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20066">
      <w:pPr>
        <w:ind w:right="2069"/>
        <w:jc w:val="right"/>
      </w:pPr>
      <w:bookmarkStart w:id="0" w:name="_GoBack"/>
      <w:bookmarkEnd w:id="0"/>
      <w:r>
        <w:t>ГОСТ 10060.1-95</w:t>
      </w:r>
    </w:p>
    <w:p w:rsidR="00000000" w:rsidRDefault="00B20066">
      <w:pPr>
        <w:ind w:right="2069"/>
        <w:jc w:val="center"/>
      </w:pPr>
      <w:r>
        <w:t>МЕЖГОСУДАРСТВЕННЫЙ СТАНДАРТ</w:t>
      </w:r>
    </w:p>
    <w:p w:rsidR="00000000" w:rsidRDefault="00B20066">
      <w:pPr>
        <w:ind w:right="2069"/>
        <w:jc w:val="center"/>
      </w:pPr>
    </w:p>
    <w:p w:rsidR="00000000" w:rsidRDefault="00B20066">
      <w:pPr>
        <w:ind w:right="2069"/>
        <w:jc w:val="center"/>
        <w:rPr>
          <w:b/>
          <w:sz w:val="24"/>
        </w:rPr>
      </w:pPr>
      <w:r>
        <w:rPr>
          <w:b/>
          <w:sz w:val="24"/>
        </w:rPr>
        <w:t>БАЗОВЫЙ МЕТОД ОПРЕДЕЛЕНИЯ МОРОЗОСТОЙКОСТИ</w:t>
      </w:r>
    </w:p>
    <w:p w:rsidR="00000000" w:rsidRDefault="00B20066">
      <w:pPr>
        <w:ind w:right="2069"/>
        <w:jc w:val="center"/>
      </w:pPr>
    </w:p>
    <w:p w:rsidR="00000000" w:rsidRDefault="00B20066">
      <w:pPr>
        <w:ind w:right="2069"/>
        <w:jc w:val="center"/>
      </w:pPr>
      <w:r>
        <w:t>МЕЖГОСУДАРСТВЕННАЯ НАУЧНО-ТЕХНИЧЕСКАЯ КОМИССИЯ ПО СТАНДАРТИЗАЦИИ И ТЕХНИЧЕСКОМУ НОРМИРОВАНИЮ В СТРОИТЕЛЬСТВЕ (МНТКС)</w:t>
      </w:r>
    </w:p>
    <w:p w:rsidR="00000000" w:rsidRDefault="00B20066">
      <w:pPr>
        <w:ind w:right="2069"/>
        <w:jc w:val="center"/>
      </w:pPr>
      <w:r>
        <w:t>Москва</w:t>
      </w:r>
    </w:p>
    <w:p w:rsidR="00000000" w:rsidRDefault="00B20066">
      <w:pPr>
        <w:ind w:right="2069"/>
        <w:jc w:val="center"/>
      </w:pPr>
    </w:p>
    <w:p w:rsidR="00000000" w:rsidRDefault="00B20066">
      <w:pPr>
        <w:ind w:right="2069"/>
        <w:jc w:val="center"/>
      </w:pPr>
      <w:r>
        <w:t>Предисловие</w:t>
      </w:r>
    </w:p>
    <w:p w:rsidR="00000000" w:rsidRDefault="00B20066">
      <w:pPr>
        <w:ind w:right="2069" w:firstLine="284"/>
      </w:pPr>
      <w:r>
        <w:rPr>
          <w:b/>
        </w:rPr>
        <w:t>1</w:t>
      </w:r>
      <w:r>
        <w:t xml:space="preserve"> </w:t>
      </w:r>
      <w:r>
        <w:rPr>
          <w:b/>
        </w:rPr>
        <w:t>РАЗРАБОТАН</w:t>
      </w:r>
      <w:r>
        <w:t xml:space="preserve"> Научно-исследовате</w:t>
      </w:r>
      <w:r>
        <w:t>льским, проектно-конст</w:t>
      </w:r>
      <w:r>
        <w:softHyphen/>
        <w:t>рук</w:t>
      </w:r>
      <w:r>
        <w:softHyphen/>
        <w:t>торс</w:t>
      </w:r>
      <w:r>
        <w:softHyphen/>
        <w:t>ким и технологическим институтом бетона и железобетона (НИИЖБ) Российской Федерации</w:t>
      </w:r>
    </w:p>
    <w:p w:rsidR="00000000" w:rsidRDefault="00B20066">
      <w:pPr>
        <w:ind w:right="2069" w:firstLine="284"/>
      </w:pPr>
      <w:r>
        <w:rPr>
          <w:b/>
        </w:rPr>
        <w:t>ВНЕСЕН</w:t>
      </w:r>
      <w:r>
        <w:t xml:space="preserve"> Минстроем России</w:t>
      </w:r>
    </w:p>
    <w:p w:rsidR="00000000" w:rsidRDefault="00B20066">
      <w:pPr>
        <w:ind w:right="2069" w:firstLine="284"/>
      </w:pPr>
      <w:r>
        <w:rPr>
          <w:b/>
        </w:rPr>
        <w:t>2 ПРИНЯТ</w:t>
      </w:r>
      <w:r>
        <w:t xml:space="preserve"> Межгосударственной научно-технической комиссией по стандартизации и техническому нормированию в строительстве (МНТКС) 22 ноября 1995 г.</w:t>
      </w:r>
    </w:p>
    <w:p w:rsidR="00000000" w:rsidRDefault="00B20066">
      <w:pPr>
        <w:spacing w:after="120"/>
        <w:ind w:right="2070" w:firstLine="284"/>
      </w:pPr>
      <w:r>
        <w:t>За принятие проголосовали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8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B200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государства</w:t>
            </w:r>
          </w:p>
        </w:tc>
        <w:tc>
          <w:tcPr>
            <w:tcW w:w="3827" w:type="dxa"/>
          </w:tcPr>
          <w:p w:rsidR="00000000" w:rsidRDefault="00B200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органа государственного управления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B20066">
            <w:pPr>
              <w:rPr>
                <w:sz w:val="16"/>
              </w:rPr>
            </w:pPr>
            <w:r>
              <w:rPr>
                <w:sz w:val="16"/>
              </w:rPr>
              <w:t>Азербайджанская Республика</w:t>
            </w:r>
          </w:p>
        </w:tc>
        <w:tc>
          <w:tcPr>
            <w:tcW w:w="3827" w:type="dxa"/>
          </w:tcPr>
          <w:p w:rsidR="00000000" w:rsidRDefault="00B20066">
            <w:pPr>
              <w:rPr>
                <w:sz w:val="16"/>
              </w:rPr>
            </w:pPr>
            <w:r>
              <w:rPr>
                <w:sz w:val="16"/>
              </w:rPr>
              <w:t>Госстрой Азербайджанской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B20066">
            <w:pPr>
              <w:rPr>
                <w:sz w:val="16"/>
              </w:rPr>
            </w:pPr>
            <w:r>
              <w:rPr>
                <w:sz w:val="16"/>
              </w:rPr>
              <w:t>Республика Армения</w:t>
            </w:r>
          </w:p>
        </w:tc>
        <w:tc>
          <w:tcPr>
            <w:tcW w:w="3827" w:type="dxa"/>
          </w:tcPr>
          <w:p w:rsidR="00000000" w:rsidRDefault="00B20066">
            <w:pPr>
              <w:rPr>
                <w:sz w:val="16"/>
              </w:rPr>
            </w:pPr>
            <w:r>
              <w:rPr>
                <w:sz w:val="16"/>
              </w:rPr>
              <w:t xml:space="preserve">Госупрархитектуры Республики </w:t>
            </w:r>
            <w:r>
              <w:rPr>
                <w:sz w:val="16"/>
              </w:rPr>
              <w:t>Армения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B20066">
            <w:pPr>
              <w:rPr>
                <w:sz w:val="16"/>
              </w:rPr>
            </w:pPr>
            <w:r>
              <w:rPr>
                <w:sz w:val="16"/>
              </w:rPr>
              <w:t>Республика Казахстан</w:t>
            </w:r>
          </w:p>
        </w:tc>
        <w:tc>
          <w:tcPr>
            <w:tcW w:w="3827" w:type="dxa"/>
          </w:tcPr>
          <w:p w:rsidR="00000000" w:rsidRDefault="00B20066">
            <w:pPr>
              <w:rPr>
                <w:sz w:val="16"/>
              </w:rPr>
            </w:pPr>
            <w:r>
              <w:rPr>
                <w:sz w:val="16"/>
              </w:rPr>
              <w:t>Минстрой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B20066">
            <w:pPr>
              <w:rPr>
                <w:sz w:val="16"/>
              </w:rPr>
            </w:pPr>
            <w:r>
              <w:rPr>
                <w:sz w:val="16"/>
              </w:rPr>
              <w:t>Кыргызская Республика</w:t>
            </w:r>
          </w:p>
        </w:tc>
        <w:tc>
          <w:tcPr>
            <w:tcW w:w="3827" w:type="dxa"/>
          </w:tcPr>
          <w:p w:rsidR="00000000" w:rsidRDefault="00B20066">
            <w:pPr>
              <w:rPr>
                <w:sz w:val="16"/>
              </w:rPr>
            </w:pPr>
            <w:r>
              <w:rPr>
                <w:sz w:val="16"/>
              </w:rPr>
              <w:t>Госстрой Кыргызской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B20066">
            <w:pPr>
              <w:rPr>
                <w:sz w:val="16"/>
              </w:rPr>
            </w:pPr>
            <w:r>
              <w:rPr>
                <w:sz w:val="16"/>
              </w:rPr>
              <w:t>Республика Молдова</w:t>
            </w:r>
          </w:p>
        </w:tc>
        <w:tc>
          <w:tcPr>
            <w:tcW w:w="3827" w:type="dxa"/>
          </w:tcPr>
          <w:p w:rsidR="00000000" w:rsidRDefault="00B20066">
            <w:pPr>
              <w:rPr>
                <w:sz w:val="16"/>
              </w:rPr>
            </w:pPr>
            <w:r>
              <w:rPr>
                <w:sz w:val="16"/>
              </w:rPr>
              <w:t>Минархстрой Республики Молдова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B20066">
            <w:pPr>
              <w:rPr>
                <w:sz w:val="16"/>
              </w:rPr>
            </w:pPr>
            <w:r>
              <w:rPr>
                <w:sz w:val="16"/>
              </w:rPr>
              <w:t>Российская Федерация</w:t>
            </w:r>
          </w:p>
        </w:tc>
        <w:tc>
          <w:tcPr>
            <w:tcW w:w="3827" w:type="dxa"/>
          </w:tcPr>
          <w:p w:rsidR="00000000" w:rsidRDefault="00B20066">
            <w:pPr>
              <w:rPr>
                <w:sz w:val="16"/>
              </w:rPr>
            </w:pPr>
            <w:r>
              <w:rPr>
                <w:sz w:val="16"/>
              </w:rPr>
              <w:t>Минстрой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B20066">
            <w:pPr>
              <w:rPr>
                <w:sz w:val="16"/>
              </w:rPr>
            </w:pPr>
            <w:r>
              <w:rPr>
                <w:sz w:val="16"/>
              </w:rPr>
              <w:t>Республика Таджикистан</w:t>
            </w:r>
          </w:p>
        </w:tc>
        <w:tc>
          <w:tcPr>
            <w:tcW w:w="3827" w:type="dxa"/>
          </w:tcPr>
          <w:p w:rsidR="00000000" w:rsidRDefault="00B20066">
            <w:pPr>
              <w:rPr>
                <w:sz w:val="16"/>
              </w:rPr>
            </w:pPr>
            <w:r>
              <w:rPr>
                <w:sz w:val="16"/>
              </w:rPr>
              <w:t>Госстрой Республики Таджикистан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B20066">
            <w:pPr>
              <w:rPr>
                <w:sz w:val="16"/>
              </w:rPr>
            </w:pPr>
            <w:r>
              <w:rPr>
                <w:sz w:val="16"/>
              </w:rPr>
              <w:t>Республика Узбекистан</w:t>
            </w:r>
          </w:p>
        </w:tc>
        <w:tc>
          <w:tcPr>
            <w:tcW w:w="3827" w:type="dxa"/>
          </w:tcPr>
          <w:p w:rsidR="00000000" w:rsidRDefault="00B20066">
            <w:pPr>
              <w:rPr>
                <w:sz w:val="16"/>
              </w:rPr>
            </w:pPr>
            <w:r>
              <w:rPr>
                <w:sz w:val="16"/>
              </w:rPr>
              <w:t>Госкомархитектстрой Республики Узбекистан</w:t>
            </w:r>
          </w:p>
        </w:tc>
      </w:tr>
    </w:tbl>
    <w:p w:rsidR="00000000" w:rsidRDefault="00B20066">
      <w:pPr>
        <w:spacing w:before="120"/>
        <w:ind w:right="2070" w:firstLine="284"/>
      </w:pPr>
      <w:r>
        <w:rPr>
          <w:b/>
        </w:rPr>
        <w:t>3 ВЗАМЕН</w:t>
      </w:r>
      <w:r>
        <w:t xml:space="preserve"> ГОСТ 10060-87 в части первого метода определения морозостойкости</w:t>
      </w:r>
    </w:p>
    <w:p w:rsidR="00000000" w:rsidRDefault="00B20066">
      <w:pPr>
        <w:ind w:right="2069" w:firstLine="284"/>
      </w:pPr>
      <w:r>
        <w:rPr>
          <w:b/>
        </w:rPr>
        <w:t>4 ВВЕДЕН</w:t>
      </w:r>
      <w:r>
        <w:t xml:space="preserve"> в действие с 1 сентября 1996 г. в качестве государственного стандарта Российской Федерации постановление</w:t>
      </w:r>
      <w:r>
        <w:t>м Минстроя России от 5 марта 1996 г. № 18-17</w:t>
      </w:r>
    </w:p>
    <w:p w:rsidR="00000000" w:rsidRDefault="00B20066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Содержание</w:t>
      </w:r>
    </w:p>
    <w:p w:rsidR="00000000" w:rsidRDefault="00B20066">
      <w:pPr>
        <w:ind w:right="2069" w:firstLine="284"/>
      </w:pPr>
      <w:r>
        <w:t>1 Область применения</w:t>
      </w:r>
    </w:p>
    <w:p w:rsidR="00000000" w:rsidRDefault="00B20066">
      <w:pPr>
        <w:ind w:right="2069" w:firstLine="284"/>
      </w:pPr>
      <w:r>
        <w:t>2 Нормативные ссылки</w:t>
      </w:r>
    </w:p>
    <w:p w:rsidR="00000000" w:rsidRDefault="00B20066">
      <w:pPr>
        <w:ind w:right="2069" w:firstLine="284"/>
      </w:pPr>
      <w:r>
        <w:t>3 Определения</w:t>
      </w:r>
    </w:p>
    <w:p w:rsidR="00000000" w:rsidRDefault="00B20066">
      <w:pPr>
        <w:ind w:right="2069" w:firstLine="284"/>
      </w:pPr>
      <w:r>
        <w:t>4 Средства испытания и вспомогательные устройства</w:t>
      </w:r>
    </w:p>
    <w:p w:rsidR="00000000" w:rsidRDefault="00B20066">
      <w:pPr>
        <w:ind w:right="2069" w:firstLine="284"/>
      </w:pPr>
      <w:r>
        <w:t>5 Порядок подготовки к проведению испытаний</w:t>
      </w:r>
    </w:p>
    <w:p w:rsidR="00000000" w:rsidRDefault="00B20066">
      <w:pPr>
        <w:ind w:right="2069" w:firstLine="284"/>
      </w:pPr>
      <w:r>
        <w:t>6 Порядок проведения испытаний</w:t>
      </w:r>
    </w:p>
    <w:p w:rsidR="00000000" w:rsidRDefault="00B20066">
      <w:pPr>
        <w:ind w:right="2069" w:firstLine="284"/>
      </w:pPr>
      <w:r>
        <w:t>7 Правила обработки результатов испытаний</w:t>
      </w:r>
    </w:p>
    <w:p w:rsidR="00000000" w:rsidRDefault="00B20066">
      <w:pPr>
        <w:ind w:right="2069" w:firstLine="284"/>
      </w:pPr>
    </w:p>
    <w:p w:rsidR="00000000" w:rsidRDefault="00B20066">
      <w:pPr>
        <w:pBdr>
          <w:bottom w:val="single" w:sz="6" w:space="1" w:color="auto"/>
        </w:pBdr>
        <w:ind w:right="2069" w:firstLine="284"/>
        <w:jc w:val="center"/>
      </w:pPr>
      <w:r>
        <w:t>МЕЖГОСУДАРСТВЕННЫЙ СТАНДАРТ</w:t>
      </w:r>
    </w:p>
    <w:p w:rsidR="00000000" w:rsidRDefault="00B20066">
      <w:pPr>
        <w:ind w:right="2069" w:firstLine="284"/>
        <w:jc w:val="center"/>
        <w:rPr>
          <w:b/>
        </w:rPr>
      </w:pPr>
      <w:r>
        <w:rPr>
          <w:b/>
        </w:rPr>
        <w:t>БЕТОНЫ</w:t>
      </w:r>
    </w:p>
    <w:p w:rsidR="00000000" w:rsidRDefault="00B20066">
      <w:pPr>
        <w:ind w:right="2069" w:firstLine="284"/>
        <w:jc w:val="center"/>
        <w:rPr>
          <w:b/>
        </w:rPr>
      </w:pPr>
      <w:r>
        <w:rPr>
          <w:b/>
        </w:rPr>
        <w:t>БАЗОВЫЙ МЕТОД ОПРЕДЕЛЕНИЯ МОРОЗОСТОЙКОСТИ</w:t>
      </w:r>
    </w:p>
    <w:p w:rsidR="00000000" w:rsidRDefault="00B20066">
      <w:pPr>
        <w:ind w:right="2069" w:firstLine="284"/>
        <w:jc w:val="center"/>
        <w:rPr>
          <w:b/>
        </w:rPr>
      </w:pPr>
    </w:p>
    <w:p w:rsidR="00000000" w:rsidRDefault="00B20066">
      <w:pPr>
        <w:ind w:right="2069" w:firstLine="284"/>
        <w:jc w:val="center"/>
        <w:rPr>
          <w:b/>
          <w:lang w:val="en-US"/>
        </w:rPr>
      </w:pPr>
      <w:r>
        <w:rPr>
          <w:b/>
          <w:lang w:val="en-US"/>
        </w:rPr>
        <w:t>CONCRETES, BASIC METHOD FOR THE DETERMINATION</w:t>
      </w:r>
    </w:p>
    <w:p w:rsidR="00000000" w:rsidRDefault="00B20066">
      <w:pPr>
        <w:pBdr>
          <w:bottom w:val="single" w:sz="6" w:space="1" w:color="auto"/>
        </w:pBdr>
        <w:ind w:right="2069" w:firstLine="284"/>
        <w:jc w:val="center"/>
        <w:rPr>
          <w:b/>
          <w:lang w:val="en-US"/>
        </w:rPr>
      </w:pPr>
      <w:r>
        <w:rPr>
          <w:b/>
          <w:lang w:val="en-US"/>
        </w:rPr>
        <w:t>OF FROST-RESISTANCE</w:t>
      </w:r>
    </w:p>
    <w:p w:rsidR="00000000" w:rsidRDefault="00B20066">
      <w:pPr>
        <w:ind w:right="2069" w:firstLine="284"/>
        <w:jc w:val="right"/>
      </w:pPr>
      <w:r>
        <w:t>Дата введения 1996-09-01</w:t>
      </w:r>
    </w:p>
    <w:p w:rsidR="00000000" w:rsidRDefault="00B20066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1 Область применения</w:t>
      </w:r>
    </w:p>
    <w:p w:rsidR="00000000" w:rsidRDefault="00B20066">
      <w:pPr>
        <w:ind w:right="2069" w:firstLine="284"/>
      </w:pPr>
      <w:r>
        <w:t>Настоящий стандарт распространяется на все</w:t>
      </w:r>
      <w:r>
        <w:t xml:space="preserve"> виды бетонов, кроме бетонов дорожных и аэродромных покрытий, и устанавливает базовый (первый) метод определения морозостойкости.</w:t>
      </w:r>
    </w:p>
    <w:p w:rsidR="00000000" w:rsidRDefault="00B20066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2 Нормативные ссылки</w:t>
      </w:r>
    </w:p>
    <w:p w:rsidR="00000000" w:rsidRDefault="00B20066">
      <w:pPr>
        <w:ind w:right="2069" w:firstLine="284"/>
      </w:pPr>
      <w:r>
        <w:lastRenderedPageBreak/>
        <w:t>В настоящем стандарте использованы ссылки на следующие стандарты:</w:t>
      </w:r>
    </w:p>
    <w:p w:rsidR="00000000" w:rsidRDefault="00B20066">
      <w:pPr>
        <w:ind w:right="2069" w:firstLine="284"/>
      </w:pPr>
      <w:r>
        <w:t>ГОСТ 10060.0-95 Бетоны. Методы определения морозостойкости. Общие требования.</w:t>
      </w:r>
    </w:p>
    <w:p w:rsidR="00000000" w:rsidRDefault="00B20066">
      <w:pPr>
        <w:ind w:right="2069" w:firstLine="284"/>
      </w:pPr>
      <w:r>
        <w:t>ГОСТ 10180-90 Бетоны. Методы определения прочности по контрольным образцам.</w:t>
      </w:r>
    </w:p>
    <w:p w:rsidR="00000000" w:rsidRDefault="00B20066">
      <w:pPr>
        <w:ind w:right="2069" w:firstLine="284"/>
      </w:pPr>
      <w:r>
        <w:t>ГОСТ 23732-79 Вода для бетонов и растворов. Технические условия.</w:t>
      </w:r>
    </w:p>
    <w:p w:rsidR="00000000" w:rsidRDefault="00B20066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3 Определения</w:t>
      </w:r>
    </w:p>
    <w:p w:rsidR="00000000" w:rsidRDefault="00B20066">
      <w:pPr>
        <w:ind w:right="2069" w:firstLine="284"/>
      </w:pPr>
      <w:r>
        <w:t>В настоящем стандарте приняты термины и определения по ГОСТ 10</w:t>
      </w:r>
      <w:r>
        <w:t>060.0.</w:t>
      </w:r>
    </w:p>
    <w:p w:rsidR="00000000" w:rsidRDefault="00B20066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4 Средства испытания и вспомогательные устройства</w:t>
      </w:r>
    </w:p>
    <w:p w:rsidR="00000000" w:rsidRDefault="00B20066">
      <w:pPr>
        <w:ind w:right="2069" w:firstLine="284"/>
      </w:pPr>
      <w:r>
        <w:t>4.1 Оборудование для изготовления, хранения и испытания бетонных образцов должно соответствовать требованиям ГОСТ 10180.</w:t>
      </w:r>
    </w:p>
    <w:p w:rsidR="00000000" w:rsidRDefault="00B20066">
      <w:pPr>
        <w:ind w:right="2069" w:firstLine="284"/>
      </w:pPr>
      <w:r>
        <w:t>4.2 Морозильная камера, обеспечивающая достижение и поддержание температуры до минус (18</w:t>
      </w:r>
      <w:r>
        <w:sym w:font="Times New Roman" w:char="00B1"/>
      </w:r>
      <w:r>
        <w:t>2)</w:t>
      </w:r>
      <w:r>
        <w:sym w:font="Times New Roman" w:char="00B0"/>
      </w:r>
      <w:r>
        <w:t>С.</w:t>
      </w:r>
    </w:p>
    <w:p w:rsidR="00000000" w:rsidRDefault="00B20066">
      <w:pPr>
        <w:ind w:right="2069" w:firstLine="284"/>
      </w:pPr>
      <w:r>
        <w:t>4.3. Технические весы, обеспечивающие точность измерения в соответствии с метрологической обеспеченностью метода.</w:t>
      </w:r>
    </w:p>
    <w:p w:rsidR="00000000" w:rsidRDefault="00B20066">
      <w:pPr>
        <w:ind w:right="2069" w:firstLine="284"/>
      </w:pPr>
      <w:r>
        <w:t>4.4 Ванны для насыщения и оттаивания образцов с устройством для поддержания температуры воды (18</w:t>
      </w:r>
      <w:r>
        <w:sym w:font="Times New Roman" w:char="00B1"/>
      </w:r>
      <w:r>
        <w:t>2)</w:t>
      </w:r>
      <w:r>
        <w:sym w:font="Times New Roman" w:char="00B0"/>
      </w:r>
      <w:r>
        <w:t>С.</w:t>
      </w:r>
    </w:p>
    <w:p w:rsidR="00000000" w:rsidRDefault="00B20066">
      <w:pPr>
        <w:ind w:right="2069" w:firstLine="284"/>
      </w:pPr>
      <w:r>
        <w:t>4.5 Сетчатый контейнер</w:t>
      </w:r>
      <w:r>
        <w:t xml:space="preserve"> для размещения основных образцов.</w:t>
      </w:r>
    </w:p>
    <w:p w:rsidR="00000000" w:rsidRDefault="00B20066">
      <w:pPr>
        <w:ind w:right="2069" w:firstLine="284"/>
      </w:pPr>
      <w:r>
        <w:t>4.6 Сетчатый стеллаж для размещения образцов в морозильной камере.</w:t>
      </w:r>
    </w:p>
    <w:p w:rsidR="00000000" w:rsidRDefault="00B20066">
      <w:pPr>
        <w:ind w:right="2069" w:firstLine="284"/>
      </w:pPr>
      <w:r>
        <w:t>4.7 Вода по ГОСТ 23732.</w:t>
      </w:r>
    </w:p>
    <w:p w:rsidR="00000000" w:rsidRDefault="00B20066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5 Порядок подготовки к проведению испытаний</w:t>
      </w:r>
    </w:p>
    <w:p w:rsidR="00000000" w:rsidRDefault="00B20066">
      <w:pPr>
        <w:ind w:right="2069" w:firstLine="284"/>
      </w:pPr>
      <w:r>
        <w:t>5.1 Бетонные образцы изготовляют и отбирают по 4.5 - 4.10 ГОСТ 10060.0.</w:t>
      </w:r>
    </w:p>
    <w:p w:rsidR="00000000" w:rsidRDefault="00B20066">
      <w:pPr>
        <w:ind w:right="2069" w:firstLine="284"/>
      </w:pPr>
      <w:r>
        <w:t>5.2 Контрольные и основные образцы насыщают водой по 4.11 ГОСТ 10060.0.</w:t>
      </w:r>
    </w:p>
    <w:p w:rsidR="00000000" w:rsidRDefault="00B20066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6 Порядок проведения испытаний</w:t>
      </w:r>
    </w:p>
    <w:p w:rsidR="00000000" w:rsidRDefault="00B20066">
      <w:pPr>
        <w:ind w:right="2069" w:firstLine="284"/>
      </w:pPr>
      <w:r>
        <w:t>6.1 Контрольные образцы через 2-4 ч после извлечения из ванны испытывают на сжатие по ГОСТ 10180.</w:t>
      </w:r>
    </w:p>
    <w:p w:rsidR="00000000" w:rsidRDefault="00B20066">
      <w:pPr>
        <w:ind w:right="2069" w:firstLine="284"/>
      </w:pPr>
      <w:r>
        <w:t xml:space="preserve">6.2 Основные образцы загружают в морозильную камеру в контейнере или </w:t>
      </w:r>
      <w:r>
        <w:t xml:space="preserve">устанавливают на сетчатый стеллаж камеры таким образом, чтобы расстояние между образцами, стенками контейнеров и вышележащими стеллажами было не менее 50 мм. Началом замораживания считают момент установления в камере температуры минус 16 </w:t>
      </w:r>
      <w:r>
        <w:sym w:font="Times New Roman" w:char="00B0"/>
      </w:r>
      <w:r>
        <w:t>С.</w:t>
      </w:r>
    </w:p>
    <w:p w:rsidR="00000000" w:rsidRDefault="00B20066">
      <w:pPr>
        <w:ind w:right="2069" w:firstLine="284"/>
      </w:pPr>
      <w:r>
        <w:t>6.3 Число циклов переменного замораживания и оттаивания, после которых должно проводиться испытание прочности на сжатие образцов бетона после промежуточных и итоговых испытаний, устанавливают в соответствии с таблицей 3 ГОСТ 10060.0. В каждом возрасте испытывают по шест</w:t>
      </w:r>
      <w:r>
        <w:t>ь основных образцов.</w:t>
      </w:r>
    </w:p>
    <w:p w:rsidR="00000000" w:rsidRDefault="00B20066">
      <w:pPr>
        <w:ind w:right="2069" w:firstLine="284"/>
      </w:pPr>
      <w:r>
        <w:t>6.4 Образцы испытывают по режиму, указанному в таблице 1.</w:t>
      </w:r>
    </w:p>
    <w:p w:rsidR="00000000" w:rsidRDefault="00B20066">
      <w:pPr>
        <w:ind w:right="2069" w:firstLine="284"/>
      </w:pPr>
      <w:r>
        <w:t>6.5 Образцы после замораживания оттаивают в ванне с водой при температуре (18</w:t>
      </w:r>
      <w:r>
        <w:sym w:font="Times New Roman" w:char="00B1"/>
      </w:r>
      <w:r>
        <w:t>2)</w:t>
      </w:r>
      <w:r>
        <w:sym w:font="Times New Roman" w:char="00B0"/>
      </w:r>
      <w:r>
        <w:t>С. Образцы размещают, как указано в 6.2, при этом образцы должны быть погружены в воду таким образом, чтобы над верхней гранью был слой воды не менее 50 мм.</w:t>
      </w:r>
    </w:p>
    <w:p w:rsidR="00000000" w:rsidRDefault="00B20066">
      <w:pPr>
        <w:ind w:right="2069" w:firstLine="284"/>
      </w:pPr>
      <w:r>
        <w:t>Таблица 1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276"/>
        <w:gridCol w:w="1276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B20066">
            <w:pPr>
              <w:rPr>
                <w:sz w:val="16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00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Режим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B200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Размер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00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Замораживание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200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Оттаивание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B200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образца, мм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B200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время, не менее, ч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B2006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температура, </w:t>
            </w:r>
            <w:r>
              <w:rPr>
                <w:sz w:val="16"/>
              </w:rPr>
              <w:sym w:font="Times New Roman" w:char="00B0"/>
            </w:r>
            <w:r>
              <w:rPr>
                <w:sz w:val="16"/>
              </w:rPr>
              <w:t>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200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время, ч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2006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температура, </w:t>
            </w:r>
            <w:r>
              <w:rPr>
                <w:sz w:val="16"/>
              </w:rPr>
              <w:sym w:font="Times New Roman" w:char="00B0"/>
            </w:r>
            <w:r>
              <w:rPr>
                <w:sz w:val="16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20066">
            <w:pPr>
              <w:rPr>
                <w:sz w:val="16"/>
              </w:rPr>
            </w:pPr>
            <w:r>
              <w:rPr>
                <w:sz w:val="16"/>
              </w:rPr>
              <w:t>100х100х100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200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0066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2006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 xml:space="preserve"> 0,5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0066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20066">
            <w:pPr>
              <w:rPr>
                <w:sz w:val="16"/>
              </w:rPr>
            </w:pPr>
            <w:r>
              <w:rPr>
                <w:sz w:val="16"/>
              </w:rPr>
              <w:t>150х150х150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200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006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минус 18 </w:t>
            </w: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 xml:space="preserve"> 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</w:tcBorders>
          </w:tcPr>
          <w:p w:rsidR="00000000" w:rsidRDefault="00B2006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3,0 </w:t>
            </w: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 xml:space="preserve"> 0,5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006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 </w:t>
            </w: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 xml:space="preserve">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20066">
            <w:pPr>
              <w:rPr>
                <w:sz w:val="16"/>
              </w:rPr>
            </w:pPr>
            <w:r>
              <w:rPr>
                <w:sz w:val="16"/>
              </w:rPr>
              <w:t>200х200х200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200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5,5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0066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2006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5,0 </w:t>
            </w: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 xml:space="preserve"> 0,5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0066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0066">
            <w:pPr>
              <w:rPr>
                <w:sz w:val="16"/>
              </w:rPr>
            </w:pPr>
            <w:r>
              <w:rPr>
                <w:b/>
                <w:i/>
                <w:sz w:val="16"/>
              </w:rPr>
              <w:t>Примечание</w:t>
            </w:r>
            <w:r>
              <w:rPr>
                <w:sz w:val="16"/>
              </w:rPr>
              <w:t xml:space="preserve"> - Минимальную продолжительность замораживания увеличивают для </w:t>
            </w:r>
            <w:r>
              <w:rPr>
                <w:sz w:val="16"/>
              </w:rPr>
              <w:lastRenderedPageBreak/>
              <w:t xml:space="preserve">легких бетонов со средней плотностью </w:t>
            </w:r>
            <w:r>
              <w:rPr>
                <w:sz w:val="16"/>
                <w:lang w:val="en-US"/>
              </w:rPr>
              <w:t xml:space="preserve">D1500 - D1200 </w:t>
            </w:r>
            <w:r>
              <w:rPr>
                <w:sz w:val="16"/>
              </w:rPr>
              <w:t xml:space="preserve">на 0,5 ч, со средней плотностью </w:t>
            </w:r>
            <w:r>
              <w:rPr>
                <w:sz w:val="16"/>
                <w:lang w:val="en-US"/>
              </w:rPr>
              <w:t xml:space="preserve">D1200 - D1000 - </w:t>
            </w:r>
            <w:r>
              <w:rPr>
                <w:sz w:val="16"/>
              </w:rPr>
              <w:t>со средней плотностью</w:t>
            </w:r>
            <w:r>
              <w:rPr>
                <w:sz w:val="16"/>
                <w:lang w:val="en-US"/>
              </w:rPr>
              <w:t xml:space="preserve"> D</w:t>
            </w:r>
            <w:r>
              <w:rPr>
                <w:sz w:val="16"/>
              </w:rPr>
              <w:t>900 и менее - на 1,5 ч.</w:t>
            </w:r>
          </w:p>
        </w:tc>
      </w:tr>
    </w:tbl>
    <w:p w:rsidR="00000000" w:rsidRDefault="00B20066">
      <w:pPr>
        <w:ind w:right="2069" w:firstLine="284"/>
      </w:pPr>
      <w:r>
        <w:lastRenderedPageBreak/>
        <w:t>6.6 Температуру воздуха в морозильной камере измеряют в центре ее объема в непосредственной близости от образцов.</w:t>
      </w:r>
    </w:p>
    <w:p w:rsidR="00000000" w:rsidRDefault="00B20066">
      <w:pPr>
        <w:ind w:right="2069" w:firstLine="284"/>
      </w:pPr>
      <w:r>
        <w:t>6.7 Воду в ванне для оттаивания образцов меняют через каждые 100 циклов переменного замораживания и оттаивания.</w:t>
      </w:r>
    </w:p>
    <w:p w:rsidR="00000000" w:rsidRDefault="00B20066">
      <w:pPr>
        <w:ind w:right="2069" w:firstLine="284"/>
      </w:pPr>
      <w:r>
        <w:t>6.8 Основные образцы чер</w:t>
      </w:r>
      <w:r>
        <w:t>ез 2 - 4 ч после извлечения из ванны испытывают на сжатие по ГОСТ 10180.</w:t>
      </w:r>
    </w:p>
    <w:p w:rsidR="00000000" w:rsidRDefault="00B20066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7 Правила обработки результатов испытаний</w:t>
      </w:r>
    </w:p>
    <w:p w:rsidR="00000000" w:rsidRDefault="00B20066">
      <w:pPr>
        <w:ind w:right="2069" w:firstLine="284"/>
      </w:pPr>
      <w:r>
        <w:t>7.1 Марку бетона по морозостойкости принимают за соответст</w:t>
      </w:r>
      <w:r>
        <w:softHyphen/>
        <w:t>вующую требуемой, если среднее значение прочности на сжатие основных образцов после установленных (таблица 3 ГОСТ 10060.0) для данной марки числа циклов переменного замораживания и оттаивания уменьшилось не более чем на 5 % по сравнению со средней прочностью на сжатие контрольных образцов.</w:t>
      </w:r>
    </w:p>
    <w:p w:rsidR="00000000" w:rsidRDefault="00B20066">
      <w:pPr>
        <w:ind w:right="2069" w:firstLine="284"/>
      </w:pPr>
      <w:r>
        <w:t>Уменьшение прочности на сжатие основных образцо</w:t>
      </w:r>
      <w:r>
        <w:t xml:space="preserve">в по сравнению со средней прочностью контрольных образцов легкого бетона с маркой по морозостойкостью </w:t>
      </w:r>
      <w:r>
        <w:rPr>
          <w:lang w:val="en-US"/>
        </w:rPr>
        <w:t>F50</w:t>
      </w:r>
      <w:r>
        <w:t xml:space="preserve"> и менее не должно превышать 15 % при условии выполнения требований 4.14 ГОСТ 10060.0.</w:t>
      </w:r>
    </w:p>
    <w:p w:rsidR="00000000" w:rsidRDefault="00B20066">
      <w:pPr>
        <w:ind w:right="2069" w:firstLine="284"/>
      </w:pPr>
      <w:r>
        <w:t>7.2 Если уменьшение среднего значения прочности основных образцов после промежуточных испытаний по сравнению со средним значением прочности на сжатие контрольных образцов бетона превышает значения, указанные в 7.1, то испытание прекращают и в журнале испытаний делают запись, что бетон не соответствует требуемой марке п</w:t>
      </w:r>
      <w:r>
        <w:t>о морозостойкости.</w:t>
      </w:r>
    </w:p>
    <w:p w:rsidR="00000000" w:rsidRDefault="00B20066">
      <w:pPr>
        <w:ind w:right="2069" w:firstLine="284"/>
      </w:pPr>
      <w:r>
        <w:t>7.3 Среднюю прочность бетона серии контрольных и основных образцов определяют по ГОСТ 10180.</w:t>
      </w:r>
    </w:p>
    <w:p w:rsidR="00000000" w:rsidRDefault="00B20066">
      <w:pPr>
        <w:pBdr>
          <w:bottom w:val="single" w:sz="6" w:space="1" w:color="auto"/>
        </w:pBdr>
        <w:ind w:right="2069" w:firstLine="284"/>
      </w:pPr>
      <w:r>
        <w:t>7.4 Исходные данные и результаты испытания контрольных и основных образцов бетона заносят в журнал испытания по форме, приведенной в приложении А ГОСТ 10060.0.</w:t>
      </w:r>
    </w:p>
    <w:p w:rsidR="00000000" w:rsidRDefault="00B20066">
      <w:pPr>
        <w:pBdr>
          <w:bottom w:val="single" w:sz="6" w:space="1" w:color="auto"/>
        </w:pBdr>
        <w:ind w:right="2069" w:firstLine="284"/>
      </w:pPr>
    </w:p>
    <w:p w:rsidR="00000000" w:rsidRDefault="00B20066">
      <w:pPr>
        <w:pBdr>
          <w:bottom w:val="single" w:sz="6" w:space="1" w:color="auto"/>
        </w:pBdr>
        <w:ind w:right="2069" w:firstLine="284"/>
      </w:pPr>
    </w:p>
    <w:p w:rsidR="00000000" w:rsidRDefault="00B20066">
      <w:pPr>
        <w:ind w:right="2069" w:firstLine="284"/>
      </w:pPr>
      <w:r>
        <w:t>Ключевые слова: базовый метод, число циклов замораживания и оттаивания, средняя прочность бетона, уменьшение прочности на сжатие</w:t>
      </w: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066"/>
    <w:rsid w:val="00B2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5353</Characters>
  <Application>Microsoft Office Word</Application>
  <DocSecurity>0</DocSecurity>
  <Lines>44</Lines>
  <Paragraphs>12</Paragraphs>
  <ScaleCrop>false</ScaleCrop>
  <Company>Elcom Ltd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10060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2013-04-11T11:00:00Z</dcterms:created>
  <dcterms:modified xsi:type="dcterms:W3CDTF">2013-04-11T11:00:00Z</dcterms:modified>
</cp:coreProperties>
</file>