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548F5">
      <w:pPr>
        <w:ind w:right="2069"/>
        <w:jc w:val="right"/>
      </w:pPr>
      <w:bookmarkStart w:id="0" w:name="_GoBack"/>
      <w:bookmarkEnd w:id="0"/>
      <w:r>
        <w:t>ГОСТ 10060.2-95</w:t>
      </w:r>
    </w:p>
    <w:p w:rsidR="00000000" w:rsidRDefault="00B548F5">
      <w:pPr>
        <w:ind w:right="2069"/>
        <w:jc w:val="center"/>
      </w:pPr>
      <w:r>
        <w:t>МЕЖГОСУДАРСТВЕННЫЙ СТАНДАРТ</w:t>
      </w:r>
    </w:p>
    <w:p w:rsidR="00000000" w:rsidRDefault="00B548F5">
      <w:pPr>
        <w:ind w:right="2069"/>
        <w:jc w:val="center"/>
      </w:pPr>
    </w:p>
    <w:p w:rsidR="00000000" w:rsidRDefault="00B548F5">
      <w:pPr>
        <w:ind w:right="2069"/>
        <w:jc w:val="center"/>
        <w:rPr>
          <w:b/>
          <w:sz w:val="24"/>
        </w:rPr>
      </w:pPr>
      <w:r>
        <w:rPr>
          <w:b/>
          <w:sz w:val="24"/>
        </w:rPr>
        <w:t>БЕТОНЫ</w:t>
      </w:r>
    </w:p>
    <w:p w:rsidR="00000000" w:rsidRDefault="00B548F5">
      <w:pPr>
        <w:ind w:right="2069"/>
        <w:jc w:val="center"/>
        <w:rPr>
          <w:b/>
          <w:sz w:val="24"/>
        </w:rPr>
      </w:pPr>
      <w:r>
        <w:rPr>
          <w:b/>
          <w:sz w:val="24"/>
        </w:rPr>
        <w:t>УСКОРЕННЫЕ МЕТОДЫ ОПРЕДЕЛЕНИЯ МОРОЗОСТОЙКОСТИ ПРИ МНОГОВАРИАНТНОМ ЗАМОРАЖИВАНИИ И ОТТАИВАНИИ</w:t>
      </w:r>
    </w:p>
    <w:p w:rsidR="00000000" w:rsidRDefault="00B548F5">
      <w:pPr>
        <w:ind w:right="2069"/>
        <w:jc w:val="center"/>
      </w:pPr>
    </w:p>
    <w:p w:rsidR="00000000" w:rsidRDefault="00B548F5">
      <w:pPr>
        <w:ind w:right="2069"/>
        <w:jc w:val="center"/>
      </w:pPr>
      <w:r>
        <w:t>МЕЖГОСУДАРСТВЕННАЯ НАУЧНО-ТЕХНИЧЕСКАЯ КОМИССИЯ ПО СТАНДАРТИЗАЦИИ И ТЕХНИЧЕСКОМУ НОРМИРОВАНИЮ В СТРОИТЕЛЬСТВЕ (</w:t>
      </w:r>
      <w:r>
        <w:t>МНТКС)</w:t>
      </w:r>
    </w:p>
    <w:p w:rsidR="00000000" w:rsidRDefault="00B548F5">
      <w:pPr>
        <w:ind w:right="2069"/>
        <w:jc w:val="center"/>
      </w:pPr>
      <w:r>
        <w:t>Москва</w:t>
      </w:r>
    </w:p>
    <w:p w:rsidR="00000000" w:rsidRDefault="00B548F5">
      <w:pPr>
        <w:ind w:right="2069"/>
        <w:jc w:val="center"/>
      </w:pPr>
    </w:p>
    <w:p w:rsidR="00000000" w:rsidRDefault="00B548F5">
      <w:pPr>
        <w:ind w:right="2069"/>
        <w:jc w:val="center"/>
      </w:pPr>
      <w:r>
        <w:t>Предисловие</w:t>
      </w:r>
    </w:p>
    <w:p w:rsidR="00000000" w:rsidRDefault="00B548F5">
      <w:pPr>
        <w:ind w:right="2069" w:firstLine="284"/>
      </w:pPr>
      <w:r>
        <w:rPr>
          <w:b/>
        </w:rPr>
        <w:t>1</w:t>
      </w:r>
      <w:r>
        <w:t xml:space="preserve"> </w:t>
      </w:r>
      <w:r>
        <w:rPr>
          <w:b/>
        </w:rPr>
        <w:t>РАЗРАБОТАН</w:t>
      </w:r>
      <w:r>
        <w:t xml:space="preserve"> Научно-исследовательским, проектно-конст</w:t>
      </w:r>
      <w:r>
        <w:softHyphen/>
        <w:t>рук</w:t>
      </w:r>
      <w:r>
        <w:softHyphen/>
        <w:t>торс</w:t>
      </w:r>
      <w:r>
        <w:softHyphen/>
        <w:t>ким и технологическим институтом бетона и железобетона (НИИЖБ) Российской Федерации</w:t>
      </w:r>
    </w:p>
    <w:p w:rsidR="00000000" w:rsidRDefault="00B548F5">
      <w:pPr>
        <w:ind w:right="2069" w:firstLine="284"/>
      </w:pPr>
      <w:r>
        <w:rPr>
          <w:b/>
        </w:rPr>
        <w:t>ВНЕСЕН</w:t>
      </w:r>
      <w:r>
        <w:t xml:space="preserve"> Минстроем России</w:t>
      </w:r>
    </w:p>
    <w:p w:rsidR="00000000" w:rsidRDefault="00B548F5">
      <w:pPr>
        <w:ind w:right="2069" w:firstLine="284"/>
      </w:pPr>
      <w:r>
        <w:rPr>
          <w:b/>
        </w:rPr>
        <w:t>2 ПРИНЯТ</w:t>
      </w:r>
      <w:r>
        <w:t xml:space="preserve"> Межгосударственной научно-технической комиссией по стандартизации и техническому нормированию в строительстве (МНТКС) 22 ноября 1995 г.</w:t>
      </w:r>
    </w:p>
    <w:p w:rsidR="00000000" w:rsidRDefault="00B548F5">
      <w:pPr>
        <w:spacing w:after="120"/>
        <w:ind w:right="2070" w:firstLine="284"/>
      </w:pPr>
      <w:r>
        <w:t>За принятие проголосовали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8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B548F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государства</w:t>
            </w:r>
          </w:p>
        </w:tc>
        <w:tc>
          <w:tcPr>
            <w:tcW w:w="3827" w:type="dxa"/>
          </w:tcPr>
          <w:p w:rsidR="00000000" w:rsidRDefault="00B548F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органа государственного управления строительством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B548F5">
            <w:pPr>
              <w:rPr>
                <w:sz w:val="16"/>
              </w:rPr>
            </w:pPr>
            <w:r>
              <w:rPr>
                <w:sz w:val="16"/>
              </w:rPr>
              <w:t>Азербайджанская Республика</w:t>
            </w:r>
          </w:p>
        </w:tc>
        <w:tc>
          <w:tcPr>
            <w:tcW w:w="3827" w:type="dxa"/>
          </w:tcPr>
          <w:p w:rsidR="00000000" w:rsidRDefault="00B548F5">
            <w:pPr>
              <w:rPr>
                <w:sz w:val="16"/>
              </w:rPr>
            </w:pPr>
            <w:r>
              <w:rPr>
                <w:sz w:val="16"/>
              </w:rPr>
              <w:t>Госстрой Азербайджанской Ре</w:t>
            </w:r>
            <w:r>
              <w:rPr>
                <w:sz w:val="16"/>
              </w:rPr>
              <w:t>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B548F5">
            <w:pPr>
              <w:rPr>
                <w:sz w:val="16"/>
              </w:rPr>
            </w:pPr>
            <w:r>
              <w:rPr>
                <w:sz w:val="16"/>
              </w:rPr>
              <w:t>Республика Армения</w:t>
            </w:r>
          </w:p>
        </w:tc>
        <w:tc>
          <w:tcPr>
            <w:tcW w:w="3827" w:type="dxa"/>
          </w:tcPr>
          <w:p w:rsidR="00000000" w:rsidRDefault="00B548F5">
            <w:pPr>
              <w:rPr>
                <w:sz w:val="16"/>
              </w:rPr>
            </w:pPr>
            <w:r>
              <w:rPr>
                <w:sz w:val="16"/>
              </w:rPr>
              <w:t>Госупрархитектуры Республики Армения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B548F5">
            <w:pPr>
              <w:rPr>
                <w:sz w:val="16"/>
              </w:rPr>
            </w:pPr>
            <w:r>
              <w:rPr>
                <w:sz w:val="16"/>
              </w:rPr>
              <w:t>Республика Казахстан</w:t>
            </w:r>
          </w:p>
        </w:tc>
        <w:tc>
          <w:tcPr>
            <w:tcW w:w="3827" w:type="dxa"/>
          </w:tcPr>
          <w:p w:rsidR="00000000" w:rsidRDefault="00B548F5">
            <w:pPr>
              <w:rPr>
                <w:sz w:val="16"/>
              </w:rPr>
            </w:pPr>
            <w:r>
              <w:rPr>
                <w:sz w:val="16"/>
              </w:rPr>
              <w:t>Минстрой Республики Казахстан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B548F5">
            <w:pPr>
              <w:rPr>
                <w:sz w:val="16"/>
              </w:rPr>
            </w:pPr>
            <w:r>
              <w:rPr>
                <w:sz w:val="16"/>
              </w:rPr>
              <w:t>Кыргызская Республика</w:t>
            </w:r>
          </w:p>
        </w:tc>
        <w:tc>
          <w:tcPr>
            <w:tcW w:w="3827" w:type="dxa"/>
          </w:tcPr>
          <w:p w:rsidR="00000000" w:rsidRDefault="00B548F5">
            <w:pPr>
              <w:rPr>
                <w:sz w:val="16"/>
              </w:rPr>
            </w:pPr>
            <w:r>
              <w:rPr>
                <w:sz w:val="16"/>
              </w:rPr>
              <w:t>Госстрой Кыргызской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B548F5">
            <w:pPr>
              <w:rPr>
                <w:sz w:val="16"/>
              </w:rPr>
            </w:pPr>
            <w:r>
              <w:rPr>
                <w:sz w:val="16"/>
              </w:rPr>
              <w:t>Республика Молдова</w:t>
            </w:r>
          </w:p>
        </w:tc>
        <w:tc>
          <w:tcPr>
            <w:tcW w:w="3827" w:type="dxa"/>
          </w:tcPr>
          <w:p w:rsidR="00000000" w:rsidRDefault="00B548F5">
            <w:pPr>
              <w:rPr>
                <w:sz w:val="16"/>
              </w:rPr>
            </w:pPr>
            <w:r>
              <w:rPr>
                <w:sz w:val="16"/>
              </w:rPr>
              <w:t>Минархстрой Республики Молдова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B548F5">
            <w:pPr>
              <w:rPr>
                <w:sz w:val="16"/>
              </w:rPr>
            </w:pPr>
            <w:r>
              <w:rPr>
                <w:sz w:val="16"/>
              </w:rPr>
              <w:t>Российская Федерация</w:t>
            </w:r>
          </w:p>
        </w:tc>
        <w:tc>
          <w:tcPr>
            <w:tcW w:w="3827" w:type="dxa"/>
          </w:tcPr>
          <w:p w:rsidR="00000000" w:rsidRDefault="00B548F5">
            <w:pPr>
              <w:rPr>
                <w:sz w:val="16"/>
              </w:rPr>
            </w:pPr>
            <w:r>
              <w:rPr>
                <w:sz w:val="16"/>
              </w:rPr>
              <w:t>Минстрой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B548F5">
            <w:pPr>
              <w:rPr>
                <w:sz w:val="16"/>
              </w:rPr>
            </w:pPr>
            <w:r>
              <w:rPr>
                <w:sz w:val="16"/>
              </w:rPr>
              <w:t>Республика Таджикистан</w:t>
            </w:r>
          </w:p>
        </w:tc>
        <w:tc>
          <w:tcPr>
            <w:tcW w:w="3827" w:type="dxa"/>
          </w:tcPr>
          <w:p w:rsidR="00000000" w:rsidRDefault="00B548F5">
            <w:pPr>
              <w:rPr>
                <w:sz w:val="16"/>
              </w:rPr>
            </w:pPr>
            <w:r>
              <w:rPr>
                <w:sz w:val="16"/>
              </w:rPr>
              <w:t>Госстрой Республики Таджикистан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B548F5">
            <w:pPr>
              <w:rPr>
                <w:sz w:val="16"/>
              </w:rPr>
            </w:pPr>
            <w:r>
              <w:rPr>
                <w:sz w:val="16"/>
              </w:rPr>
              <w:t>Республика Узбекистан</w:t>
            </w:r>
          </w:p>
        </w:tc>
        <w:tc>
          <w:tcPr>
            <w:tcW w:w="3827" w:type="dxa"/>
          </w:tcPr>
          <w:p w:rsidR="00000000" w:rsidRDefault="00B548F5">
            <w:pPr>
              <w:rPr>
                <w:sz w:val="16"/>
              </w:rPr>
            </w:pPr>
            <w:r>
              <w:rPr>
                <w:sz w:val="16"/>
              </w:rPr>
              <w:t>Госкомархитектстрой Республики Узбекистан</w:t>
            </w:r>
          </w:p>
        </w:tc>
      </w:tr>
    </w:tbl>
    <w:p w:rsidR="00000000" w:rsidRDefault="00B548F5">
      <w:pPr>
        <w:spacing w:before="120"/>
        <w:ind w:right="2070" w:firstLine="284"/>
      </w:pPr>
      <w:r>
        <w:rPr>
          <w:b/>
        </w:rPr>
        <w:t>3 ВЗАМЕН</w:t>
      </w:r>
      <w:r>
        <w:t xml:space="preserve"> ГОСТ 10060-87 в части второго и третьего методов определения морозостойкости</w:t>
      </w:r>
    </w:p>
    <w:p w:rsidR="00000000" w:rsidRDefault="00B548F5">
      <w:pPr>
        <w:ind w:right="2069" w:firstLine="284"/>
      </w:pPr>
      <w:r>
        <w:rPr>
          <w:b/>
        </w:rPr>
        <w:t>4 ВВЕДЕН</w:t>
      </w:r>
      <w:r>
        <w:t xml:space="preserve"> в действие с 1 сентября 1996 г. в </w:t>
      </w:r>
      <w:r>
        <w:t>качестве государственного стандарта Российской Федерации постановлением Минстроя России от 5 марта 1996 г. № 18-17</w:t>
      </w:r>
    </w:p>
    <w:p w:rsidR="00000000" w:rsidRDefault="00B548F5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Содержание</w:t>
      </w:r>
    </w:p>
    <w:p w:rsidR="00000000" w:rsidRDefault="00B548F5">
      <w:pPr>
        <w:ind w:right="2069" w:firstLine="284"/>
      </w:pPr>
      <w:r>
        <w:t>1 Область применения</w:t>
      </w:r>
    </w:p>
    <w:p w:rsidR="00000000" w:rsidRDefault="00B548F5">
      <w:pPr>
        <w:ind w:right="2069" w:firstLine="284"/>
      </w:pPr>
      <w:r>
        <w:t>2 Нормативные ссылки</w:t>
      </w:r>
    </w:p>
    <w:p w:rsidR="00000000" w:rsidRDefault="00B548F5">
      <w:pPr>
        <w:ind w:right="2069" w:firstLine="284"/>
      </w:pPr>
      <w:r>
        <w:t>3 Определения</w:t>
      </w:r>
    </w:p>
    <w:p w:rsidR="00000000" w:rsidRDefault="00B548F5">
      <w:pPr>
        <w:ind w:right="2069" w:firstLine="284"/>
      </w:pPr>
      <w:r>
        <w:t>4 Средства испытания и вспомогательные устройства</w:t>
      </w:r>
    </w:p>
    <w:p w:rsidR="00000000" w:rsidRDefault="00B548F5">
      <w:pPr>
        <w:ind w:right="2069" w:firstLine="284"/>
      </w:pPr>
      <w:r>
        <w:t>5 Порядок подготовки к проведению испытания</w:t>
      </w:r>
    </w:p>
    <w:p w:rsidR="00000000" w:rsidRDefault="00B548F5">
      <w:pPr>
        <w:ind w:right="2069" w:firstLine="284"/>
      </w:pPr>
      <w:r>
        <w:t>6 Порядок проведения испытания</w:t>
      </w:r>
    </w:p>
    <w:p w:rsidR="00000000" w:rsidRDefault="00B548F5" w:rsidP="00B548F5">
      <w:pPr>
        <w:numPr>
          <w:ilvl w:val="0"/>
          <w:numId w:val="1"/>
        </w:numPr>
        <w:ind w:left="567" w:right="2069" w:firstLine="0"/>
      </w:pPr>
      <w:r>
        <w:t>Испытание по второму методу</w:t>
      </w:r>
    </w:p>
    <w:p w:rsidR="00000000" w:rsidRDefault="00B548F5" w:rsidP="00B548F5">
      <w:pPr>
        <w:numPr>
          <w:ilvl w:val="0"/>
          <w:numId w:val="1"/>
        </w:numPr>
        <w:ind w:left="567" w:right="2069" w:firstLine="0"/>
      </w:pPr>
      <w:r>
        <w:t>Испытание по третьему методу</w:t>
      </w:r>
    </w:p>
    <w:p w:rsidR="00000000" w:rsidRDefault="00B548F5">
      <w:pPr>
        <w:ind w:right="2069" w:firstLine="284"/>
      </w:pPr>
      <w:r>
        <w:t>7 Правила обработки результатов испытаний</w:t>
      </w:r>
    </w:p>
    <w:p w:rsidR="00000000" w:rsidRDefault="00B548F5">
      <w:pPr>
        <w:ind w:right="2069" w:firstLine="284"/>
      </w:pPr>
    </w:p>
    <w:p w:rsidR="00000000" w:rsidRDefault="00B548F5">
      <w:pPr>
        <w:pBdr>
          <w:bottom w:val="single" w:sz="6" w:space="1" w:color="auto"/>
        </w:pBdr>
        <w:ind w:right="2069" w:firstLine="284"/>
        <w:jc w:val="center"/>
      </w:pPr>
      <w:r>
        <w:t>МЕЖГОСУДАРСТВЕННЫЙ СТАНДАРТ</w:t>
      </w:r>
    </w:p>
    <w:p w:rsidR="00000000" w:rsidRDefault="00B548F5">
      <w:pPr>
        <w:ind w:right="2069" w:firstLine="284"/>
        <w:jc w:val="center"/>
        <w:rPr>
          <w:b/>
        </w:rPr>
      </w:pPr>
      <w:r>
        <w:rPr>
          <w:b/>
        </w:rPr>
        <w:t>БЕТОНЫ</w:t>
      </w:r>
    </w:p>
    <w:p w:rsidR="00000000" w:rsidRDefault="00B548F5">
      <w:pPr>
        <w:ind w:right="2069" w:firstLine="284"/>
        <w:jc w:val="center"/>
        <w:rPr>
          <w:b/>
        </w:rPr>
      </w:pPr>
      <w:r>
        <w:rPr>
          <w:b/>
        </w:rPr>
        <w:t>УСКОРЕННЫЕ МЕТОДЫ ОПРЕДЕЛЕНИЯ МОРОЗОСТОЙКОСТИ ПРИ МНОГОКРАТНОМ ЗАМОРАЖ</w:t>
      </w:r>
      <w:r>
        <w:rPr>
          <w:b/>
        </w:rPr>
        <w:t>ИВАНИИ И ОТТАИВАНИИ</w:t>
      </w:r>
    </w:p>
    <w:p w:rsidR="00000000" w:rsidRDefault="00B548F5">
      <w:pPr>
        <w:ind w:right="2069" w:firstLine="284"/>
        <w:jc w:val="center"/>
        <w:rPr>
          <w:b/>
        </w:rPr>
      </w:pPr>
    </w:p>
    <w:p w:rsidR="00000000" w:rsidRDefault="00B548F5">
      <w:pPr>
        <w:ind w:right="2069" w:firstLine="284"/>
        <w:jc w:val="center"/>
        <w:rPr>
          <w:b/>
          <w:lang w:val="en-US"/>
        </w:rPr>
      </w:pPr>
      <w:r>
        <w:rPr>
          <w:b/>
          <w:lang w:val="en-US"/>
        </w:rPr>
        <w:t>CONCRETES, RAPID METHOD FOR THE DETERMINATION</w:t>
      </w:r>
    </w:p>
    <w:p w:rsidR="00000000" w:rsidRDefault="00B548F5">
      <w:pPr>
        <w:pBdr>
          <w:bottom w:val="single" w:sz="6" w:space="1" w:color="auto"/>
        </w:pBdr>
        <w:ind w:right="2069" w:firstLine="284"/>
        <w:jc w:val="center"/>
        <w:rPr>
          <w:b/>
          <w:lang w:val="en-US"/>
        </w:rPr>
      </w:pPr>
      <w:r>
        <w:rPr>
          <w:b/>
          <w:lang w:val="en-US"/>
        </w:rPr>
        <w:t>OF FROST-RESISTANCE BY REPEATED ALTERNATED FREEZING AND THAWING</w:t>
      </w:r>
    </w:p>
    <w:p w:rsidR="00000000" w:rsidRDefault="00B548F5">
      <w:pPr>
        <w:ind w:right="2069" w:firstLine="284"/>
        <w:jc w:val="right"/>
      </w:pPr>
      <w:r>
        <w:lastRenderedPageBreak/>
        <w:t>Дата введения 1996-09-01</w:t>
      </w:r>
    </w:p>
    <w:p w:rsidR="00000000" w:rsidRDefault="00B548F5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1 Область применения</w:t>
      </w:r>
    </w:p>
    <w:p w:rsidR="00000000" w:rsidRDefault="00B548F5">
      <w:pPr>
        <w:ind w:right="2069" w:firstLine="284"/>
      </w:pPr>
      <w:r>
        <w:t xml:space="preserve">Настоящий стандарт распространяется на тяжелые, мелкозернистые и легкие бетоны, кроме легких со средней плотностью менее </w:t>
      </w:r>
      <w:r>
        <w:rPr>
          <w:lang w:val="en-US"/>
        </w:rPr>
        <w:t>D1500</w:t>
      </w:r>
      <w:r>
        <w:t>, и плотные силикатные бетоны.</w:t>
      </w:r>
    </w:p>
    <w:p w:rsidR="00000000" w:rsidRDefault="00B548F5">
      <w:pPr>
        <w:ind w:right="2069" w:firstLine="284"/>
      </w:pPr>
      <w:r>
        <w:t>Стандарт устанавливает базовый для бетонов дорожных и аэродромных покрытий (второй) и ускоренные для всех видов бетонов (второй и третий) методы определения морозостойкости при м</w:t>
      </w:r>
      <w:r>
        <w:t>ногократном замораживании и оттаивании в растворе соли.</w:t>
      </w:r>
    </w:p>
    <w:p w:rsidR="00000000" w:rsidRDefault="00B548F5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2 Нормативные ссылки</w:t>
      </w:r>
    </w:p>
    <w:p w:rsidR="00000000" w:rsidRDefault="00B548F5">
      <w:pPr>
        <w:ind w:right="2069" w:firstLine="284"/>
      </w:pPr>
      <w:r>
        <w:t>В настоящем стандарте использованы ссылки на следующие стандарты:</w:t>
      </w:r>
    </w:p>
    <w:p w:rsidR="00000000" w:rsidRDefault="00B548F5">
      <w:pPr>
        <w:ind w:right="2069" w:firstLine="284"/>
      </w:pPr>
      <w:r>
        <w:t>ГОСТ 4233-77 Натрий хлористый. Технические условия.</w:t>
      </w:r>
    </w:p>
    <w:p w:rsidR="00000000" w:rsidRDefault="00B548F5">
      <w:pPr>
        <w:ind w:right="2069" w:firstLine="284"/>
      </w:pPr>
      <w:r>
        <w:t>ГОСТ 10060.0-95 Бетоны. Методы определения морозостойкости. Общие требования.</w:t>
      </w:r>
    </w:p>
    <w:p w:rsidR="00000000" w:rsidRDefault="00B548F5">
      <w:pPr>
        <w:ind w:right="2069" w:firstLine="284"/>
      </w:pPr>
      <w:r>
        <w:t>ГОСТ 10180-90 Бетоны. Методы определения прочности по контрольным образцам.</w:t>
      </w:r>
    </w:p>
    <w:p w:rsidR="00000000" w:rsidRDefault="00B548F5">
      <w:pPr>
        <w:ind w:right="2069" w:firstLine="284"/>
      </w:pPr>
      <w:r>
        <w:t>ГОСТ 23732-79 Вода для бетонов и растворов. Технические условия.</w:t>
      </w:r>
    </w:p>
    <w:p w:rsidR="00000000" w:rsidRDefault="00B548F5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3 Определения</w:t>
      </w:r>
    </w:p>
    <w:p w:rsidR="00000000" w:rsidRDefault="00B548F5">
      <w:pPr>
        <w:ind w:right="2069" w:firstLine="284"/>
      </w:pPr>
      <w:r>
        <w:t>В настоящем стандарте приняты термины и определения по ГОСТ 10060.0.</w:t>
      </w:r>
    </w:p>
    <w:p w:rsidR="00000000" w:rsidRDefault="00B548F5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4 Средства испы</w:t>
      </w:r>
      <w:r>
        <w:rPr>
          <w:b/>
        </w:rPr>
        <w:t>тания и вспомогательные устройства</w:t>
      </w:r>
    </w:p>
    <w:p w:rsidR="00000000" w:rsidRDefault="00B548F5">
      <w:pPr>
        <w:ind w:right="2069" w:firstLine="284"/>
      </w:pPr>
      <w:r>
        <w:t>4.1 Оборудование для изготовления, хранения и испытания бетонных образцов должно соответствовать требованиям ГОСТ 10180.</w:t>
      </w:r>
    </w:p>
    <w:p w:rsidR="00000000" w:rsidRDefault="00B548F5">
      <w:pPr>
        <w:ind w:right="2069" w:firstLine="284"/>
      </w:pPr>
      <w:r>
        <w:t>4.2 Морозильная камера, обеспечивающая достижение и поддержание температуры до минус (18</w:t>
      </w:r>
      <w:r>
        <w:sym w:font="Times New Roman" w:char="00B1"/>
      </w:r>
      <w:r>
        <w:t>2)</w:t>
      </w:r>
      <w:r>
        <w:sym w:font="Times New Roman" w:char="00B0"/>
      </w:r>
      <w:r>
        <w:t>С (второй метод) и до минус (50</w:t>
      </w:r>
      <w:r>
        <w:sym w:font="Times New Roman" w:char="00B1"/>
      </w:r>
      <w:r>
        <w:t xml:space="preserve">5) </w:t>
      </w:r>
      <w:r>
        <w:sym w:font="Times New Roman" w:char="00B0"/>
      </w:r>
      <w:r>
        <w:t>С (третий метод).</w:t>
      </w:r>
    </w:p>
    <w:p w:rsidR="00000000" w:rsidRDefault="00B548F5">
      <w:pPr>
        <w:ind w:right="2069" w:firstLine="284"/>
      </w:pPr>
      <w:r>
        <w:t>4.3. Технические весы, обеспечивающие точность измерения, соответствующей метрологической обеспеченности метода.</w:t>
      </w:r>
    </w:p>
    <w:p w:rsidR="00000000" w:rsidRDefault="00B548F5" w:rsidP="00B548F5">
      <w:pPr>
        <w:numPr>
          <w:ilvl w:val="0"/>
          <w:numId w:val="2"/>
        </w:numPr>
        <w:ind w:right="2069"/>
      </w:pPr>
      <w:r>
        <w:t xml:space="preserve">Хлористый натрий по ГОСТ 4233. </w:t>
      </w:r>
    </w:p>
    <w:p w:rsidR="00000000" w:rsidRDefault="00B548F5" w:rsidP="00B548F5">
      <w:pPr>
        <w:numPr>
          <w:ilvl w:val="0"/>
          <w:numId w:val="3"/>
        </w:numPr>
        <w:ind w:right="2069"/>
      </w:pPr>
      <w:r>
        <w:t>Вода по ГОСТ 23732.</w:t>
      </w:r>
    </w:p>
    <w:p w:rsidR="00000000" w:rsidRDefault="00B548F5">
      <w:pPr>
        <w:ind w:right="2069" w:firstLine="284"/>
      </w:pPr>
      <w:r>
        <w:t>4.6 Деревянные прокладки треугольного сечения</w:t>
      </w:r>
      <w:r>
        <w:t xml:space="preserve"> высотой 50 мм.</w:t>
      </w:r>
    </w:p>
    <w:p w:rsidR="00000000" w:rsidRDefault="00B548F5">
      <w:pPr>
        <w:ind w:right="2069" w:firstLine="284"/>
      </w:pPr>
      <w:r>
        <w:t>4.7 Ванна для насыщения образцов 5 %-ным водным раствором хлористого натрия.</w:t>
      </w:r>
    </w:p>
    <w:p w:rsidR="00000000" w:rsidRDefault="00B548F5">
      <w:pPr>
        <w:ind w:right="2069" w:firstLine="284"/>
      </w:pPr>
      <w:r>
        <w:t>4.8 Ванна для оттаивания образцов бетона, оборудованная устройством для поддержания температуры раствора хлористого натрия в пределах (18</w:t>
      </w:r>
      <w:r>
        <w:sym w:font="Times New Roman" w:char="00B1"/>
      </w:r>
      <w:r>
        <w:t xml:space="preserve">2) </w:t>
      </w:r>
      <w:r>
        <w:sym w:font="Times New Roman" w:char="00B0"/>
      </w:r>
      <w:r>
        <w:t>С.</w:t>
      </w:r>
    </w:p>
    <w:p w:rsidR="00000000" w:rsidRDefault="00B548F5">
      <w:pPr>
        <w:ind w:right="2069" w:firstLine="284"/>
      </w:pPr>
      <w:r>
        <w:t>4.9 Емкости для испытания образцов на морозостойкость длиной, шириной, высотой соответственно 90х90х110 и 120х120х140 мм, имеют толщину стенок (1,0</w:t>
      </w:r>
      <w:r>
        <w:sym w:font="Times New Roman" w:char="00B1"/>
      </w:r>
      <w:r>
        <w:t>0,5) мм.</w:t>
      </w:r>
    </w:p>
    <w:p w:rsidR="00000000" w:rsidRDefault="00B548F5" w:rsidP="00B548F5">
      <w:pPr>
        <w:numPr>
          <w:ilvl w:val="0"/>
          <w:numId w:val="4"/>
        </w:numPr>
        <w:ind w:right="2069"/>
      </w:pPr>
      <w:r>
        <w:t>Сетчатый контейнер для размещения основных образцов.</w:t>
      </w:r>
    </w:p>
    <w:p w:rsidR="00000000" w:rsidRDefault="00B548F5" w:rsidP="00B548F5">
      <w:pPr>
        <w:numPr>
          <w:ilvl w:val="0"/>
          <w:numId w:val="5"/>
        </w:numPr>
        <w:ind w:left="0" w:right="2069" w:firstLine="284"/>
      </w:pPr>
      <w:r>
        <w:t>Сетчатый стеллаж для размещения образцов в морозильной камере.</w:t>
      </w:r>
    </w:p>
    <w:p w:rsidR="00000000" w:rsidRDefault="00B548F5">
      <w:pPr>
        <w:ind w:right="2069" w:firstLine="284"/>
      </w:pPr>
      <w:r>
        <w:rPr>
          <w:b/>
          <w:i/>
        </w:rPr>
        <w:t>П</w:t>
      </w:r>
      <w:r>
        <w:rPr>
          <w:b/>
          <w:i/>
        </w:rPr>
        <w:t>римечание</w:t>
      </w:r>
      <w:r>
        <w:t xml:space="preserve"> - Ванны, емкости и стеллажи изготавливают из коррозионно-стойкой (нержавеющей) стали или другого коррозионно-стойкого материала.</w:t>
      </w:r>
    </w:p>
    <w:p w:rsidR="00000000" w:rsidRDefault="00B548F5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5 Порядок подготовки к проведению испытания</w:t>
      </w:r>
    </w:p>
    <w:p w:rsidR="00000000" w:rsidRDefault="00B548F5">
      <w:pPr>
        <w:ind w:right="2069" w:firstLine="284"/>
      </w:pPr>
      <w:r>
        <w:t>5.1 Бетонные образцы изготавливают и отбирают по 4.5 - 4.10 ГОСТ 10060.0.</w:t>
      </w:r>
    </w:p>
    <w:p w:rsidR="00000000" w:rsidRDefault="00B548F5">
      <w:pPr>
        <w:ind w:right="2069" w:firstLine="284"/>
      </w:pPr>
      <w:r>
        <w:t>5.2 Основные и контрольные образцы бетона перед испытанием насыщают 5%-ным водным раствором хлористого натрия при температуре (18</w:t>
      </w:r>
      <w:r>
        <w:sym w:font="Times New Roman" w:char="00B1"/>
      </w:r>
      <w:r>
        <w:t>2)</w:t>
      </w:r>
      <w:r>
        <w:sym w:font="Times New Roman" w:char="00B0"/>
      </w:r>
      <w:r>
        <w:t>С по 4.11 ГОСТ 10060.0.</w:t>
      </w:r>
    </w:p>
    <w:p w:rsidR="00000000" w:rsidRDefault="00B548F5">
      <w:pPr>
        <w:ind w:right="2069" w:firstLine="284"/>
      </w:pPr>
      <w:r>
        <w:t>5.3 Контрольные образцы через 2 - 4 ч после извлечения из раствора испытывают на сжатие по ГОСТ 10</w:t>
      </w:r>
      <w:r>
        <w:t xml:space="preserve">180, а для серии образцов бетона </w:t>
      </w:r>
      <w:r>
        <w:lastRenderedPageBreak/>
        <w:t>дорожного и аэродромного покрытия дополнительно определяют массу образцов.</w:t>
      </w:r>
    </w:p>
    <w:p w:rsidR="00000000" w:rsidRDefault="00B548F5">
      <w:pPr>
        <w:ind w:right="2069" w:firstLine="284"/>
      </w:pPr>
      <w:r>
        <w:t>Основные образцы после насыщения подвергают испытаниям на замораживание и оттаивание.</w:t>
      </w:r>
    </w:p>
    <w:p w:rsidR="00000000" w:rsidRDefault="00B548F5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6 Порядок проведения испытаний</w:t>
      </w:r>
    </w:p>
    <w:p w:rsidR="00000000" w:rsidRDefault="00B548F5">
      <w:pPr>
        <w:ind w:right="2069" w:firstLine="284"/>
        <w:rPr>
          <w:i/>
        </w:rPr>
      </w:pPr>
      <w:r>
        <w:t xml:space="preserve">6.1 </w:t>
      </w:r>
      <w:r>
        <w:rPr>
          <w:i/>
        </w:rPr>
        <w:t>Испытание по второму методу</w:t>
      </w:r>
    </w:p>
    <w:p w:rsidR="00000000" w:rsidRDefault="00B548F5" w:rsidP="00B548F5">
      <w:pPr>
        <w:numPr>
          <w:ilvl w:val="0"/>
          <w:numId w:val="6"/>
        </w:numPr>
        <w:ind w:left="0" w:right="2069" w:firstLine="284"/>
      </w:pPr>
      <w:r>
        <w:t>Условия загружения в морозильную камеру и замораживания образцов принимают по 6.2 - 6.5 ГОСТ 10060.1.</w:t>
      </w:r>
    </w:p>
    <w:p w:rsidR="00000000" w:rsidRDefault="00B548F5" w:rsidP="00B548F5">
      <w:pPr>
        <w:numPr>
          <w:ilvl w:val="0"/>
          <w:numId w:val="6"/>
        </w:numPr>
        <w:ind w:left="0" w:right="2069" w:firstLine="284"/>
      </w:pPr>
      <w:r>
        <w:t>Раствор хлористого натрия в ванне для оттаивания меняют каждые 100 циклов замораживания и оттаивания.</w:t>
      </w:r>
    </w:p>
    <w:p w:rsidR="00000000" w:rsidRDefault="00B548F5" w:rsidP="00B548F5">
      <w:pPr>
        <w:numPr>
          <w:ilvl w:val="0"/>
          <w:numId w:val="6"/>
        </w:numPr>
        <w:ind w:left="0" w:right="2069" w:firstLine="284"/>
      </w:pPr>
      <w:r>
        <w:t>Основные образцы через 2 - 4 ч после проведения соо</w:t>
      </w:r>
      <w:r>
        <w:t>тветствующего числа циклов замораживания и оттаивания извлекают из ванны и испытывают по ГОСТ 10180, а для серии образцов бетона дорожного и аэродромного покрытия дополнительно определяют массу основных образцов.</w:t>
      </w:r>
    </w:p>
    <w:p w:rsidR="00000000" w:rsidRDefault="00B548F5">
      <w:pPr>
        <w:ind w:right="2069" w:firstLine="284"/>
        <w:rPr>
          <w:i/>
        </w:rPr>
      </w:pPr>
      <w:r>
        <w:t xml:space="preserve">6.2 </w:t>
      </w:r>
      <w:r>
        <w:rPr>
          <w:i/>
        </w:rPr>
        <w:t>Испытание по третьему методу</w:t>
      </w:r>
    </w:p>
    <w:p w:rsidR="00000000" w:rsidRDefault="00B548F5" w:rsidP="00B548F5">
      <w:pPr>
        <w:numPr>
          <w:ilvl w:val="0"/>
          <w:numId w:val="7"/>
        </w:numPr>
        <w:ind w:left="0" w:right="2069" w:firstLine="284"/>
      </w:pPr>
      <w:r>
        <w:t>Основные образцы, насыщенные 5%-ным водным раствором хлористого натрия, помещают в заполненную таким же раствором емкость для испытания образцов на морозостойкость. Образцы устанавливают на две деревянные прокладки, при этом расстояние между образцами и стенками емк</w:t>
      </w:r>
      <w:r>
        <w:t>ости должно быть (10</w:t>
      </w:r>
      <w:r>
        <w:sym w:font="Times New Roman" w:char="00B1"/>
      </w:r>
      <w:r>
        <w:t>2) мм, слой раствора над поверхностью образцов должен быть не менее 10 мм.</w:t>
      </w:r>
    </w:p>
    <w:p w:rsidR="00000000" w:rsidRDefault="00B548F5" w:rsidP="00B548F5">
      <w:pPr>
        <w:numPr>
          <w:ilvl w:val="0"/>
          <w:numId w:val="7"/>
        </w:numPr>
        <w:ind w:left="0" w:right="2069" w:firstLine="284"/>
      </w:pPr>
      <w:r>
        <w:t>Число циклов замораживания и оттаивания принимают по таблице 3 ГОСТ 10060.0.</w:t>
      </w:r>
    </w:p>
    <w:p w:rsidR="00000000" w:rsidRDefault="00B548F5" w:rsidP="00B548F5">
      <w:pPr>
        <w:numPr>
          <w:ilvl w:val="0"/>
          <w:numId w:val="7"/>
        </w:numPr>
        <w:ind w:left="0" w:right="2069" w:firstLine="284"/>
      </w:pPr>
      <w:r>
        <w:t>Раствор хлористого натрия в емкости для замораживания и оттаивания меняют через каждые 20 циклов.</w:t>
      </w:r>
    </w:p>
    <w:p w:rsidR="00000000" w:rsidRDefault="00B548F5" w:rsidP="00B548F5">
      <w:pPr>
        <w:numPr>
          <w:ilvl w:val="0"/>
          <w:numId w:val="7"/>
        </w:numPr>
        <w:ind w:left="0" w:right="2069" w:firstLine="284"/>
      </w:pPr>
      <w:r>
        <w:t xml:space="preserve">Основные образцы помещают в морозильную камеру при температуре воздуха в ней не выше 10 </w:t>
      </w:r>
      <w:r>
        <w:sym w:font="Times New Roman" w:char="00B0"/>
      </w:r>
      <w:r>
        <w:t>С в закрытых сверху емкостях так, чтобы расстояние между стенками емкостей и камеры было не менее 50 мм. После установления в закрытой камере температур</w:t>
      </w:r>
      <w:r>
        <w:t xml:space="preserve">ы минус 10 </w:t>
      </w:r>
      <w:r>
        <w:sym w:font="Times New Roman" w:char="00B0"/>
      </w:r>
      <w:r>
        <w:t>С температуру понижают в течение (2,5</w:t>
      </w:r>
      <w:r>
        <w:sym w:font="Times New Roman" w:char="00B1"/>
      </w:r>
      <w:r>
        <w:t>0,5) ч до минус (50-55)</w:t>
      </w:r>
      <w:r>
        <w:sym w:font="Times New Roman" w:char="00B0"/>
      </w:r>
      <w:r>
        <w:t>С и делают выдержку (2,5</w:t>
      </w:r>
      <w:r>
        <w:sym w:font="Times New Roman" w:char="00B1"/>
      </w:r>
      <w:r>
        <w:t>0,5) ч. Далее температуру в камере повышают в течение (1,5</w:t>
      </w:r>
      <w:r>
        <w:sym w:font="Times New Roman" w:char="00B1"/>
      </w:r>
      <w:r>
        <w:t xml:space="preserve">0,5) ч до минус 10 </w:t>
      </w:r>
      <w:r>
        <w:sym w:font="Times New Roman" w:char="00B0"/>
      </w:r>
      <w:r>
        <w:t>С, и при этой температуре выгружают из нее емкости с образцами.</w:t>
      </w:r>
    </w:p>
    <w:p w:rsidR="00000000" w:rsidRDefault="00B548F5">
      <w:pPr>
        <w:ind w:right="2069" w:firstLine="284"/>
      </w:pPr>
      <w:r>
        <w:t>При замораживании кубов с ребром 70 мм время понижения и выдерживания температуры уменьшают на 1 ч.</w:t>
      </w:r>
    </w:p>
    <w:p w:rsidR="00000000" w:rsidRDefault="00B548F5" w:rsidP="00B548F5">
      <w:pPr>
        <w:numPr>
          <w:ilvl w:val="0"/>
          <w:numId w:val="8"/>
        </w:numPr>
        <w:ind w:left="0" w:right="2069" w:firstLine="284"/>
      </w:pPr>
      <w:r>
        <w:t>Кубы с ребром 100 мм оттаивают в течение (2,5</w:t>
      </w:r>
      <w:r>
        <w:sym w:font="Times New Roman" w:char="00B1"/>
      </w:r>
      <w:r>
        <w:t>0,5) ч, с ребром 70 мм - (1,5</w:t>
      </w:r>
      <w:r>
        <w:sym w:font="Times New Roman" w:char="00B1"/>
      </w:r>
      <w:r>
        <w:t>0,5) ч в ванне с 5%-ным водным раствором хлористого натрия температурой (18</w:t>
      </w:r>
      <w:r>
        <w:sym w:font="Times New Roman" w:char="00B1"/>
      </w:r>
      <w:r>
        <w:t xml:space="preserve">2) </w:t>
      </w:r>
      <w:r>
        <w:sym w:font="Times New Roman" w:char="00B0"/>
      </w:r>
      <w:r>
        <w:t>С. При этом ем</w:t>
      </w:r>
      <w:r>
        <w:t>кости погружают в ванну таким образом, чтобы каждая из них была окружена слоем раствора не менее 50 мм.</w:t>
      </w:r>
    </w:p>
    <w:p w:rsidR="00000000" w:rsidRDefault="00B548F5" w:rsidP="00B548F5">
      <w:pPr>
        <w:numPr>
          <w:ilvl w:val="0"/>
          <w:numId w:val="9"/>
        </w:numPr>
        <w:ind w:left="0" w:right="2069" w:firstLine="284"/>
      </w:pPr>
      <w:r>
        <w:t>Основные образцы через 2 - 4 ч после извлечения из емкости испытывают на сжатие по ГОСТ 10180. Для бетона дорожного и аэродромного покрытия предварительно определяют массу образцов.</w:t>
      </w:r>
    </w:p>
    <w:p w:rsidR="00000000" w:rsidRDefault="00B548F5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7 Правила обработки результатов испытаний</w:t>
      </w:r>
    </w:p>
    <w:p w:rsidR="00000000" w:rsidRDefault="00B548F5">
      <w:pPr>
        <w:ind w:right="2069" w:firstLine="284"/>
      </w:pPr>
      <w:r>
        <w:t>7.1 Марку бетона по морозостойкости принимают за соответст</w:t>
      </w:r>
      <w:r>
        <w:softHyphen/>
        <w:t>вующую требуемой, если среднее значение прочности на сжатие основных образцов после установленных (таблица 3 ГОСТ 10060.0) дл</w:t>
      </w:r>
      <w:r>
        <w:t>я данной марки числа циклов переменного замораживания и оттаивания уменьшилось не более чем на 5 % по сравнению со средней прочностью на сжатие контрольных образцов.</w:t>
      </w:r>
    </w:p>
    <w:p w:rsidR="00000000" w:rsidRDefault="00B548F5">
      <w:pPr>
        <w:pBdr>
          <w:bottom w:val="single" w:sz="6" w:space="1" w:color="auto"/>
        </w:pBdr>
        <w:ind w:right="2069" w:firstLine="284"/>
      </w:pPr>
      <w:r>
        <w:t>Для бетонов дорожных и аэродромных покрытий потеря массы основных образцов не должна превышать 3 %.</w:t>
      </w:r>
    </w:p>
    <w:p w:rsidR="00000000" w:rsidRDefault="00B548F5">
      <w:pPr>
        <w:pBdr>
          <w:bottom w:val="single" w:sz="6" w:space="1" w:color="auto"/>
        </w:pBdr>
        <w:ind w:right="2069" w:firstLine="284"/>
      </w:pPr>
      <w:r>
        <w:t>7.2 Если среднее значение прочности бетона на сжатие основных образцов после промежуточных испытаний по сравнению со средним значением прочности бетона на сжатие серии контрольных образцов уменьшилась более чем на 5% или уменьшение среднего значе</w:t>
      </w:r>
      <w:r>
        <w:t>ния массы серии основных образцов бетонов дорожных и аэродромных покрытий превысило 3%, то испытания прекращают и в журнале испытаний делают запись, что бетон не соответствует требуемой марке по морозостойкости.</w:t>
      </w:r>
    </w:p>
    <w:p w:rsidR="00000000" w:rsidRDefault="00B548F5">
      <w:pPr>
        <w:pBdr>
          <w:bottom w:val="single" w:sz="6" w:space="1" w:color="auto"/>
        </w:pBdr>
        <w:ind w:right="2069" w:firstLine="284"/>
      </w:pPr>
      <w:r>
        <w:t>7.3 Среднюю прочность бетона серии контрольных и основных образцов определяют по ГОСТ 10180.</w:t>
      </w:r>
    </w:p>
    <w:p w:rsidR="00000000" w:rsidRDefault="00B548F5">
      <w:pPr>
        <w:pBdr>
          <w:bottom w:val="single" w:sz="6" w:space="1" w:color="auto"/>
        </w:pBdr>
        <w:ind w:right="2069" w:firstLine="284"/>
      </w:pPr>
      <w:r>
        <w:t>Уменьшение массы для бетонов дорожных и аэродромных покрытий определяют сравнением среднеарифметической массы серии основных образцов после промежуточных и итоговых испытаний со среднеарифметическим значение</w:t>
      </w:r>
      <w:r>
        <w:t>м массы основных образцов до испытания.</w:t>
      </w:r>
    </w:p>
    <w:p w:rsidR="00000000" w:rsidRDefault="00B548F5">
      <w:pPr>
        <w:pBdr>
          <w:bottom w:val="single" w:sz="6" w:space="1" w:color="auto"/>
        </w:pBdr>
        <w:ind w:right="2069" w:firstLine="284"/>
      </w:pPr>
    </w:p>
    <w:p w:rsidR="00000000" w:rsidRDefault="00B548F5">
      <w:pPr>
        <w:pBdr>
          <w:bottom w:val="single" w:sz="6" w:space="1" w:color="auto"/>
        </w:pBdr>
        <w:ind w:right="2069" w:firstLine="284"/>
      </w:pPr>
    </w:p>
    <w:p w:rsidR="00000000" w:rsidRDefault="00B548F5">
      <w:pPr>
        <w:ind w:right="2069" w:firstLine="284"/>
      </w:pPr>
      <w:r>
        <w:t>Ключевые слова: испытание по второму методу, испытание по третьему методу, правила обработки результатов испытаний</w:t>
      </w:r>
    </w:p>
    <w:p w:rsidR="00000000" w:rsidRDefault="00B548F5">
      <w:pPr>
        <w:ind w:right="2069" w:firstLine="284"/>
      </w:pP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3249"/>
    <w:multiLevelType w:val="singleLevel"/>
    <w:tmpl w:val="9990B2BC"/>
    <w:lvl w:ilvl="0">
      <w:start w:val="1"/>
      <w:numFmt w:val="decimal"/>
      <w:lvlText w:val="6.%1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">
    <w:nsid w:val="0F696CF3"/>
    <w:multiLevelType w:val="singleLevel"/>
    <w:tmpl w:val="EAF8B580"/>
    <w:lvl w:ilvl="0">
      <w:start w:val="1"/>
      <w:numFmt w:val="decimal"/>
      <w:lvlText w:val="6.2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">
    <w:nsid w:val="34571E5F"/>
    <w:multiLevelType w:val="singleLevel"/>
    <w:tmpl w:val="A0B828F0"/>
    <w:lvl w:ilvl="0">
      <w:start w:val="5"/>
      <w:numFmt w:val="decimal"/>
      <w:lvlText w:val="6.2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">
    <w:nsid w:val="35134EC1"/>
    <w:multiLevelType w:val="singleLevel"/>
    <w:tmpl w:val="EB5486A2"/>
    <w:lvl w:ilvl="0">
      <w:start w:val="4"/>
      <w:numFmt w:val="decimal"/>
      <w:lvlText w:val="4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">
    <w:nsid w:val="408A40FD"/>
    <w:multiLevelType w:val="singleLevel"/>
    <w:tmpl w:val="FB6E7028"/>
    <w:lvl w:ilvl="0">
      <w:start w:val="10"/>
      <w:numFmt w:val="decimal"/>
      <w:lvlText w:val="4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">
    <w:nsid w:val="6DEB2B31"/>
    <w:multiLevelType w:val="singleLevel"/>
    <w:tmpl w:val="8362D9AC"/>
    <w:lvl w:ilvl="0">
      <w:start w:val="1"/>
      <w:numFmt w:val="decimal"/>
      <w:lvlText w:val="6.1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0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4.%1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4">
    <w:abstractNumId w:val="4"/>
  </w:num>
  <w:num w:numId="5">
    <w:abstractNumId w:val="4"/>
    <w:lvlOverride w:ilvl="0">
      <w:lvl w:ilvl="0">
        <w:start w:val="1"/>
        <w:numFmt w:val="decimal"/>
        <w:lvlText w:val="4.%1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6">
    <w:abstractNumId w:val="5"/>
  </w:num>
  <w:num w:numId="7">
    <w:abstractNumId w:val="1"/>
  </w:num>
  <w:num w:numId="8">
    <w:abstractNumId w:val="2"/>
  </w:num>
  <w:num w:numId="9">
    <w:abstractNumId w:val="2"/>
    <w:lvlOverride w:ilvl="0">
      <w:lvl w:ilvl="0">
        <w:start w:val="1"/>
        <w:numFmt w:val="decimal"/>
        <w:lvlText w:val="6.2.%1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8F5"/>
    <w:rsid w:val="00B5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1208</Words>
  <Characters>6886</Characters>
  <Application>Microsoft Office Word</Application>
  <DocSecurity>0</DocSecurity>
  <Lines>57</Lines>
  <Paragraphs>16</Paragraphs>
  <ScaleCrop>false</ScaleCrop>
  <Company>Elcom Ltd</Company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10060</dc:title>
  <dc:subject/>
  <dc:creator>Alexandre Katalov</dc:creator>
  <cp:keywords/>
  <dc:description/>
  <cp:lastModifiedBy>Parhomeiai</cp:lastModifiedBy>
  <cp:revision>2</cp:revision>
  <cp:lastPrinted>1601-01-01T00:00:00Z</cp:lastPrinted>
  <dcterms:created xsi:type="dcterms:W3CDTF">2013-04-11T11:00:00Z</dcterms:created>
  <dcterms:modified xsi:type="dcterms:W3CDTF">2013-04-11T11:00:00Z</dcterms:modified>
</cp:coreProperties>
</file>