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3025">
      <w:pPr>
        <w:jc w:val="right"/>
        <w:rPr>
          <w:rFonts w:ascii="Times New Roman" w:hAnsi="Times New Roman"/>
          <w:sz w:val="20"/>
        </w:rPr>
      </w:pPr>
      <w:bookmarkStart w:id="0" w:name="_GoBack"/>
      <w:bookmarkEnd w:id="0"/>
      <w:r>
        <w:rPr>
          <w:rFonts w:ascii="Times New Roman" w:hAnsi="Times New Roman"/>
          <w:sz w:val="20"/>
        </w:rPr>
        <w:t>ГОСТ 10629-88</w:t>
      </w:r>
    </w:p>
    <w:p w:rsidR="00000000" w:rsidRDefault="00963025">
      <w:pPr>
        <w:jc w:val="right"/>
        <w:rPr>
          <w:rFonts w:ascii="Times New Roman" w:hAnsi="Times New Roman"/>
          <w:sz w:val="20"/>
          <w:lang w:val="en-US"/>
        </w:rPr>
      </w:pPr>
    </w:p>
    <w:p w:rsidR="00000000" w:rsidRDefault="00963025">
      <w:pPr>
        <w:jc w:val="right"/>
        <w:rPr>
          <w:rFonts w:ascii="Times New Roman" w:hAnsi="Times New Roman"/>
          <w:sz w:val="20"/>
        </w:rPr>
      </w:pPr>
      <w:r>
        <w:rPr>
          <w:rFonts w:ascii="Times New Roman" w:hAnsi="Times New Roman"/>
          <w:sz w:val="20"/>
        </w:rPr>
        <w:t xml:space="preserve">УДК 625.142.4:006.354                                                                                                   Группа Ж83 </w:t>
      </w:r>
    </w:p>
    <w:p w:rsidR="00000000" w:rsidRDefault="00963025">
      <w:pPr>
        <w:pStyle w:val="Preformat"/>
        <w:jc w:val="right"/>
        <w:rPr>
          <w:rFonts w:ascii="Times New Roman" w:hAnsi="Times New Roman"/>
        </w:rPr>
      </w:pPr>
    </w:p>
    <w:p w:rsidR="00000000" w:rsidRDefault="00963025">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ШПАЛЫ ЖЕЛЕЗОБЕТОННЫЕ, ПРЕДВАРИТЕЛЬНО НАПРЯЖЕННЫЕ ДЛЯ ЖЕЛЕЗНЫХ ДОРОГ КОЛЕ</w:t>
      </w:r>
      <w:r>
        <w:rPr>
          <w:rFonts w:ascii="Times New Roman" w:hAnsi="Times New Roman"/>
          <w:sz w:val="20"/>
        </w:rPr>
        <w:t>И 1520 мм</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Технические условия</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Prestressed reinforced concrete sleepers</w:t>
      </w:r>
    </w:p>
    <w:p w:rsidR="00000000" w:rsidRDefault="00963025">
      <w:pPr>
        <w:pStyle w:val="Heading"/>
        <w:jc w:val="center"/>
        <w:rPr>
          <w:rFonts w:ascii="Times New Roman" w:hAnsi="Times New Roman"/>
          <w:sz w:val="20"/>
        </w:rPr>
      </w:pPr>
      <w:r>
        <w:rPr>
          <w:rFonts w:ascii="Times New Roman" w:hAnsi="Times New Roman"/>
          <w:sz w:val="20"/>
        </w:rPr>
        <w:t>for 1520 mm gauge railways. Specifications</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 xml:space="preserve">ОКП 58 </w:t>
      </w:r>
    </w:p>
    <w:p w:rsidR="00000000" w:rsidRDefault="00963025">
      <w:pPr>
        <w:jc w:val="right"/>
        <w:rPr>
          <w:rFonts w:ascii="Times New Roman" w:hAnsi="Times New Roman"/>
          <w:sz w:val="20"/>
        </w:rPr>
      </w:pPr>
      <w:r>
        <w:rPr>
          <w:rFonts w:ascii="Times New Roman" w:hAnsi="Times New Roman"/>
          <w:sz w:val="20"/>
        </w:rPr>
        <w:t xml:space="preserve">Дата введения 1990-01-01 </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ИНФОРМАЦИОННЫЕ ДАННЫЕ</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1. РАЗРАБОТАН И ВНЕСЕН Министерством путей сообщения СССР</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ИСПОЛНИТЕЛИ В.В.Серебренников, канд.техн.наук; В.М.Кольнер, канд.техн.наук (руководители темы); И.В.Амеличев, канд.техн.наук; В.Ф.Барабошин, канд.техн. наук; В.Д.Черников; Н.И.Гаврилина; А.И.Комянко; О.И.Крикунов, канд.техн.наук; Л.Е.Берлин, канд.техн.наук; В.М.Климова, канд.т</w:t>
      </w:r>
      <w:r>
        <w:rPr>
          <w:rFonts w:ascii="Times New Roman" w:hAnsi="Times New Roman"/>
          <w:sz w:val="20"/>
        </w:rPr>
        <w:t>ехн.наук; В.И.Пименова; Т.В.Барабанова; В.И.Деньщиков</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строительного комитета СССР от 21.11.88 № 228</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3. ВЗАМЕН ГОСТ 10629-78</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4. ССЫЛОЧНЫЕ НОРМАТИВНО-ТЕХНИЧЕСКИЕ ДОКУМЕНТЫ</w:t>
      </w:r>
    </w:p>
    <w:p w:rsidR="00000000" w:rsidRDefault="00963025">
      <w:pPr>
        <w:ind w:firstLine="225"/>
        <w:jc w:val="both"/>
        <w:rPr>
          <w:rFonts w:ascii="Times New Roman" w:hAnsi="Times New Roman"/>
          <w:sz w:val="20"/>
        </w:rPr>
      </w:pPr>
    </w:p>
    <w:tbl>
      <w:tblPr>
        <w:tblW w:w="0" w:type="auto"/>
        <w:tblLayout w:type="fixed"/>
        <w:tblLook w:val="0000" w:firstRow="0" w:lastRow="0" w:firstColumn="0" w:lastColumn="0" w:noHBand="0" w:noVBand="0"/>
      </w:tblPr>
      <w:tblGrid>
        <w:gridCol w:w="2802"/>
        <w:gridCol w:w="1417"/>
        <w:gridCol w:w="2552"/>
        <w:gridCol w:w="2086"/>
      </w:tblGrid>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 xml:space="preserve">Обозначение НТД, </w:t>
            </w:r>
          </w:p>
          <w:p w:rsidR="00000000" w:rsidRDefault="00963025">
            <w:pPr>
              <w:pStyle w:val="Preformat"/>
              <w:jc w:val="center"/>
              <w:rPr>
                <w:rFonts w:ascii="Times New Roman" w:hAnsi="Times New Roman"/>
                <w:vanish/>
              </w:rPr>
            </w:pPr>
            <w:r>
              <w:rPr>
                <w:rFonts w:ascii="Times New Roman" w:hAnsi="Times New Roman"/>
              </w:rPr>
              <w:t>на который дана ссылка</w:t>
            </w:r>
          </w:p>
        </w:tc>
        <w:tc>
          <w:tcPr>
            <w:tcW w:w="1417" w:type="dxa"/>
            <w:tcBorders>
              <w:top w:val="single" w:sz="6" w:space="0" w:color="auto"/>
              <w:left w:val="nil"/>
              <w:bottom w:val="single" w:sz="6" w:space="0" w:color="auto"/>
            </w:tcBorders>
          </w:tcPr>
          <w:p w:rsidR="00000000" w:rsidRDefault="00963025">
            <w:pPr>
              <w:pStyle w:val="Preformat"/>
              <w:jc w:val="center"/>
              <w:rPr>
                <w:rFonts w:ascii="Times New Roman" w:hAnsi="Times New Roman"/>
                <w:vanish/>
              </w:rPr>
            </w:pPr>
            <w:r>
              <w:rPr>
                <w:rFonts w:ascii="Times New Roman" w:hAnsi="Times New Roman"/>
              </w:rPr>
              <w:t>Номер пункта</w:t>
            </w:r>
          </w:p>
        </w:tc>
        <w:tc>
          <w:tcPr>
            <w:tcW w:w="2552" w:type="dxa"/>
            <w:tcBorders>
              <w:top w:val="single" w:sz="6" w:space="0" w:color="auto"/>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 xml:space="preserve">Обозначение НТД, </w:t>
            </w:r>
          </w:p>
          <w:p w:rsidR="00000000" w:rsidRDefault="00963025">
            <w:pPr>
              <w:pStyle w:val="Preformat"/>
              <w:jc w:val="center"/>
              <w:rPr>
                <w:rFonts w:ascii="Times New Roman" w:hAnsi="Times New Roman"/>
                <w:vanish/>
              </w:rPr>
            </w:pPr>
            <w:r>
              <w:rPr>
                <w:rFonts w:ascii="Times New Roman" w:hAnsi="Times New Roman"/>
              </w:rPr>
              <w:t>на который дана ссылка</w:t>
            </w:r>
          </w:p>
        </w:tc>
        <w:tc>
          <w:tcPr>
            <w:tcW w:w="2086" w:type="dxa"/>
            <w:tcBorders>
              <w:top w:val="single" w:sz="6" w:space="0" w:color="auto"/>
              <w:left w:val="nil"/>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Номер пункта</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8.326-78</w:t>
            </w:r>
          </w:p>
        </w:tc>
        <w:tc>
          <w:tcPr>
            <w:tcW w:w="1417" w:type="dxa"/>
            <w:tcBorders>
              <w:left w:val="nil"/>
            </w:tcBorders>
          </w:tcPr>
          <w:p w:rsidR="00000000" w:rsidRDefault="00963025">
            <w:pPr>
              <w:pStyle w:val="Preformat"/>
              <w:jc w:val="center"/>
              <w:rPr>
                <w:rFonts w:ascii="Times New Roman" w:hAnsi="Times New Roman"/>
                <w:vanish/>
              </w:rPr>
            </w:pPr>
            <w:r>
              <w:rPr>
                <w:rFonts w:ascii="Times New Roman" w:hAnsi="Times New Roman"/>
              </w:rPr>
              <w:t>3.13</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13015.4-84</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4.1</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7348-81</w:t>
            </w:r>
          </w:p>
        </w:tc>
        <w:tc>
          <w:tcPr>
            <w:tcW w:w="1417" w:type="dxa"/>
            <w:tcBorders>
              <w:left w:val="nil"/>
            </w:tcBorders>
          </w:tcPr>
          <w:p w:rsidR="00000000" w:rsidRDefault="00963025">
            <w:pPr>
              <w:pStyle w:val="Preformat"/>
              <w:jc w:val="center"/>
              <w:rPr>
                <w:rFonts w:ascii="Times New Roman" w:hAnsi="Times New Roman"/>
                <w:vanish/>
              </w:rPr>
            </w:pPr>
            <w:r>
              <w:rPr>
                <w:rFonts w:ascii="Times New Roman" w:hAnsi="Times New Roman"/>
              </w:rPr>
              <w:t>1.3.8</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16017-79</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3.8</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7392-85</w:t>
            </w:r>
          </w:p>
        </w:tc>
        <w:tc>
          <w:tcPr>
            <w:tcW w:w="1417" w:type="dxa"/>
            <w:tcBorders>
              <w:left w:val="nil"/>
            </w:tcBorders>
          </w:tcPr>
          <w:p w:rsidR="00000000" w:rsidRDefault="00963025">
            <w:pPr>
              <w:pStyle w:val="Preformat"/>
              <w:jc w:val="center"/>
              <w:rPr>
                <w:rFonts w:ascii="Times New Roman" w:hAnsi="Times New Roman"/>
                <w:vanish/>
              </w:rPr>
            </w:pPr>
            <w:r>
              <w:rPr>
                <w:rFonts w:ascii="Times New Roman" w:hAnsi="Times New Roman"/>
              </w:rPr>
              <w:t>1.3.7</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18105-86</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3.1</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ГОСТ 10060-87</w:t>
            </w:r>
          </w:p>
        </w:tc>
        <w:tc>
          <w:tcPr>
            <w:tcW w:w="1417" w:type="dxa"/>
            <w:tcBorders>
              <w:left w:val="nil"/>
            </w:tcBorders>
          </w:tcPr>
          <w:p w:rsidR="00000000" w:rsidRDefault="00963025">
            <w:pPr>
              <w:pStyle w:val="Preformat"/>
              <w:jc w:val="center"/>
              <w:rPr>
                <w:rFonts w:ascii="Times New Roman" w:hAnsi="Times New Roman"/>
              </w:rPr>
            </w:pPr>
            <w:r>
              <w:rPr>
                <w:rFonts w:ascii="Times New Roman" w:hAnsi="Times New Roman"/>
              </w:rPr>
              <w:t>3.2</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22362-77</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3.3</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ГОСТ 10180-</w:t>
            </w:r>
            <w:r>
              <w:rPr>
                <w:rFonts w:ascii="Times New Roman" w:hAnsi="Times New Roman"/>
              </w:rPr>
              <w:t>78</w:t>
            </w:r>
          </w:p>
        </w:tc>
        <w:tc>
          <w:tcPr>
            <w:tcW w:w="1417" w:type="dxa"/>
            <w:tcBorders>
              <w:left w:val="nil"/>
            </w:tcBorders>
          </w:tcPr>
          <w:p w:rsidR="00000000" w:rsidRDefault="00963025">
            <w:pPr>
              <w:pStyle w:val="Preformat"/>
              <w:jc w:val="center"/>
              <w:rPr>
                <w:rFonts w:ascii="Times New Roman" w:hAnsi="Times New Roman"/>
              </w:rPr>
            </w:pPr>
            <w:r>
              <w:rPr>
                <w:rFonts w:ascii="Times New Roman" w:hAnsi="Times New Roman"/>
              </w:rPr>
              <w:t>3.1</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23009-78</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1.2.3</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ГОСТ 10268-80</w:t>
            </w:r>
          </w:p>
        </w:tc>
        <w:tc>
          <w:tcPr>
            <w:tcW w:w="1417" w:type="dxa"/>
            <w:tcBorders>
              <w:left w:val="nil"/>
            </w:tcBorders>
          </w:tcPr>
          <w:p w:rsidR="00000000" w:rsidRDefault="00963025">
            <w:pPr>
              <w:pStyle w:val="Preformat"/>
              <w:jc w:val="center"/>
              <w:rPr>
                <w:rFonts w:ascii="Times New Roman" w:hAnsi="Times New Roman"/>
              </w:rPr>
            </w:pPr>
            <w:r>
              <w:rPr>
                <w:rFonts w:ascii="Times New Roman" w:hAnsi="Times New Roman"/>
              </w:rPr>
              <w:t>1.3.7</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23157-78</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1.3.13</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ГОСТ 13015-75</w:t>
            </w:r>
          </w:p>
        </w:tc>
        <w:tc>
          <w:tcPr>
            <w:tcW w:w="1417" w:type="dxa"/>
            <w:tcBorders>
              <w:left w:val="nil"/>
            </w:tcBorders>
          </w:tcPr>
          <w:p w:rsidR="00000000" w:rsidRDefault="00963025">
            <w:pPr>
              <w:pStyle w:val="Preformat"/>
              <w:jc w:val="center"/>
              <w:rPr>
                <w:rFonts w:ascii="Times New Roman" w:hAnsi="Times New Roman"/>
              </w:rPr>
            </w:pPr>
            <w:r>
              <w:rPr>
                <w:rFonts w:ascii="Times New Roman" w:hAnsi="Times New Roman"/>
              </w:rPr>
              <w:t>3.4, 3.7</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23616-79</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2.4</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ГОСТ 13015.0-83</w:t>
            </w:r>
          </w:p>
        </w:tc>
        <w:tc>
          <w:tcPr>
            <w:tcW w:w="1417" w:type="dxa"/>
            <w:tcBorders>
              <w:left w:val="nil"/>
            </w:tcBorders>
          </w:tcPr>
          <w:p w:rsidR="00000000" w:rsidRDefault="00963025">
            <w:pPr>
              <w:pStyle w:val="Preformat"/>
              <w:jc w:val="center"/>
              <w:rPr>
                <w:rFonts w:ascii="Times New Roman" w:hAnsi="Times New Roman"/>
              </w:rPr>
            </w:pPr>
            <w:r>
              <w:rPr>
                <w:rFonts w:ascii="Times New Roman" w:hAnsi="Times New Roman"/>
              </w:rPr>
              <w:t>1.3.3</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25706-83</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3.11</w:t>
            </w:r>
          </w:p>
        </w:tc>
      </w:tr>
      <w:tr w:rsidR="00000000">
        <w:tblPrEx>
          <w:tblCellMar>
            <w:top w:w="0" w:type="dxa"/>
            <w:bottom w:w="0" w:type="dxa"/>
          </w:tblCellMar>
        </w:tblPrEx>
        <w:tc>
          <w:tcPr>
            <w:tcW w:w="280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13015.1-81</w:t>
            </w:r>
          </w:p>
        </w:tc>
        <w:tc>
          <w:tcPr>
            <w:tcW w:w="1417" w:type="dxa"/>
            <w:tcBorders>
              <w:left w:val="nil"/>
            </w:tcBorders>
          </w:tcPr>
          <w:p w:rsidR="00000000" w:rsidRDefault="00963025">
            <w:pPr>
              <w:pStyle w:val="Preformat"/>
              <w:jc w:val="center"/>
              <w:rPr>
                <w:rFonts w:ascii="Times New Roman" w:hAnsi="Times New Roman"/>
              </w:rPr>
            </w:pPr>
            <w:r>
              <w:rPr>
                <w:rFonts w:ascii="Times New Roman" w:hAnsi="Times New Roman"/>
              </w:rPr>
              <w:t>2.1</w:t>
            </w:r>
          </w:p>
        </w:tc>
        <w:tc>
          <w:tcPr>
            <w:tcW w:w="2552"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26633-85</w:t>
            </w:r>
          </w:p>
        </w:tc>
        <w:tc>
          <w:tcPr>
            <w:tcW w:w="2086"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1.3.2</w:t>
            </w:r>
          </w:p>
        </w:tc>
      </w:tr>
      <w:tr w:rsidR="00000000">
        <w:tblPrEx>
          <w:tblCellMar>
            <w:top w:w="0" w:type="dxa"/>
            <w:bottom w:w="0" w:type="dxa"/>
          </w:tblCellMar>
        </w:tblPrEx>
        <w:tc>
          <w:tcPr>
            <w:tcW w:w="2802"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ГОСТ 13015.2-81</w:t>
            </w:r>
          </w:p>
        </w:tc>
        <w:tc>
          <w:tcPr>
            <w:tcW w:w="1417" w:type="dxa"/>
            <w:tcBorders>
              <w:left w:val="nil"/>
              <w:bottom w:val="single" w:sz="6" w:space="0" w:color="auto"/>
            </w:tcBorders>
          </w:tcPr>
          <w:p w:rsidR="00000000" w:rsidRDefault="00963025">
            <w:pPr>
              <w:pStyle w:val="Preformat"/>
              <w:jc w:val="center"/>
              <w:rPr>
                <w:rFonts w:ascii="Times New Roman" w:hAnsi="Times New Roman"/>
              </w:rPr>
            </w:pPr>
            <w:r>
              <w:rPr>
                <w:rFonts w:ascii="Times New Roman" w:hAnsi="Times New Roman"/>
              </w:rPr>
              <w:t>1.4.1</w:t>
            </w:r>
          </w:p>
        </w:tc>
        <w:tc>
          <w:tcPr>
            <w:tcW w:w="2552"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ТУ 14-4-1471-87</w:t>
            </w:r>
          </w:p>
        </w:tc>
        <w:tc>
          <w:tcPr>
            <w:tcW w:w="2086" w:type="dxa"/>
            <w:tcBorders>
              <w:left w:val="nil"/>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1.3.8</w:t>
            </w:r>
          </w:p>
        </w:tc>
      </w:tr>
    </w:tbl>
    <w:p w:rsidR="00000000" w:rsidRDefault="00963025">
      <w:pPr>
        <w:pStyle w:val="Preformat"/>
        <w:rPr>
          <w:rFonts w:ascii="Times New Roman" w:hAnsi="Times New Roman"/>
          <w:vanish/>
        </w:rPr>
      </w:pPr>
    </w:p>
    <w:p w:rsidR="00000000" w:rsidRDefault="00963025">
      <w:pPr>
        <w:pStyle w:val="Preformat"/>
        <w:rPr>
          <w:rFonts w:ascii="Times New Roman" w:hAnsi="Times New Roman"/>
        </w:rPr>
      </w:pPr>
    </w:p>
    <w:p w:rsidR="00000000" w:rsidRDefault="00963025">
      <w:pPr>
        <w:ind w:firstLine="225"/>
        <w:jc w:val="both"/>
        <w:rPr>
          <w:rFonts w:ascii="Times New Roman" w:hAnsi="Times New Roman"/>
          <w:sz w:val="20"/>
        </w:rPr>
      </w:pPr>
      <w:r>
        <w:rPr>
          <w:rFonts w:ascii="Times New Roman" w:hAnsi="Times New Roman"/>
          <w:sz w:val="20"/>
        </w:rPr>
        <w:t>ВНЕСЕНА поправка к ГОСТ 10629-88, опубликованная в ИУС № 5 1990 г.</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Настоящий стандарт распространяется на железобетонные, предварительно напряженные шпалы для железнодорожных путей с рельсовой колеей шириной 1520 мм и рельсами типов Р75, Р65 и Р50, по которым обращаетс</w:t>
      </w:r>
      <w:r>
        <w:rPr>
          <w:rFonts w:ascii="Times New Roman" w:hAnsi="Times New Roman"/>
          <w:sz w:val="20"/>
        </w:rPr>
        <w:t>я типовой подвижной состав общей сети железных дорог СССР.</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1. ТЕХНИЧЕСКИЕ ТРЕБОВАНИЯ</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1.1. Шпалы следует изготовлять в соответствии с требованиями настоящего стандарта по технологической документации, утвержденной в установленном порядке.</w:t>
      </w:r>
    </w:p>
    <w:p w:rsidR="00000000" w:rsidRDefault="00963025">
      <w:pPr>
        <w:ind w:firstLine="225"/>
        <w:jc w:val="both"/>
        <w:rPr>
          <w:rFonts w:ascii="Times New Roman" w:hAnsi="Times New Roman"/>
          <w:sz w:val="20"/>
        </w:rPr>
      </w:pPr>
      <w:r>
        <w:rPr>
          <w:rFonts w:ascii="Times New Roman" w:hAnsi="Times New Roman"/>
          <w:sz w:val="20"/>
        </w:rPr>
        <w:t>1.2. Основные параметры и размеры</w:t>
      </w:r>
    </w:p>
    <w:p w:rsidR="00000000" w:rsidRDefault="00963025">
      <w:pPr>
        <w:ind w:firstLine="225"/>
        <w:jc w:val="both"/>
        <w:rPr>
          <w:rFonts w:ascii="Times New Roman" w:hAnsi="Times New Roman"/>
          <w:sz w:val="20"/>
        </w:rPr>
      </w:pPr>
      <w:r>
        <w:rPr>
          <w:rFonts w:ascii="Times New Roman" w:hAnsi="Times New Roman"/>
          <w:sz w:val="20"/>
        </w:rPr>
        <w:t>1.2.1. Шпалы в зависимости от типа рельсового скрепления подразделяют на:</w:t>
      </w:r>
    </w:p>
    <w:p w:rsidR="00000000" w:rsidRDefault="00963025">
      <w:pPr>
        <w:ind w:firstLine="225"/>
        <w:jc w:val="both"/>
        <w:rPr>
          <w:rFonts w:ascii="Times New Roman" w:hAnsi="Times New Roman"/>
          <w:sz w:val="20"/>
        </w:rPr>
      </w:pPr>
      <w:r>
        <w:rPr>
          <w:rFonts w:ascii="Times New Roman" w:hAnsi="Times New Roman"/>
          <w:sz w:val="20"/>
        </w:rPr>
        <w:t>Ш1 - для раздельного клеммно-болтового рельсового скрепления (типа КБ) с болтовым креплением подкладки к шпале;</w:t>
      </w:r>
    </w:p>
    <w:p w:rsidR="00000000" w:rsidRDefault="00963025">
      <w:pPr>
        <w:ind w:firstLine="225"/>
        <w:jc w:val="both"/>
        <w:rPr>
          <w:rFonts w:ascii="Times New Roman" w:hAnsi="Times New Roman"/>
          <w:sz w:val="20"/>
        </w:rPr>
      </w:pPr>
      <w:r>
        <w:rPr>
          <w:rFonts w:ascii="Times New Roman" w:hAnsi="Times New Roman"/>
          <w:sz w:val="20"/>
        </w:rPr>
        <w:t>Ш2 - для нераздельного клеммно-болтового рельсово</w:t>
      </w:r>
      <w:r>
        <w:rPr>
          <w:rFonts w:ascii="Times New Roman" w:hAnsi="Times New Roman"/>
          <w:sz w:val="20"/>
        </w:rPr>
        <w:t>го скрепления (типа БПУ) с болтовым прикреплением подкладки или рельса к шпале;</w:t>
      </w:r>
    </w:p>
    <w:p w:rsidR="00000000" w:rsidRDefault="00963025">
      <w:pPr>
        <w:ind w:firstLine="225"/>
        <w:jc w:val="both"/>
        <w:rPr>
          <w:rFonts w:ascii="Times New Roman" w:hAnsi="Times New Roman"/>
          <w:sz w:val="20"/>
        </w:rPr>
      </w:pPr>
      <w:r>
        <w:rPr>
          <w:rFonts w:ascii="Times New Roman" w:hAnsi="Times New Roman"/>
          <w:sz w:val="20"/>
        </w:rPr>
        <w:t>1.2.2. Форма и размеры шпал должны соответствовать указанным в табл. 1 и на черт. 1-4. Показатели материалоемкости шпал приведены в приложении 1.</w:t>
      </w:r>
    </w:p>
    <w:p w:rsidR="00000000" w:rsidRDefault="00963025">
      <w:pPr>
        <w:pStyle w:val="Preformat"/>
        <w:jc w:val="right"/>
        <w:rPr>
          <w:rFonts w:ascii="Times New Roman" w:hAnsi="Times New Roman"/>
        </w:rPr>
      </w:pPr>
      <w:r>
        <w:rPr>
          <w:rFonts w:ascii="Times New Roman" w:hAnsi="Times New Roman"/>
        </w:rPr>
        <w:t>Таблица 1</w:t>
      </w:r>
    </w:p>
    <w:p w:rsidR="00000000" w:rsidRDefault="00963025">
      <w:pPr>
        <w:pStyle w:val="Preforma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1701"/>
        <w:gridCol w:w="1559"/>
        <w:gridCol w:w="1130"/>
        <w:gridCol w:w="1130"/>
        <w:gridCol w:w="717"/>
        <w:gridCol w:w="1418"/>
      </w:tblGrid>
      <w:tr w:rsidR="00000000">
        <w:tblPrEx>
          <w:tblCellMar>
            <w:top w:w="0" w:type="dxa"/>
            <w:bottom w:w="0" w:type="dxa"/>
          </w:tblCellMar>
        </w:tblPrEx>
        <w:tc>
          <w:tcPr>
            <w:tcW w:w="817" w:type="dxa"/>
            <w:tcBorders>
              <w:top w:val="single" w:sz="6" w:space="0" w:color="auto"/>
              <w:bottom w:val="single" w:sz="6" w:space="0" w:color="auto"/>
              <w:right w:val="nil"/>
            </w:tcBorders>
          </w:tcPr>
          <w:p w:rsidR="00000000" w:rsidRDefault="00963025">
            <w:pPr>
              <w:pStyle w:val="Preformat"/>
              <w:jc w:val="center"/>
              <w:rPr>
                <w:rFonts w:ascii="Times New Roman" w:hAnsi="Times New Roman"/>
              </w:rPr>
            </w:pPr>
            <w:r>
              <w:rPr>
                <w:rFonts w:ascii="Times New Roman" w:hAnsi="Times New Roman"/>
              </w:rPr>
              <w:t>Марка шпалы</w:t>
            </w:r>
          </w:p>
        </w:tc>
        <w:tc>
          <w:tcPr>
            <w:tcW w:w="1701" w:type="dxa"/>
            <w:tcBorders>
              <w:top w:val="single" w:sz="6" w:space="0" w:color="auto"/>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 xml:space="preserve">Расстояние между упорными кромками разных концов шпалы </w:t>
            </w:r>
            <w:r>
              <w:rPr>
                <w:rFonts w:ascii="Times New Roman" w:hAnsi="Times New Roman"/>
                <w:i/>
              </w:rPr>
              <w:t>а</w:t>
            </w:r>
            <w:r>
              <w:rPr>
                <w:rFonts w:ascii="Times New Roman" w:hAnsi="Times New Roman"/>
              </w:rPr>
              <w:t>, мм</w:t>
            </w:r>
          </w:p>
        </w:tc>
        <w:tc>
          <w:tcPr>
            <w:tcW w:w="1559" w:type="dxa"/>
            <w:tcBorders>
              <w:top w:val="single" w:sz="6" w:space="0" w:color="auto"/>
              <w:left w:val="nil"/>
              <w:bottom w:val="single" w:sz="6" w:space="0" w:color="auto"/>
              <w:right w:val="nil"/>
            </w:tcBorders>
          </w:tcPr>
          <w:p w:rsidR="00000000" w:rsidRDefault="00963025">
            <w:pPr>
              <w:pStyle w:val="Preformat"/>
              <w:jc w:val="center"/>
              <w:rPr>
                <w:rFonts w:ascii="Times New Roman" w:hAnsi="Times New Roman"/>
              </w:rPr>
            </w:pPr>
            <w:r>
              <w:rPr>
                <w:rFonts w:ascii="Times New Roman" w:hAnsi="Times New Roman"/>
              </w:rPr>
              <w:t xml:space="preserve">Расстояние между упорными кромками одного конца шпалы </w:t>
            </w: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v:imagedata r:id="rId4" o:title=""/>
                </v:shape>
              </w:pict>
            </w:r>
            <w:r>
              <w:rPr>
                <w:rFonts w:ascii="Times New Roman" w:hAnsi="Times New Roman"/>
              </w:rPr>
              <w:t>, мм</w:t>
            </w:r>
          </w:p>
        </w:tc>
        <w:tc>
          <w:tcPr>
            <w:tcW w:w="1130" w:type="dxa"/>
            <w:tcBorders>
              <w:top w:val="single" w:sz="6" w:space="0" w:color="auto"/>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 xml:space="preserve">Расстояние между осями отверстий для болтов </w:t>
            </w:r>
            <w:r>
              <w:rPr>
                <w:rFonts w:ascii="Times New Roman" w:hAnsi="Times New Roman"/>
              </w:rPr>
              <w:pict>
                <v:shape id="_x0000_i1026" type="#_x0000_t75" style="width:18pt;height:15.75pt">
                  <v:imagedata r:id="rId5" o:title=""/>
                </v:shape>
              </w:pict>
            </w:r>
            <w:r>
              <w:rPr>
                <w:rFonts w:ascii="Times New Roman" w:hAnsi="Times New Roman"/>
              </w:rPr>
              <w:t xml:space="preserve">, мм  </w:t>
            </w:r>
          </w:p>
        </w:tc>
        <w:tc>
          <w:tcPr>
            <w:tcW w:w="1130" w:type="dxa"/>
            <w:tcBorders>
              <w:top w:val="single" w:sz="6" w:space="0" w:color="auto"/>
              <w:left w:val="nil"/>
              <w:bottom w:val="single" w:sz="6" w:space="0" w:color="auto"/>
              <w:right w:val="nil"/>
            </w:tcBorders>
          </w:tcPr>
          <w:p w:rsidR="00000000" w:rsidRDefault="00963025">
            <w:pPr>
              <w:pStyle w:val="Preformat"/>
              <w:jc w:val="center"/>
              <w:rPr>
                <w:rFonts w:ascii="Times New Roman" w:hAnsi="Times New Roman"/>
              </w:rPr>
            </w:pPr>
            <w:r>
              <w:rPr>
                <w:rFonts w:ascii="Times New Roman" w:hAnsi="Times New Roman"/>
              </w:rPr>
              <w:t xml:space="preserve">Расстояние между осью отверстия и упорной кромкой </w:t>
            </w:r>
            <w:r>
              <w:rPr>
                <w:rFonts w:ascii="Times New Roman" w:hAnsi="Times New Roman"/>
              </w:rPr>
              <w:pict>
                <v:shape id="_x0000_i1027" type="#_x0000_t75" style="width:12.75pt;height:15.75pt">
                  <v:imagedata r:id="rId6" o:title=""/>
                </v:shape>
              </w:pict>
            </w:r>
            <w:r>
              <w:rPr>
                <w:rFonts w:ascii="Times New Roman" w:hAnsi="Times New Roman"/>
              </w:rPr>
              <w:t>, мм</w:t>
            </w:r>
          </w:p>
        </w:tc>
        <w:tc>
          <w:tcPr>
            <w:tcW w:w="717" w:type="dxa"/>
            <w:tcBorders>
              <w:top w:val="single" w:sz="6" w:space="0" w:color="auto"/>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Угол наклона упорных кромок</w:t>
            </w:r>
          </w:p>
        </w:tc>
        <w:tc>
          <w:tcPr>
            <w:tcW w:w="1418" w:type="dxa"/>
            <w:tcBorders>
              <w:top w:val="single" w:sz="6" w:space="0" w:color="auto"/>
              <w:left w:val="nil"/>
              <w:bottom w:val="single" w:sz="6" w:space="0" w:color="auto"/>
            </w:tcBorders>
          </w:tcPr>
          <w:p w:rsidR="00000000" w:rsidRDefault="00963025">
            <w:pPr>
              <w:pStyle w:val="Preformat"/>
              <w:jc w:val="center"/>
              <w:rPr>
                <w:rFonts w:ascii="Times New Roman" w:hAnsi="Times New Roman"/>
              </w:rPr>
            </w:pPr>
            <w:r>
              <w:rPr>
                <w:rFonts w:ascii="Times New Roman" w:hAnsi="Times New Roman"/>
              </w:rPr>
              <w:t>Направ</w:t>
            </w:r>
            <w:r>
              <w:rPr>
                <w:rFonts w:ascii="Times New Roman" w:hAnsi="Times New Roman"/>
              </w:rPr>
              <w:t>ление большей стороны отверстия для болта относительно продольной оси шпалы</w:t>
            </w:r>
          </w:p>
        </w:tc>
      </w:tr>
      <w:tr w:rsidR="00000000">
        <w:tblPrEx>
          <w:tblCellMar>
            <w:top w:w="0" w:type="dxa"/>
            <w:bottom w:w="0" w:type="dxa"/>
          </w:tblCellMar>
        </w:tblPrEx>
        <w:tc>
          <w:tcPr>
            <w:tcW w:w="817" w:type="dxa"/>
            <w:tcBorders>
              <w:top w:val="nil"/>
              <w:right w:val="nil"/>
            </w:tcBorders>
          </w:tcPr>
          <w:p w:rsidR="00000000" w:rsidRDefault="00963025">
            <w:pPr>
              <w:pStyle w:val="Preformat"/>
              <w:jc w:val="center"/>
              <w:rPr>
                <w:rFonts w:ascii="Times New Roman" w:hAnsi="Times New Roman"/>
              </w:rPr>
            </w:pPr>
            <w:r>
              <w:rPr>
                <w:rFonts w:ascii="Times New Roman" w:hAnsi="Times New Roman"/>
              </w:rPr>
              <w:t>Ш1-1</w:t>
            </w:r>
          </w:p>
        </w:tc>
        <w:tc>
          <w:tcPr>
            <w:tcW w:w="1701" w:type="dxa"/>
            <w:tcBorders>
              <w:top w:val="nil"/>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2012</w:t>
            </w:r>
          </w:p>
        </w:tc>
        <w:tc>
          <w:tcPr>
            <w:tcW w:w="1559" w:type="dxa"/>
            <w:tcBorders>
              <w:top w:val="nil"/>
              <w:left w:val="nil"/>
              <w:right w:val="nil"/>
            </w:tcBorders>
          </w:tcPr>
          <w:p w:rsidR="00000000" w:rsidRDefault="00963025">
            <w:pPr>
              <w:pStyle w:val="Preformat"/>
              <w:jc w:val="center"/>
              <w:rPr>
                <w:rFonts w:ascii="Times New Roman" w:hAnsi="Times New Roman"/>
              </w:rPr>
            </w:pPr>
            <w:r>
              <w:rPr>
                <w:rFonts w:ascii="Times New Roman" w:hAnsi="Times New Roman"/>
              </w:rPr>
              <w:t>404</w:t>
            </w:r>
          </w:p>
        </w:tc>
        <w:tc>
          <w:tcPr>
            <w:tcW w:w="1130" w:type="dxa"/>
            <w:tcBorders>
              <w:top w:val="nil"/>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310</w:t>
            </w:r>
          </w:p>
        </w:tc>
        <w:tc>
          <w:tcPr>
            <w:tcW w:w="1130" w:type="dxa"/>
            <w:tcBorders>
              <w:top w:val="nil"/>
              <w:left w:val="nil"/>
              <w:right w:val="nil"/>
            </w:tcBorders>
          </w:tcPr>
          <w:p w:rsidR="00000000" w:rsidRDefault="00963025">
            <w:pPr>
              <w:pStyle w:val="Preformat"/>
              <w:jc w:val="center"/>
              <w:rPr>
                <w:rFonts w:ascii="Times New Roman" w:hAnsi="Times New Roman"/>
              </w:rPr>
            </w:pPr>
            <w:r>
              <w:rPr>
                <w:rFonts w:ascii="Times New Roman" w:hAnsi="Times New Roman"/>
              </w:rPr>
              <w:t>47</w:t>
            </w:r>
          </w:p>
        </w:tc>
        <w:tc>
          <w:tcPr>
            <w:tcW w:w="717" w:type="dxa"/>
            <w:tcBorders>
              <w:top w:val="nil"/>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55°</w:t>
            </w:r>
          </w:p>
        </w:tc>
        <w:tc>
          <w:tcPr>
            <w:tcW w:w="1418" w:type="dxa"/>
            <w:tcBorders>
              <w:top w:val="nil"/>
              <w:left w:val="nil"/>
            </w:tcBorders>
          </w:tcPr>
          <w:p w:rsidR="00000000" w:rsidRDefault="00963025">
            <w:pPr>
              <w:pStyle w:val="Preformat"/>
              <w:jc w:val="center"/>
              <w:rPr>
                <w:rFonts w:ascii="Times New Roman" w:hAnsi="Times New Roman"/>
              </w:rPr>
            </w:pPr>
            <w:r>
              <w:rPr>
                <w:rFonts w:ascii="Times New Roman" w:hAnsi="Times New Roman"/>
              </w:rPr>
              <w:t>Поперечное</w:t>
            </w:r>
          </w:p>
        </w:tc>
      </w:tr>
      <w:tr w:rsidR="00000000">
        <w:tblPrEx>
          <w:tblCellMar>
            <w:top w:w="0" w:type="dxa"/>
            <w:bottom w:w="0" w:type="dxa"/>
          </w:tblCellMar>
        </w:tblPrEx>
        <w:tc>
          <w:tcPr>
            <w:tcW w:w="817" w:type="dxa"/>
            <w:tcBorders>
              <w:right w:val="nil"/>
            </w:tcBorders>
          </w:tcPr>
          <w:p w:rsidR="00000000" w:rsidRDefault="00963025">
            <w:pPr>
              <w:pStyle w:val="Preformat"/>
              <w:jc w:val="center"/>
              <w:rPr>
                <w:rFonts w:ascii="Times New Roman" w:hAnsi="Times New Roman"/>
              </w:rPr>
            </w:pPr>
            <w:r>
              <w:rPr>
                <w:rFonts w:ascii="Times New Roman" w:hAnsi="Times New Roman"/>
              </w:rPr>
              <w:t>Ш1-2</w:t>
            </w:r>
          </w:p>
        </w:tc>
        <w:tc>
          <w:tcPr>
            <w:tcW w:w="170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2000</w:t>
            </w:r>
          </w:p>
        </w:tc>
        <w:tc>
          <w:tcPr>
            <w:tcW w:w="1559" w:type="dxa"/>
            <w:tcBorders>
              <w:left w:val="nil"/>
              <w:right w:val="nil"/>
            </w:tcBorders>
          </w:tcPr>
          <w:p w:rsidR="00000000" w:rsidRDefault="00963025">
            <w:pPr>
              <w:pStyle w:val="Preformat"/>
              <w:jc w:val="center"/>
              <w:rPr>
                <w:rFonts w:ascii="Times New Roman" w:hAnsi="Times New Roman"/>
              </w:rPr>
            </w:pPr>
            <w:r>
              <w:rPr>
                <w:rFonts w:ascii="Times New Roman" w:hAnsi="Times New Roman"/>
              </w:rPr>
              <w:t>392</w:t>
            </w:r>
          </w:p>
        </w:tc>
        <w:tc>
          <w:tcPr>
            <w:tcW w:w="1130"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310</w:t>
            </w:r>
          </w:p>
        </w:tc>
        <w:tc>
          <w:tcPr>
            <w:tcW w:w="1130" w:type="dxa"/>
            <w:tcBorders>
              <w:left w:val="nil"/>
              <w:right w:val="nil"/>
            </w:tcBorders>
          </w:tcPr>
          <w:p w:rsidR="00000000" w:rsidRDefault="00963025">
            <w:pPr>
              <w:pStyle w:val="Preformat"/>
              <w:jc w:val="center"/>
              <w:rPr>
                <w:rFonts w:ascii="Times New Roman" w:hAnsi="Times New Roman"/>
              </w:rPr>
            </w:pPr>
            <w:r>
              <w:rPr>
                <w:rFonts w:ascii="Times New Roman" w:hAnsi="Times New Roman"/>
              </w:rPr>
              <w:t>41</w:t>
            </w:r>
          </w:p>
        </w:tc>
        <w:tc>
          <w:tcPr>
            <w:tcW w:w="717"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72</w:t>
            </w:r>
          </w:p>
        </w:tc>
        <w:tc>
          <w:tcPr>
            <w:tcW w:w="1418" w:type="dxa"/>
            <w:tcBorders>
              <w:left w:val="nil"/>
            </w:tcBorders>
          </w:tcPr>
          <w:p w:rsidR="00000000" w:rsidRDefault="00963025">
            <w:pPr>
              <w:pStyle w:val="Preformat"/>
              <w:jc w:val="center"/>
              <w:rPr>
                <w:rFonts w:ascii="Times New Roman" w:hAnsi="Times New Roman"/>
              </w:rPr>
            </w:pPr>
            <w:r>
              <w:rPr>
                <w:rFonts w:ascii="Times New Roman" w:hAnsi="Times New Roman"/>
              </w:rPr>
              <w:t>"</w:t>
            </w:r>
          </w:p>
        </w:tc>
      </w:tr>
      <w:tr w:rsidR="00000000">
        <w:tblPrEx>
          <w:tblCellMar>
            <w:top w:w="0" w:type="dxa"/>
            <w:bottom w:w="0" w:type="dxa"/>
          </w:tblCellMar>
        </w:tblPrEx>
        <w:tc>
          <w:tcPr>
            <w:tcW w:w="817" w:type="dxa"/>
            <w:tcBorders>
              <w:right w:val="nil"/>
            </w:tcBorders>
          </w:tcPr>
          <w:p w:rsidR="00000000" w:rsidRDefault="00963025">
            <w:pPr>
              <w:pStyle w:val="Preformat"/>
              <w:jc w:val="center"/>
              <w:rPr>
                <w:rFonts w:ascii="Times New Roman" w:hAnsi="Times New Roman"/>
              </w:rPr>
            </w:pPr>
            <w:r>
              <w:rPr>
                <w:rFonts w:ascii="Times New Roman" w:hAnsi="Times New Roman"/>
              </w:rPr>
              <w:t>Ш2-1</w:t>
            </w:r>
          </w:p>
        </w:tc>
        <w:tc>
          <w:tcPr>
            <w:tcW w:w="1701"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2012</w:t>
            </w:r>
          </w:p>
        </w:tc>
        <w:tc>
          <w:tcPr>
            <w:tcW w:w="1559" w:type="dxa"/>
            <w:tcBorders>
              <w:left w:val="nil"/>
              <w:right w:val="nil"/>
            </w:tcBorders>
          </w:tcPr>
          <w:p w:rsidR="00000000" w:rsidRDefault="00963025">
            <w:pPr>
              <w:pStyle w:val="Preformat"/>
              <w:jc w:val="center"/>
              <w:rPr>
                <w:rFonts w:ascii="Times New Roman" w:hAnsi="Times New Roman"/>
              </w:rPr>
            </w:pPr>
            <w:r>
              <w:rPr>
                <w:rFonts w:ascii="Times New Roman" w:hAnsi="Times New Roman"/>
              </w:rPr>
              <w:t>404</w:t>
            </w:r>
          </w:p>
        </w:tc>
        <w:tc>
          <w:tcPr>
            <w:tcW w:w="1130"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236</w:t>
            </w:r>
          </w:p>
        </w:tc>
        <w:tc>
          <w:tcPr>
            <w:tcW w:w="1130" w:type="dxa"/>
            <w:tcBorders>
              <w:left w:val="nil"/>
              <w:right w:val="nil"/>
            </w:tcBorders>
          </w:tcPr>
          <w:p w:rsidR="00000000" w:rsidRDefault="00963025">
            <w:pPr>
              <w:pStyle w:val="Preformat"/>
              <w:jc w:val="center"/>
              <w:rPr>
                <w:rFonts w:ascii="Times New Roman" w:hAnsi="Times New Roman"/>
              </w:rPr>
            </w:pPr>
            <w:r>
              <w:rPr>
                <w:rFonts w:ascii="Times New Roman" w:hAnsi="Times New Roman"/>
              </w:rPr>
              <w:t>84</w:t>
            </w:r>
          </w:p>
        </w:tc>
        <w:tc>
          <w:tcPr>
            <w:tcW w:w="717"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55</w:t>
            </w:r>
          </w:p>
        </w:tc>
        <w:tc>
          <w:tcPr>
            <w:tcW w:w="1418" w:type="dxa"/>
            <w:tcBorders>
              <w:left w:val="nil"/>
            </w:tcBorders>
          </w:tcPr>
          <w:p w:rsidR="00000000" w:rsidRDefault="00963025">
            <w:pPr>
              <w:pStyle w:val="Preformat"/>
              <w:jc w:val="center"/>
              <w:rPr>
                <w:rFonts w:ascii="Times New Roman" w:hAnsi="Times New Roman"/>
              </w:rPr>
            </w:pPr>
            <w:r>
              <w:rPr>
                <w:rFonts w:ascii="Times New Roman" w:hAnsi="Times New Roman"/>
              </w:rPr>
              <w:t>Продольное</w:t>
            </w:r>
          </w:p>
        </w:tc>
      </w:tr>
    </w:tbl>
    <w:p w:rsidR="00000000" w:rsidRDefault="00963025">
      <w:pPr>
        <w:ind w:firstLine="180"/>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 xml:space="preserve">Примечания:  </w:t>
      </w:r>
    </w:p>
    <w:p w:rsidR="00000000" w:rsidRDefault="00963025">
      <w:pPr>
        <w:ind w:firstLine="225"/>
        <w:jc w:val="both"/>
        <w:rPr>
          <w:rFonts w:ascii="Times New Roman" w:hAnsi="Times New Roman"/>
          <w:sz w:val="20"/>
        </w:rPr>
      </w:pPr>
      <w:r>
        <w:rPr>
          <w:rFonts w:ascii="Times New Roman" w:hAnsi="Times New Roman"/>
          <w:sz w:val="20"/>
        </w:rPr>
        <w:t xml:space="preserve">1. На  кромках,  примыкающих к подошве и торцам шпалы, допускаются фаски  шириной не более 15 мм. </w:t>
      </w:r>
    </w:p>
    <w:p w:rsidR="00000000" w:rsidRDefault="00963025">
      <w:pPr>
        <w:ind w:firstLine="225"/>
        <w:jc w:val="both"/>
        <w:rPr>
          <w:rFonts w:ascii="Times New Roman" w:hAnsi="Times New Roman"/>
          <w:sz w:val="20"/>
        </w:rPr>
      </w:pPr>
      <w:r>
        <w:rPr>
          <w:rFonts w:ascii="Times New Roman" w:hAnsi="Times New Roman"/>
          <w:sz w:val="20"/>
        </w:rPr>
        <w:t>2. По согласованию  изготовителя  с потребителем допускается изготовлять  шпалы, у которых размеры и расположение углублений на подошве отличаются от  указанных на черт. 1,  а форма и размеры вертикальных каналов для закл</w:t>
      </w:r>
      <w:r>
        <w:rPr>
          <w:rFonts w:ascii="Times New Roman" w:hAnsi="Times New Roman"/>
          <w:sz w:val="20"/>
        </w:rPr>
        <w:t>адных  болтов отличаются от указанных на черт. 2-4.</w:t>
      </w:r>
    </w:p>
    <w:p w:rsidR="00000000" w:rsidRDefault="00963025">
      <w:pPr>
        <w:pStyle w:val="Preformat"/>
        <w:rPr>
          <w:rFonts w:ascii="Times New Roman" w:hAnsi="Times New Roman"/>
        </w:rPr>
      </w:pPr>
      <w:r>
        <w:rPr>
          <w:rFonts w:ascii="Times New Roman" w:hAnsi="Times New Roman"/>
        </w:rPr>
        <w:pict>
          <v:shape id="_x0000_i1028" type="#_x0000_t75" style="width:419.25pt;height:270.75pt">
            <v:imagedata r:id="rId7" o:title=""/>
          </v:shape>
        </w:pict>
      </w:r>
    </w:p>
    <w:p w:rsidR="00000000" w:rsidRDefault="00963025">
      <w:pPr>
        <w:jc w:val="center"/>
        <w:rPr>
          <w:rFonts w:ascii="Times New Roman" w:hAnsi="Times New Roman"/>
          <w:sz w:val="20"/>
        </w:rPr>
      </w:pPr>
      <w:r>
        <w:rPr>
          <w:rFonts w:ascii="Times New Roman" w:hAnsi="Times New Roman"/>
          <w:sz w:val="20"/>
        </w:rPr>
        <w:t xml:space="preserve">1 - закладная шайба; 2 - проволочная арматура Сечение 3 - 3 приведено на черт. 3 </w:t>
      </w:r>
    </w:p>
    <w:p w:rsidR="00000000" w:rsidRDefault="00963025">
      <w:pPr>
        <w:jc w:val="center"/>
        <w:rPr>
          <w:rFonts w:ascii="Times New Roman" w:hAnsi="Times New Roman"/>
          <w:sz w:val="20"/>
        </w:rPr>
      </w:pPr>
      <w:r>
        <w:rPr>
          <w:rFonts w:ascii="Times New Roman" w:hAnsi="Times New Roman"/>
          <w:sz w:val="20"/>
        </w:rPr>
        <w:t xml:space="preserve">Черт. 1 </w:t>
      </w:r>
    </w:p>
    <w:p w:rsidR="00000000" w:rsidRDefault="00963025">
      <w:pPr>
        <w:pStyle w:val="Heading"/>
        <w:jc w:val="center"/>
        <w:rPr>
          <w:rFonts w:ascii="Times New Roman" w:hAnsi="Times New Roman"/>
          <w:sz w:val="20"/>
        </w:rPr>
      </w:pPr>
      <w:r>
        <w:rPr>
          <w:rFonts w:ascii="Times New Roman" w:hAnsi="Times New Roman"/>
          <w:sz w:val="20"/>
        </w:rPr>
        <w:t>ПОДРЕЛЬСОВАЯ ЧАСТЬ ШПАЛЫ Ш1 - 1</w:t>
      </w:r>
    </w:p>
    <w:p w:rsidR="00000000" w:rsidRDefault="00963025">
      <w:pPr>
        <w:jc w:val="center"/>
        <w:rPr>
          <w:rFonts w:ascii="Times New Roman" w:hAnsi="Times New Roman"/>
          <w:sz w:val="20"/>
        </w:rPr>
      </w:pPr>
      <w:r>
        <w:rPr>
          <w:rFonts w:ascii="Times New Roman" w:hAnsi="Times New Roman"/>
          <w:sz w:val="20"/>
        </w:rPr>
        <w:lastRenderedPageBreak/>
        <w:pict>
          <v:shape id="_x0000_i1029" type="#_x0000_t75" style="width:402.75pt;height:296.25pt">
            <v:imagedata r:id="rId8" o:title=""/>
          </v:shape>
        </w:pict>
      </w:r>
    </w:p>
    <w:p w:rsidR="00000000" w:rsidRDefault="00963025">
      <w:pPr>
        <w:jc w:val="center"/>
        <w:rPr>
          <w:rFonts w:ascii="Times New Roman" w:hAnsi="Times New Roman"/>
          <w:sz w:val="20"/>
        </w:rPr>
      </w:pPr>
      <w:r>
        <w:rPr>
          <w:rFonts w:ascii="Times New Roman" w:hAnsi="Times New Roman"/>
          <w:sz w:val="20"/>
        </w:rPr>
        <w:t xml:space="preserve">Черт. 2 </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 xml:space="preserve">ПОДРЕЛЬСОВАЯ ЧАСТЬ ШПАЛЫ  Ш1 - 2 </w:t>
      </w:r>
    </w:p>
    <w:p w:rsidR="00000000" w:rsidRDefault="00963025">
      <w:pPr>
        <w:pStyle w:val="Preformat"/>
        <w:jc w:val="center"/>
        <w:rPr>
          <w:rFonts w:ascii="Times New Roman" w:hAnsi="Times New Roman"/>
        </w:rPr>
      </w:pPr>
      <w:r>
        <w:rPr>
          <w:rFonts w:ascii="Times New Roman" w:hAnsi="Times New Roman"/>
        </w:rPr>
        <w:pict>
          <v:shape id="_x0000_i1030" type="#_x0000_t75" style="width:411.75pt;height:241.5pt">
            <v:imagedata r:id="rId9" o:title=""/>
          </v:shape>
        </w:pict>
      </w:r>
    </w:p>
    <w:p w:rsidR="00000000" w:rsidRDefault="00963025">
      <w:pPr>
        <w:jc w:val="center"/>
        <w:rPr>
          <w:rFonts w:ascii="Times New Roman" w:hAnsi="Times New Roman"/>
          <w:sz w:val="20"/>
        </w:rPr>
      </w:pPr>
      <w:r>
        <w:rPr>
          <w:rFonts w:ascii="Times New Roman" w:hAnsi="Times New Roman"/>
          <w:sz w:val="20"/>
        </w:rPr>
        <w:t xml:space="preserve">Сечения 4-4, 5-5 и 6-6 приведены на черт. 2 </w:t>
      </w:r>
    </w:p>
    <w:p w:rsidR="00000000" w:rsidRDefault="00963025">
      <w:pPr>
        <w:jc w:val="center"/>
        <w:rPr>
          <w:rFonts w:ascii="Times New Roman" w:hAnsi="Times New Roman"/>
          <w:sz w:val="20"/>
        </w:rPr>
      </w:pPr>
    </w:p>
    <w:p w:rsidR="00000000" w:rsidRDefault="00963025">
      <w:pPr>
        <w:jc w:val="center"/>
        <w:rPr>
          <w:rFonts w:ascii="Times New Roman" w:hAnsi="Times New Roman"/>
          <w:sz w:val="20"/>
        </w:rPr>
      </w:pPr>
      <w:r>
        <w:rPr>
          <w:rFonts w:ascii="Times New Roman" w:hAnsi="Times New Roman"/>
          <w:sz w:val="20"/>
        </w:rPr>
        <w:t xml:space="preserve">Черт. 3 </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ПОДРЕЛЬСОВАЯ ЧАСТЬ ШПАЛЫ Ш2 - 1</w:t>
      </w:r>
    </w:p>
    <w:p w:rsidR="00000000" w:rsidRDefault="00963025">
      <w:pPr>
        <w:jc w:val="center"/>
        <w:rPr>
          <w:rFonts w:ascii="Times New Roman" w:hAnsi="Times New Roman"/>
          <w:sz w:val="20"/>
        </w:rPr>
      </w:pPr>
      <w:r>
        <w:rPr>
          <w:rFonts w:ascii="Times New Roman" w:hAnsi="Times New Roman"/>
          <w:sz w:val="20"/>
        </w:rPr>
        <w:pict>
          <v:shape id="_x0000_i1031" type="#_x0000_t75" style="width:426.75pt;height:296.25pt">
            <v:imagedata r:id="rId10" o:title=""/>
          </v:shape>
        </w:pict>
      </w:r>
    </w:p>
    <w:p w:rsidR="00000000" w:rsidRDefault="00963025">
      <w:pPr>
        <w:jc w:val="center"/>
        <w:rPr>
          <w:rFonts w:ascii="Times New Roman" w:hAnsi="Times New Roman"/>
          <w:sz w:val="20"/>
        </w:rPr>
      </w:pPr>
      <w:r>
        <w:rPr>
          <w:rFonts w:ascii="Times New Roman" w:hAnsi="Times New Roman"/>
          <w:sz w:val="20"/>
        </w:rPr>
        <w:t xml:space="preserve">Черт. 4 </w:t>
      </w:r>
    </w:p>
    <w:p w:rsidR="00000000" w:rsidRDefault="00963025">
      <w:pPr>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 xml:space="preserve">РАЗМЕЩЕНИЕ АРМАТУРЫ </w:t>
      </w:r>
    </w:p>
    <w:p w:rsidR="00000000" w:rsidRDefault="00963025">
      <w:pPr>
        <w:pStyle w:val="Heading"/>
        <w:jc w:val="center"/>
        <w:rPr>
          <w:rFonts w:ascii="Times New Roman" w:hAnsi="Times New Roman"/>
          <w:sz w:val="20"/>
        </w:rPr>
      </w:pPr>
      <w:r>
        <w:rPr>
          <w:rFonts w:ascii="Times New Roman" w:hAnsi="Times New Roman"/>
          <w:sz w:val="20"/>
        </w:rPr>
        <w:t>на торце шпалы</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pict>
          <v:shape id="_x0000_i1032" type="#_x0000_t75" style="width:226.5pt;height:165.75pt">
            <v:imagedata r:id="rId11" o:title=""/>
          </v:shape>
        </w:pic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в среднем сечении шпалы</w:t>
      </w:r>
    </w:p>
    <w:p w:rsidR="00000000" w:rsidRDefault="00963025">
      <w:pPr>
        <w:jc w:val="center"/>
        <w:rPr>
          <w:rFonts w:ascii="Times New Roman" w:hAnsi="Times New Roman"/>
          <w:sz w:val="20"/>
        </w:rPr>
      </w:pPr>
      <w:r>
        <w:rPr>
          <w:rFonts w:ascii="Times New Roman" w:hAnsi="Times New Roman"/>
          <w:sz w:val="20"/>
        </w:rPr>
        <w:pict>
          <v:shape id="_x0000_i1033" type="#_x0000_t75" style="width:186.75pt;height:153.75pt">
            <v:imagedata r:id="rId12" o:title=""/>
          </v:shape>
        </w:pict>
      </w:r>
    </w:p>
    <w:p w:rsidR="00000000" w:rsidRDefault="00963025">
      <w:pPr>
        <w:jc w:val="center"/>
        <w:rPr>
          <w:rFonts w:ascii="Times New Roman" w:hAnsi="Times New Roman"/>
          <w:sz w:val="20"/>
        </w:rPr>
      </w:pPr>
      <w:r>
        <w:rPr>
          <w:rFonts w:ascii="Times New Roman" w:hAnsi="Times New Roman"/>
          <w:sz w:val="20"/>
        </w:rPr>
        <w:t>Черт. 5</w:t>
      </w:r>
    </w:p>
    <w:p w:rsidR="00000000" w:rsidRDefault="00963025">
      <w:pPr>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1.2.3. Шпалы обозначают марками в соответствии с требованиями ГОСТ 23009. Марка шпалы состоит и</w:t>
      </w:r>
      <w:r>
        <w:rPr>
          <w:rFonts w:ascii="Times New Roman" w:hAnsi="Times New Roman"/>
          <w:sz w:val="20"/>
        </w:rPr>
        <w:t>з двух буквенно-цифровых групп, разделенных тире.</w:t>
      </w:r>
    </w:p>
    <w:p w:rsidR="00000000" w:rsidRDefault="00963025">
      <w:pPr>
        <w:ind w:firstLine="225"/>
        <w:jc w:val="both"/>
        <w:rPr>
          <w:rFonts w:ascii="Times New Roman" w:hAnsi="Times New Roman"/>
          <w:sz w:val="20"/>
        </w:rPr>
      </w:pPr>
      <w:r>
        <w:rPr>
          <w:rFonts w:ascii="Times New Roman" w:hAnsi="Times New Roman"/>
          <w:sz w:val="20"/>
        </w:rPr>
        <w:t>Первая группа содержит обозначение типа шпалы (п. 1.2.1). Во второй группе указывают вариант исполнения подрельсовой площадки (табл. 1).</w:t>
      </w:r>
    </w:p>
    <w:p w:rsidR="00000000" w:rsidRDefault="00963025">
      <w:pPr>
        <w:ind w:firstLine="225"/>
        <w:jc w:val="both"/>
        <w:rPr>
          <w:rFonts w:ascii="Times New Roman" w:hAnsi="Times New Roman"/>
          <w:sz w:val="20"/>
        </w:rPr>
      </w:pPr>
      <w:r>
        <w:rPr>
          <w:rFonts w:ascii="Times New Roman" w:hAnsi="Times New Roman"/>
          <w:sz w:val="20"/>
        </w:rPr>
        <w:t>Пример условного обозначения (марки) шпалы типа Ш1, первого варианта исполнения подрельсовой площадки:</w:t>
      </w:r>
    </w:p>
    <w:p w:rsidR="00000000" w:rsidRDefault="00963025">
      <w:pPr>
        <w:pStyle w:val="Preformat"/>
        <w:jc w:val="center"/>
        <w:rPr>
          <w:rFonts w:ascii="Times New Roman" w:hAnsi="Times New Roman"/>
        </w:rPr>
      </w:pPr>
      <w:r>
        <w:rPr>
          <w:rFonts w:ascii="Times New Roman" w:hAnsi="Times New Roman"/>
        </w:rPr>
        <w:t>Ш 1-1</w:t>
      </w:r>
    </w:p>
    <w:p w:rsidR="00000000" w:rsidRDefault="00963025">
      <w:pPr>
        <w:ind w:firstLine="225"/>
        <w:jc w:val="both"/>
        <w:rPr>
          <w:rFonts w:ascii="Times New Roman" w:hAnsi="Times New Roman"/>
          <w:sz w:val="20"/>
        </w:rPr>
      </w:pPr>
      <w:r>
        <w:rPr>
          <w:rFonts w:ascii="Times New Roman" w:hAnsi="Times New Roman"/>
          <w:sz w:val="20"/>
        </w:rPr>
        <w:t>1.2.4. В зависимости от трещиностойкости, точности геометрических параметров, качества бетонных поверхностей шпалы подразделяют на два сорта: первый и второй.</w:t>
      </w:r>
    </w:p>
    <w:p w:rsidR="00000000" w:rsidRDefault="00963025">
      <w:pPr>
        <w:ind w:firstLine="225"/>
        <w:jc w:val="both"/>
        <w:rPr>
          <w:rFonts w:ascii="Times New Roman" w:hAnsi="Times New Roman"/>
          <w:sz w:val="20"/>
        </w:rPr>
      </w:pPr>
      <w:r>
        <w:rPr>
          <w:rFonts w:ascii="Times New Roman" w:hAnsi="Times New Roman"/>
          <w:sz w:val="20"/>
        </w:rPr>
        <w:t>Шпалы второго сорта предназначены для укладки на малодеят</w:t>
      </w:r>
      <w:r>
        <w:rPr>
          <w:rFonts w:ascii="Times New Roman" w:hAnsi="Times New Roman"/>
          <w:sz w:val="20"/>
        </w:rPr>
        <w:t>ельных, станционных и подъездных путях. Поставку шпал второго сорта производят только с согласия потребителя.</w:t>
      </w:r>
    </w:p>
    <w:p w:rsidR="00000000" w:rsidRDefault="00963025">
      <w:pPr>
        <w:ind w:firstLine="225"/>
        <w:jc w:val="both"/>
        <w:rPr>
          <w:rFonts w:ascii="Times New Roman" w:hAnsi="Times New Roman"/>
          <w:sz w:val="20"/>
        </w:rPr>
      </w:pPr>
      <w:r>
        <w:rPr>
          <w:rFonts w:ascii="Times New Roman" w:hAnsi="Times New Roman"/>
          <w:sz w:val="20"/>
        </w:rPr>
        <w:t>1.3. Характеристики</w:t>
      </w:r>
    </w:p>
    <w:p w:rsidR="00000000" w:rsidRDefault="00963025">
      <w:pPr>
        <w:ind w:firstLine="225"/>
        <w:jc w:val="both"/>
        <w:rPr>
          <w:rFonts w:ascii="Times New Roman" w:hAnsi="Times New Roman"/>
          <w:sz w:val="20"/>
        </w:rPr>
      </w:pPr>
      <w:r>
        <w:rPr>
          <w:rFonts w:ascii="Times New Roman" w:hAnsi="Times New Roman"/>
          <w:sz w:val="20"/>
        </w:rPr>
        <w:t>1.3.1. Шпалы должны удовлетворять требованиям трещиностойкости, принятым при их проектировании, и выдерживать при испытании контрольные нагрузки, указанные в табл. 2.</w:t>
      </w:r>
    </w:p>
    <w:p w:rsidR="00000000" w:rsidRDefault="00963025">
      <w:pPr>
        <w:ind w:firstLine="225"/>
        <w:jc w:val="both"/>
        <w:rPr>
          <w:rFonts w:ascii="Times New Roman" w:hAnsi="Times New Roman"/>
          <w:sz w:val="20"/>
        </w:rPr>
      </w:pPr>
    </w:p>
    <w:p w:rsidR="00000000" w:rsidRDefault="00963025">
      <w:pPr>
        <w:pStyle w:val="Preformat"/>
        <w:jc w:val="right"/>
        <w:rPr>
          <w:rFonts w:ascii="Times New Roman" w:hAnsi="Times New Roman"/>
        </w:rPr>
      </w:pPr>
      <w:r>
        <w:rPr>
          <w:rFonts w:ascii="Times New Roman" w:hAnsi="Times New Roman"/>
        </w:rPr>
        <w:t>Таблица 2</w:t>
      </w:r>
    </w:p>
    <w:p w:rsidR="00000000" w:rsidRDefault="00963025">
      <w:pPr>
        <w:pStyle w:val="Preformat"/>
        <w:rPr>
          <w:rFonts w:ascii="Times New Roman" w:hAnsi="Times New Roman"/>
        </w:rPr>
      </w:pPr>
    </w:p>
    <w:tbl>
      <w:tblPr>
        <w:tblW w:w="0" w:type="auto"/>
        <w:tblLayout w:type="fixed"/>
        <w:tblLook w:val="0000" w:firstRow="0" w:lastRow="0" w:firstColumn="0" w:lastColumn="0" w:noHBand="0" w:noVBand="0"/>
      </w:tblPr>
      <w:tblGrid>
        <w:gridCol w:w="2952"/>
        <w:gridCol w:w="2952"/>
        <w:gridCol w:w="2568"/>
      </w:tblGrid>
      <w:tr w:rsidR="00000000">
        <w:tblPrEx>
          <w:tblCellMar>
            <w:top w:w="0" w:type="dxa"/>
            <w:bottom w:w="0" w:type="dxa"/>
          </w:tblCellMar>
        </w:tblPrEx>
        <w:tc>
          <w:tcPr>
            <w:tcW w:w="2952" w:type="dxa"/>
            <w:tcBorders>
              <w:top w:val="single" w:sz="6" w:space="0" w:color="auto"/>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Испытываемое сечение шпалы</w:t>
            </w:r>
          </w:p>
        </w:tc>
        <w:tc>
          <w:tcPr>
            <w:tcW w:w="5520" w:type="dxa"/>
            <w:gridSpan w:val="2"/>
            <w:tcBorders>
              <w:top w:val="single" w:sz="6" w:space="0" w:color="auto"/>
              <w:left w:val="nil"/>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Контрольная нагрузка, кН (тс), для шпал</w:t>
            </w:r>
          </w:p>
        </w:tc>
      </w:tr>
      <w:tr w:rsidR="00000000">
        <w:tblPrEx>
          <w:tblCellMar>
            <w:top w:w="0" w:type="dxa"/>
            <w:bottom w:w="0" w:type="dxa"/>
          </w:tblCellMar>
        </w:tblPrEx>
        <w:tc>
          <w:tcPr>
            <w:tcW w:w="2952"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rPr>
            </w:pPr>
          </w:p>
        </w:tc>
        <w:tc>
          <w:tcPr>
            <w:tcW w:w="2952" w:type="dxa"/>
            <w:tcBorders>
              <w:left w:val="nil"/>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первого сорта</w:t>
            </w:r>
          </w:p>
        </w:tc>
        <w:tc>
          <w:tcPr>
            <w:tcW w:w="2568" w:type="dxa"/>
            <w:tcBorders>
              <w:left w:val="nil"/>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второго сорта</w:t>
            </w:r>
          </w:p>
        </w:tc>
      </w:tr>
      <w:tr w:rsidR="00000000">
        <w:tblPrEx>
          <w:tblCellMar>
            <w:top w:w="0" w:type="dxa"/>
            <w:bottom w:w="0" w:type="dxa"/>
          </w:tblCellMar>
        </w:tblPrEx>
        <w:tc>
          <w:tcPr>
            <w:tcW w:w="2952"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Подрельсовое</w:t>
            </w:r>
          </w:p>
        </w:tc>
        <w:tc>
          <w:tcPr>
            <w:tcW w:w="2952" w:type="dxa"/>
            <w:tcBorders>
              <w:left w:val="nil"/>
              <w:right w:val="single" w:sz="6" w:space="0" w:color="auto"/>
            </w:tcBorders>
          </w:tcPr>
          <w:p w:rsidR="00000000" w:rsidRDefault="00963025">
            <w:pPr>
              <w:pStyle w:val="Preformat"/>
              <w:jc w:val="center"/>
              <w:rPr>
                <w:rFonts w:ascii="Times New Roman" w:hAnsi="Times New Roman"/>
              </w:rPr>
            </w:pPr>
            <w:r>
              <w:rPr>
                <w:rFonts w:ascii="Times New Roman" w:hAnsi="Times New Roman"/>
              </w:rPr>
              <w:t>130 (13,2)</w:t>
            </w:r>
          </w:p>
        </w:tc>
        <w:tc>
          <w:tcPr>
            <w:tcW w:w="2568" w:type="dxa"/>
            <w:tcBorders>
              <w:left w:val="nil"/>
              <w:right w:val="single" w:sz="6" w:space="0" w:color="auto"/>
            </w:tcBorders>
          </w:tcPr>
          <w:p w:rsidR="00000000" w:rsidRDefault="00963025">
            <w:pPr>
              <w:pStyle w:val="Preformat"/>
              <w:jc w:val="center"/>
              <w:rPr>
                <w:rFonts w:ascii="Times New Roman" w:hAnsi="Times New Roman"/>
              </w:rPr>
            </w:pPr>
            <w:r>
              <w:rPr>
                <w:rFonts w:ascii="Times New Roman" w:hAnsi="Times New Roman"/>
              </w:rPr>
              <w:t>120 (12,2)</w:t>
            </w:r>
          </w:p>
        </w:tc>
      </w:tr>
      <w:tr w:rsidR="00000000">
        <w:tblPrEx>
          <w:tblCellMar>
            <w:top w:w="0" w:type="dxa"/>
            <w:bottom w:w="0" w:type="dxa"/>
          </w:tblCellMar>
        </w:tblPrEx>
        <w:tc>
          <w:tcPr>
            <w:tcW w:w="2952"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Среднее</w:t>
            </w:r>
          </w:p>
        </w:tc>
        <w:tc>
          <w:tcPr>
            <w:tcW w:w="2952" w:type="dxa"/>
            <w:tcBorders>
              <w:left w:val="nil"/>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98 (10,0)</w:t>
            </w:r>
          </w:p>
        </w:tc>
        <w:tc>
          <w:tcPr>
            <w:tcW w:w="2568" w:type="dxa"/>
            <w:tcBorders>
              <w:left w:val="nil"/>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88 (9,0)</w:t>
            </w:r>
          </w:p>
        </w:tc>
      </w:tr>
    </w:tbl>
    <w:p w:rsidR="00000000" w:rsidRDefault="00963025">
      <w:pPr>
        <w:pStyle w:val="Preformat"/>
        <w:rPr>
          <w:rFonts w:ascii="Times New Roman" w:hAnsi="Times New Roman"/>
        </w:rPr>
      </w:pPr>
    </w:p>
    <w:p w:rsidR="00000000" w:rsidRDefault="00963025">
      <w:pPr>
        <w:ind w:firstLine="225"/>
        <w:jc w:val="both"/>
        <w:rPr>
          <w:rFonts w:ascii="Times New Roman" w:hAnsi="Times New Roman"/>
          <w:sz w:val="20"/>
        </w:rPr>
      </w:pPr>
      <w:r>
        <w:rPr>
          <w:rFonts w:ascii="Times New Roman" w:hAnsi="Times New Roman"/>
          <w:sz w:val="20"/>
        </w:rPr>
        <w:t>1.3.2. Шпалы следует изготовлять из тяже</w:t>
      </w:r>
      <w:r>
        <w:rPr>
          <w:rFonts w:ascii="Times New Roman" w:hAnsi="Times New Roman"/>
          <w:sz w:val="20"/>
        </w:rPr>
        <w:t>лого бетона по ГОСТ 26633 класса по прочности на сжатие В40.</w:t>
      </w:r>
    </w:p>
    <w:p w:rsidR="00000000" w:rsidRDefault="00963025">
      <w:pPr>
        <w:ind w:firstLine="225"/>
        <w:jc w:val="both"/>
        <w:rPr>
          <w:rFonts w:ascii="Times New Roman" w:hAnsi="Times New Roman"/>
          <w:sz w:val="20"/>
        </w:rPr>
      </w:pPr>
      <w:r>
        <w:rPr>
          <w:rFonts w:ascii="Times New Roman" w:hAnsi="Times New Roman"/>
          <w:sz w:val="20"/>
        </w:rPr>
        <w:t>1.3.3. Фактическая прочность бетона (в проектном возрасте, передаточная и отпускная) должна соответствовать требованиям ГОСТ 13015.0.</w:t>
      </w:r>
    </w:p>
    <w:p w:rsidR="00000000" w:rsidRDefault="00963025">
      <w:pPr>
        <w:ind w:firstLine="225"/>
        <w:jc w:val="both"/>
        <w:rPr>
          <w:rFonts w:ascii="Times New Roman" w:hAnsi="Times New Roman"/>
          <w:sz w:val="20"/>
        </w:rPr>
      </w:pPr>
      <w:r>
        <w:rPr>
          <w:rFonts w:ascii="Times New Roman" w:hAnsi="Times New Roman"/>
          <w:sz w:val="20"/>
        </w:rPr>
        <w:t>1.3.4. Нормируемую передаточную прочность бетона следует принимать равной 32 МПа (326 кгс/см</w:t>
      </w:r>
      <w:r>
        <w:rPr>
          <w:rFonts w:ascii="Times New Roman" w:hAnsi="Times New Roman"/>
          <w:sz w:val="20"/>
        </w:rPr>
        <w:pict>
          <v:shape id="_x0000_i1034" type="#_x0000_t75" style="width:8.25pt;height:17.25pt">
            <v:imagedata r:id="rId13" o:title=""/>
          </v:shape>
        </w:pict>
      </w:r>
      <w:r>
        <w:rPr>
          <w:rFonts w:ascii="Times New Roman" w:hAnsi="Times New Roman"/>
          <w:sz w:val="20"/>
        </w:rPr>
        <w:t>).</w:t>
      </w:r>
    </w:p>
    <w:p w:rsidR="00000000" w:rsidRDefault="00963025">
      <w:pPr>
        <w:ind w:firstLine="225"/>
        <w:jc w:val="both"/>
        <w:rPr>
          <w:rFonts w:ascii="Times New Roman" w:hAnsi="Times New Roman"/>
          <w:sz w:val="20"/>
        </w:rPr>
      </w:pPr>
      <w:r>
        <w:rPr>
          <w:rFonts w:ascii="Times New Roman" w:hAnsi="Times New Roman"/>
          <w:sz w:val="20"/>
        </w:rPr>
        <w:t>1.3.5. Отпускную прочность бетона принимают равной передаточной прочности бетона.</w:t>
      </w:r>
    </w:p>
    <w:p w:rsidR="00000000" w:rsidRDefault="00963025">
      <w:pPr>
        <w:ind w:firstLine="225"/>
        <w:jc w:val="both"/>
        <w:rPr>
          <w:rFonts w:ascii="Times New Roman" w:hAnsi="Times New Roman"/>
          <w:sz w:val="20"/>
        </w:rPr>
      </w:pPr>
      <w:r>
        <w:rPr>
          <w:rFonts w:ascii="Times New Roman" w:hAnsi="Times New Roman"/>
          <w:sz w:val="20"/>
        </w:rPr>
        <w:t>1.3.6. Марка бетона по морозостойкости должна быть не ниже F200.</w:t>
      </w:r>
    </w:p>
    <w:p w:rsidR="00000000" w:rsidRDefault="00963025">
      <w:pPr>
        <w:ind w:firstLine="225"/>
        <w:jc w:val="both"/>
        <w:rPr>
          <w:rFonts w:ascii="Times New Roman" w:hAnsi="Times New Roman"/>
          <w:sz w:val="20"/>
        </w:rPr>
      </w:pPr>
      <w:r>
        <w:rPr>
          <w:rFonts w:ascii="Times New Roman" w:hAnsi="Times New Roman"/>
          <w:sz w:val="20"/>
        </w:rPr>
        <w:t>1.3.7. Для бетона шпал следует применять щебень из природного камня или ще</w:t>
      </w:r>
      <w:r>
        <w:rPr>
          <w:rFonts w:ascii="Times New Roman" w:hAnsi="Times New Roman"/>
          <w:sz w:val="20"/>
        </w:rPr>
        <w:t>бень из гравия фракции 5-20 мм по ГОСТ 10268. Допускается по согласованию изготовителя с потребителем применять:</w:t>
      </w:r>
    </w:p>
    <w:p w:rsidR="00000000" w:rsidRDefault="00963025">
      <w:pPr>
        <w:ind w:firstLine="225"/>
        <w:jc w:val="both"/>
        <w:rPr>
          <w:rFonts w:ascii="Times New Roman" w:hAnsi="Times New Roman"/>
          <w:sz w:val="20"/>
        </w:rPr>
      </w:pPr>
      <w:r>
        <w:rPr>
          <w:rFonts w:ascii="Times New Roman" w:hAnsi="Times New Roman"/>
          <w:sz w:val="20"/>
        </w:rPr>
        <w:t>щебень фракции 20-40 мм в количестве не более 10% от массы щебня фракции 5-20 мм по ГОСТ 10268;</w:t>
      </w:r>
    </w:p>
    <w:p w:rsidR="00000000" w:rsidRDefault="00963025">
      <w:pPr>
        <w:ind w:firstLine="225"/>
        <w:jc w:val="both"/>
        <w:rPr>
          <w:rFonts w:ascii="Times New Roman" w:hAnsi="Times New Roman"/>
          <w:sz w:val="20"/>
        </w:rPr>
      </w:pPr>
      <w:r>
        <w:rPr>
          <w:rFonts w:ascii="Times New Roman" w:hAnsi="Times New Roman"/>
          <w:sz w:val="20"/>
        </w:rPr>
        <w:t>щебень из природного камня фракции 5-25 мм по ГОСТ 7392 при соответствии его всем другим требованиям ГОСТ 10268.</w:t>
      </w:r>
    </w:p>
    <w:p w:rsidR="00000000" w:rsidRDefault="00963025">
      <w:pPr>
        <w:ind w:firstLine="225"/>
        <w:jc w:val="both"/>
        <w:rPr>
          <w:rFonts w:ascii="Times New Roman" w:hAnsi="Times New Roman"/>
          <w:sz w:val="20"/>
        </w:rPr>
      </w:pPr>
      <w:r>
        <w:rPr>
          <w:rFonts w:ascii="Times New Roman" w:hAnsi="Times New Roman"/>
          <w:sz w:val="20"/>
        </w:rPr>
        <w:t>1.3.8. В качестве арматуры шпал следует применять стальную проволоку периодического профиля класса Вр диаметром 3 мм по ГОСТ 7348 и ТУ 14-4-1471-87.</w:t>
      </w:r>
    </w:p>
    <w:p w:rsidR="00000000" w:rsidRDefault="00963025">
      <w:pPr>
        <w:ind w:firstLine="225"/>
        <w:jc w:val="both"/>
        <w:rPr>
          <w:rFonts w:ascii="Times New Roman" w:hAnsi="Times New Roman"/>
          <w:sz w:val="20"/>
        </w:rPr>
      </w:pPr>
      <w:r>
        <w:rPr>
          <w:rFonts w:ascii="Times New Roman" w:hAnsi="Times New Roman"/>
          <w:sz w:val="20"/>
        </w:rPr>
        <w:t>1.3.9. Номинальное число арматурных прово</w:t>
      </w:r>
      <w:r>
        <w:rPr>
          <w:rFonts w:ascii="Times New Roman" w:hAnsi="Times New Roman"/>
          <w:sz w:val="20"/>
        </w:rPr>
        <w:t>лок в шпале 44. Расположение проволок, контролируемое на торцах шпалы, должно соответствовать указанному на черт. 5. Расстояние по вертикали в свету между парами или отдельными проволоками, в случае их отклонения от проектного положения, не должно быть менее 8 мм. Допускается разворот пар проволок на 90° при сохранении указанного выше расстояния.</w:t>
      </w:r>
    </w:p>
    <w:p w:rsidR="00000000" w:rsidRDefault="00963025">
      <w:pPr>
        <w:ind w:firstLine="225"/>
        <w:jc w:val="both"/>
        <w:rPr>
          <w:rFonts w:ascii="Times New Roman" w:hAnsi="Times New Roman"/>
          <w:sz w:val="20"/>
        </w:rPr>
      </w:pPr>
      <w:r>
        <w:rPr>
          <w:rFonts w:ascii="Times New Roman" w:hAnsi="Times New Roman"/>
          <w:sz w:val="20"/>
        </w:rPr>
        <w:t>Для обеспечения проектного расположения проволок могут применяться разделительные проставки, остающиеся в теле бетона шпалы (см. приложение 2). Допускается по согл</w:t>
      </w:r>
      <w:r>
        <w:rPr>
          <w:rFonts w:ascii="Times New Roman" w:hAnsi="Times New Roman"/>
          <w:sz w:val="20"/>
        </w:rPr>
        <w:t>асованию изготовителя с потребителем применять проставки, отличающиеся от указанных в приложении 2.</w:t>
      </w:r>
    </w:p>
    <w:p w:rsidR="00000000" w:rsidRDefault="00963025">
      <w:pPr>
        <w:ind w:firstLine="225"/>
        <w:jc w:val="both"/>
        <w:rPr>
          <w:rFonts w:ascii="Times New Roman" w:hAnsi="Times New Roman"/>
          <w:sz w:val="20"/>
        </w:rPr>
      </w:pPr>
      <w:r>
        <w:rPr>
          <w:rFonts w:ascii="Times New Roman" w:hAnsi="Times New Roman"/>
          <w:sz w:val="20"/>
        </w:rPr>
        <w:t>1.3.10. Общая сила начального натяжения всех арматурных проволок в пакете должна быть не менее 358 кН (36,4 тс). Среднее значение силы начального натяжения одной проволоки при их номинальном числе должно составлять 8,12 кН (827 кгс). Сила натяжения отдельных проволок не должна отличаться от среднего значения более чем на 10%.</w:t>
      </w:r>
    </w:p>
    <w:p w:rsidR="00000000" w:rsidRDefault="00963025">
      <w:pPr>
        <w:ind w:firstLine="225"/>
        <w:jc w:val="both"/>
        <w:rPr>
          <w:rFonts w:ascii="Times New Roman" w:hAnsi="Times New Roman"/>
          <w:sz w:val="20"/>
        </w:rPr>
      </w:pPr>
      <w:r>
        <w:rPr>
          <w:rFonts w:ascii="Times New Roman" w:hAnsi="Times New Roman"/>
          <w:sz w:val="20"/>
        </w:rPr>
        <w:t>Снижение силы натяжения отдельных проволок сверх 10%, вызванное проскальзыванием про</w:t>
      </w:r>
      <w:r>
        <w:rPr>
          <w:rFonts w:ascii="Times New Roman" w:hAnsi="Times New Roman"/>
          <w:sz w:val="20"/>
        </w:rPr>
        <w:t>волоки в захвате, не должно быть более чем у одной проволоки в шпалах первого сорта и у двух проволок в шпалах второго сорта.</w:t>
      </w:r>
    </w:p>
    <w:p w:rsidR="00000000" w:rsidRDefault="00963025">
      <w:pPr>
        <w:ind w:firstLine="225"/>
        <w:jc w:val="both"/>
        <w:rPr>
          <w:rFonts w:ascii="Times New Roman" w:hAnsi="Times New Roman"/>
          <w:sz w:val="20"/>
        </w:rPr>
      </w:pPr>
      <w:r>
        <w:rPr>
          <w:rFonts w:ascii="Times New Roman" w:hAnsi="Times New Roman"/>
          <w:sz w:val="20"/>
        </w:rPr>
        <w:t>1.3.11. Допускаются отклонения от номинального числа арматурных проволок при условии, что общая сила натяжения имеющихся проволок не менее указанной в п. 1.3.10. При этом предельные отклонения по числу проволок не должны превышать ±2 шт.</w:t>
      </w:r>
    </w:p>
    <w:p w:rsidR="00000000" w:rsidRDefault="00963025">
      <w:pPr>
        <w:ind w:firstLine="225"/>
        <w:jc w:val="both"/>
        <w:rPr>
          <w:rFonts w:ascii="Times New Roman" w:hAnsi="Times New Roman"/>
          <w:sz w:val="20"/>
        </w:rPr>
      </w:pPr>
      <w:r>
        <w:rPr>
          <w:rFonts w:ascii="Times New Roman" w:hAnsi="Times New Roman"/>
          <w:sz w:val="20"/>
        </w:rPr>
        <w:t xml:space="preserve">1.3.12. Концы напрягаемой арматуры не должны выступать за торцевые поверхности шпал первого сорта более чем на 15 мм и второго сорта - более чем на </w:t>
      </w:r>
      <w:r>
        <w:rPr>
          <w:rFonts w:ascii="Times New Roman" w:hAnsi="Times New Roman"/>
          <w:sz w:val="20"/>
        </w:rPr>
        <w:t>20 мм.</w:t>
      </w:r>
    </w:p>
    <w:p w:rsidR="00000000" w:rsidRDefault="00963025">
      <w:pPr>
        <w:ind w:firstLine="225"/>
        <w:jc w:val="both"/>
        <w:rPr>
          <w:rFonts w:ascii="Times New Roman" w:hAnsi="Times New Roman"/>
          <w:sz w:val="20"/>
        </w:rPr>
      </w:pPr>
      <w:r>
        <w:rPr>
          <w:rFonts w:ascii="Times New Roman" w:hAnsi="Times New Roman"/>
          <w:sz w:val="20"/>
        </w:rPr>
        <w:t>1.3.13. Закладные шайбы должны соответствовать ГОСТ 23157.</w:t>
      </w:r>
    </w:p>
    <w:p w:rsidR="00000000" w:rsidRDefault="00963025">
      <w:pPr>
        <w:ind w:firstLine="225"/>
        <w:jc w:val="both"/>
        <w:rPr>
          <w:rFonts w:ascii="Times New Roman" w:hAnsi="Times New Roman"/>
          <w:sz w:val="20"/>
        </w:rPr>
      </w:pPr>
      <w:r>
        <w:rPr>
          <w:rFonts w:ascii="Times New Roman" w:hAnsi="Times New Roman"/>
          <w:sz w:val="20"/>
        </w:rPr>
        <w:t>1.3.14. Значения действительных отклонений геометрических параметров шпал не должны превышать предельных, указанных в табл. 3.</w:t>
      </w:r>
    </w:p>
    <w:p w:rsidR="00000000" w:rsidRDefault="00963025">
      <w:pPr>
        <w:pStyle w:val="Preformat"/>
        <w:rPr>
          <w:rFonts w:ascii="Times New Roman" w:hAnsi="Times New Roman"/>
        </w:rPr>
      </w:pPr>
    </w:p>
    <w:p w:rsidR="00000000" w:rsidRDefault="00963025">
      <w:pPr>
        <w:jc w:val="right"/>
        <w:rPr>
          <w:rFonts w:ascii="Times New Roman" w:hAnsi="Times New Roman"/>
          <w:sz w:val="20"/>
        </w:rPr>
      </w:pPr>
      <w:r>
        <w:rPr>
          <w:rFonts w:ascii="Times New Roman" w:hAnsi="Times New Roman"/>
          <w:sz w:val="20"/>
        </w:rPr>
        <w:t xml:space="preserve">Таблица 3 </w:t>
      </w:r>
    </w:p>
    <w:p w:rsidR="00000000" w:rsidRDefault="00963025">
      <w:pPr>
        <w:jc w:val="center"/>
        <w:rPr>
          <w:rFonts w:ascii="Times New Roman" w:hAnsi="Times New Roman"/>
          <w:sz w:val="20"/>
        </w:rPr>
      </w:pPr>
      <w:r>
        <w:rPr>
          <w:rFonts w:ascii="Times New Roman" w:hAnsi="Times New Roman"/>
          <w:sz w:val="20"/>
        </w:rPr>
        <w:t xml:space="preserve">мм </w:t>
      </w:r>
    </w:p>
    <w:p w:rsidR="00000000" w:rsidRDefault="00963025">
      <w:pPr>
        <w:pStyle w:val="Preformat"/>
        <w:rPr>
          <w:rFonts w:ascii="Times New Roman" w:hAnsi="Times New Roman"/>
        </w:rPr>
      </w:pPr>
    </w:p>
    <w:tbl>
      <w:tblPr>
        <w:tblW w:w="0" w:type="auto"/>
        <w:tblLayout w:type="fixed"/>
        <w:tblLook w:val="0000" w:firstRow="0" w:lastRow="0" w:firstColumn="0" w:lastColumn="0" w:noHBand="0" w:noVBand="0"/>
      </w:tblPr>
      <w:tblGrid>
        <w:gridCol w:w="2943"/>
        <w:gridCol w:w="3047"/>
        <w:gridCol w:w="1206"/>
        <w:gridCol w:w="1276"/>
      </w:tblGrid>
      <w:tr w:rsidR="00000000">
        <w:tblPrEx>
          <w:tblCellMar>
            <w:top w:w="0" w:type="dxa"/>
            <w:bottom w:w="0" w:type="dxa"/>
          </w:tblCellMar>
        </w:tblPrEx>
        <w:tc>
          <w:tcPr>
            <w:tcW w:w="2943" w:type="dxa"/>
            <w:tcBorders>
              <w:top w:val="single" w:sz="6" w:space="0" w:color="auto"/>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Наименование отклонения</w:t>
            </w:r>
          </w:p>
        </w:tc>
        <w:tc>
          <w:tcPr>
            <w:tcW w:w="3047" w:type="dxa"/>
            <w:tcBorders>
              <w:top w:val="single" w:sz="6" w:space="0" w:color="auto"/>
              <w:left w:val="nil"/>
              <w:right w:val="single" w:sz="6" w:space="0" w:color="auto"/>
            </w:tcBorders>
          </w:tcPr>
          <w:p w:rsidR="00000000" w:rsidRDefault="00963025">
            <w:pPr>
              <w:pStyle w:val="Preformat"/>
              <w:jc w:val="center"/>
              <w:rPr>
                <w:rFonts w:ascii="Times New Roman" w:hAnsi="Times New Roman"/>
              </w:rPr>
            </w:pPr>
            <w:r>
              <w:rPr>
                <w:rFonts w:ascii="Times New Roman" w:hAnsi="Times New Roman"/>
              </w:rPr>
              <w:t>Наименование</w:t>
            </w:r>
          </w:p>
        </w:tc>
        <w:tc>
          <w:tcPr>
            <w:tcW w:w="2482" w:type="dxa"/>
            <w:gridSpan w:val="2"/>
            <w:tcBorders>
              <w:top w:val="single" w:sz="6" w:space="0" w:color="auto"/>
              <w:left w:val="nil"/>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Пред.откл. для шпал</w:t>
            </w:r>
          </w:p>
        </w:tc>
      </w:tr>
      <w:tr w:rsidR="00000000">
        <w:tblPrEx>
          <w:tblCellMar>
            <w:top w:w="0" w:type="dxa"/>
            <w:bottom w:w="0" w:type="dxa"/>
          </w:tblCellMar>
        </w:tblPrEx>
        <w:tc>
          <w:tcPr>
            <w:tcW w:w="2943" w:type="dxa"/>
            <w:tcBorders>
              <w:left w:val="single" w:sz="6" w:space="0" w:color="auto"/>
              <w:bottom w:val="single" w:sz="6" w:space="0" w:color="auto"/>
            </w:tcBorders>
          </w:tcPr>
          <w:p w:rsidR="00000000" w:rsidRDefault="00963025">
            <w:pPr>
              <w:pStyle w:val="Preformat"/>
              <w:jc w:val="center"/>
              <w:rPr>
                <w:rFonts w:ascii="Times New Roman" w:hAnsi="Times New Roman"/>
              </w:rPr>
            </w:pPr>
            <w:r>
              <w:rPr>
                <w:rFonts w:ascii="Times New Roman" w:hAnsi="Times New Roman"/>
              </w:rPr>
              <w:t>геометрического параметра</w:t>
            </w:r>
          </w:p>
        </w:tc>
        <w:tc>
          <w:tcPr>
            <w:tcW w:w="3047"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геометрического параметра</w:t>
            </w:r>
          </w:p>
        </w:tc>
        <w:tc>
          <w:tcPr>
            <w:tcW w:w="1206" w:type="dxa"/>
            <w:tcBorders>
              <w:left w:val="nil"/>
              <w:bottom w:val="single" w:sz="6" w:space="0" w:color="auto"/>
            </w:tcBorders>
          </w:tcPr>
          <w:p w:rsidR="00000000" w:rsidRDefault="00963025">
            <w:pPr>
              <w:pStyle w:val="Preformat"/>
              <w:jc w:val="center"/>
              <w:rPr>
                <w:rFonts w:ascii="Times New Roman" w:hAnsi="Times New Roman"/>
              </w:rPr>
            </w:pPr>
            <w:r>
              <w:rPr>
                <w:rFonts w:ascii="Times New Roman" w:hAnsi="Times New Roman"/>
              </w:rPr>
              <w:t>первого сорта</w:t>
            </w:r>
          </w:p>
        </w:tc>
        <w:tc>
          <w:tcPr>
            <w:tcW w:w="1276"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второго сорта</w:t>
            </w: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Отклонение от линейного</w:t>
            </w: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 xml:space="preserve">Расстояние </w:t>
            </w:r>
            <w:r>
              <w:rPr>
                <w:rFonts w:ascii="Times New Roman" w:hAnsi="Times New Roman"/>
                <w:i/>
              </w:rPr>
              <w:t>а</w:t>
            </w:r>
          </w:p>
        </w:tc>
        <w:tc>
          <w:tcPr>
            <w:tcW w:w="1206" w:type="dxa"/>
            <w:tcBorders>
              <w:left w:val="nil"/>
            </w:tcBorders>
          </w:tcPr>
          <w:p w:rsidR="00000000" w:rsidRDefault="00963025">
            <w:pPr>
              <w:pStyle w:val="Preformat"/>
              <w:jc w:val="center"/>
              <w:rPr>
                <w:rFonts w:ascii="Times New Roman" w:hAnsi="Times New Roman"/>
              </w:rPr>
            </w:pPr>
            <w:r>
              <w:rPr>
                <w:rFonts w:ascii="Times New Roman" w:hAnsi="Times New Roman"/>
              </w:rPr>
              <w:t>±2</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+3; -2</w:t>
            </w: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размера</w:t>
            </w: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 xml:space="preserve">Расстояние </w:t>
            </w:r>
            <w:r>
              <w:rPr>
                <w:rFonts w:ascii="Times New Roman" w:hAnsi="Times New Roman"/>
              </w:rPr>
              <w:pict>
                <v:shape id="_x0000_i1035" type="#_x0000_t75" style="width:12.75pt;height:15.75pt">
                  <v:imagedata r:id="rId4" o:title=""/>
                </v:shape>
              </w:pict>
            </w:r>
          </w:p>
        </w:tc>
        <w:tc>
          <w:tcPr>
            <w:tcW w:w="1206" w:type="dxa"/>
            <w:tcBorders>
              <w:left w:val="nil"/>
            </w:tcBorders>
          </w:tcPr>
          <w:p w:rsidR="00000000" w:rsidRDefault="00963025">
            <w:pPr>
              <w:pStyle w:val="Preformat"/>
              <w:jc w:val="center"/>
              <w:rPr>
                <w:rFonts w:ascii="Times New Roman" w:hAnsi="Times New Roman"/>
              </w:rPr>
            </w:pPr>
            <w:r>
              <w:rPr>
                <w:rFonts w:ascii="Times New Roman" w:hAnsi="Times New Roman"/>
              </w:rPr>
              <w:t>+2; -1</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+3; -1</w:t>
            </w: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 xml:space="preserve">Расстояние </w:t>
            </w:r>
            <w:r>
              <w:rPr>
                <w:rFonts w:ascii="Times New Roman" w:hAnsi="Times New Roman"/>
              </w:rPr>
              <w:pict>
                <v:shape id="_x0000_i1036" type="#_x0000_t75" style="width:13.5pt;height:15.75pt">
                  <v:imagedata r:id="rId5" o:title=""/>
                </v:shape>
              </w:pict>
            </w:r>
            <w:r>
              <w:rPr>
                <w:rFonts w:ascii="Times New Roman" w:hAnsi="Times New Roman"/>
              </w:rPr>
              <w:t xml:space="preserve"> и </w:t>
            </w:r>
            <w:r>
              <w:rPr>
                <w:rFonts w:ascii="Times New Roman" w:hAnsi="Times New Roman"/>
              </w:rPr>
              <w:pict>
                <v:shape id="_x0000_i1037" type="#_x0000_t75" style="width:10.5pt;height:15.75pt">
                  <v:imagedata r:id="rId6" o:title=""/>
                </v:shape>
              </w:pict>
            </w:r>
          </w:p>
        </w:tc>
        <w:tc>
          <w:tcPr>
            <w:tcW w:w="1206" w:type="dxa"/>
            <w:tcBorders>
              <w:left w:val="nil"/>
            </w:tcBorders>
          </w:tcPr>
          <w:p w:rsidR="00000000" w:rsidRDefault="00963025">
            <w:pPr>
              <w:pStyle w:val="Preformat"/>
              <w:jc w:val="center"/>
              <w:rPr>
                <w:rFonts w:ascii="Times New Roman" w:hAnsi="Times New Roman"/>
              </w:rPr>
            </w:pPr>
            <w:r>
              <w:rPr>
                <w:rFonts w:ascii="Times New Roman" w:hAnsi="Times New Roman"/>
              </w:rPr>
              <w:t>±1</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w:t>
            </w: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Глубина заделки в бетон</w:t>
            </w:r>
          </w:p>
        </w:tc>
        <w:tc>
          <w:tcPr>
            <w:tcW w:w="1206" w:type="dxa"/>
            <w:tcBorders>
              <w:left w:val="nil"/>
            </w:tcBorders>
          </w:tcPr>
          <w:p w:rsidR="00000000" w:rsidRDefault="00963025">
            <w:pPr>
              <w:pStyle w:val="Preformat"/>
              <w:jc w:val="center"/>
              <w:rPr>
                <w:rFonts w:ascii="Times New Roman" w:hAnsi="Times New Roman"/>
              </w:rPr>
            </w:pP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закладной шайбы</w:t>
            </w:r>
          </w:p>
        </w:tc>
        <w:tc>
          <w:tcPr>
            <w:tcW w:w="1206" w:type="dxa"/>
            <w:tcBorders>
              <w:left w:val="nil"/>
            </w:tcBorders>
          </w:tcPr>
          <w:p w:rsidR="00000000" w:rsidRDefault="00963025">
            <w:pPr>
              <w:pStyle w:val="Preformat"/>
              <w:jc w:val="center"/>
              <w:rPr>
                <w:rFonts w:ascii="Times New Roman" w:hAnsi="Times New Roman"/>
              </w:rPr>
            </w:pPr>
            <w:r>
              <w:rPr>
                <w:rFonts w:ascii="Times New Roman" w:hAnsi="Times New Roman"/>
              </w:rPr>
              <w:t>±6; -2</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+6</w:t>
            </w:r>
            <w:r>
              <w:rPr>
                <w:rFonts w:ascii="Times New Roman" w:hAnsi="Times New Roman"/>
              </w:rPr>
              <w:t>; -2</w:t>
            </w: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Длина шпалы</w:t>
            </w:r>
          </w:p>
        </w:tc>
        <w:tc>
          <w:tcPr>
            <w:tcW w:w="1206" w:type="dxa"/>
            <w:tcBorders>
              <w:left w:val="nil"/>
            </w:tcBorders>
          </w:tcPr>
          <w:p w:rsidR="00000000" w:rsidRDefault="00963025">
            <w:pPr>
              <w:pStyle w:val="Preformat"/>
              <w:jc w:val="center"/>
              <w:rPr>
                <w:rFonts w:ascii="Times New Roman" w:hAnsi="Times New Roman"/>
              </w:rPr>
            </w:pPr>
            <w:r>
              <w:rPr>
                <w:rFonts w:ascii="Times New Roman" w:hAnsi="Times New Roman"/>
              </w:rPr>
              <w:t>±10</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Ширина шпалы</w:t>
            </w:r>
          </w:p>
        </w:tc>
        <w:tc>
          <w:tcPr>
            <w:tcW w:w="1206" w:type="dxa"/>
            <w:tcBorders>
              <w:left w:val="nil"/>
            </w:tcBorders>
          </w:tcPr>
          <w:p w:rsidR="00000000" w:rsidRDefault="00963025">
            <w:pPr>
              <w:pStyle w:val="Preformat"/>
              <w:jc w:val="center"/>
              <w:rPr>
                <w:rFonts w:ascii="Times New Roman" w:hAnsi="Times New Roman"/>
              </w:rPr>
            </w:pPr>
            <w:r>
              <w:rPr>
                <w:rFonts w:ascii="Times New Roman" w:hAnsi="Times New Roman"/>
              </w:rPr>
              <w:t>+10; -5</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+20; -5</w:t>
            </w: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Высота шпалы</w:t>
            </w:r>
          </w:p>
        </w:tc>
        <w:tc>
          <w:tcPr>
            <w:tcW w:w="1206" w:type="dxa"/>
            <w:tcBorders>
              <w:left w:val="nil"/>
            </w:tcBorders>
          </w:tcPr>
          <w:p w:rsidR="00000000" w:rsidRDefault="00963025">
            <w:pPr>
              <w:pStyle w:val="Preformat"/>
              <w:jc w:val="center"/>
              <w:rPr>
                <w:rFonts w:ascii="Times New Roman" w:hAnsi="Times New Roman"/>
              </w:rPr>
            </w:pPr>
            <w:r>
              <w:rPr>
                <w:rFonts w:ascii="Times New Roman" w:hAnsi="Times New Roman"/>
              </w:rPr>
              <w:t>+8; -3</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+15; -5</w:t>
            </w: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Отклонение от прямолинейно-</w:t>
            </w: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p>
        </w:tc>
        <w:tc>
          <w:tcPr>
            <w:tcW w:w="1206" w:type="dxa"/>
            <w:tcBorders>
              <w:left w:val="nil"/>
            </w:tcBorders>
          </w:tcPr>
          <w:p w:rsidR="00000000" w:rsidRDefault="00963025">
            <w:pPr>
              <w:pStyle w:val="Preformat"/>
              <w:jc w:val="center"/>
              <w:rPr>
                <w:rFonts w:ascii="Times New Roman" w:hAnsi="Times New Roman"/>
              </w:rPr>
            </w:pP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сти профиля подрельсовых</w:t>
            </w: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p>
        </w:tc>
        <w:tc>
          <w:tcPr>
            <w:tcW w:w="1206" w:type="dxa"/>
            <w:tcBorders>
              <w:left w:val="nil"/>
            </w:tcBorders>
          </w:tcPr>
          <w:p w:rsidR="00000000" w:rsidRDefault="00963025">
            <w:pPr>
              <w:pStyle w:val="Preformat"/>
              <w:jc w:val="center"/>
              <w:rPr>
                <w:rFonts w:ascii="Times New Roman" w:hAnsi="Times New Roman"/>
              </w:rPr>
            </w:pP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p>
        </w:tc>
      </w:tr>
      <w:tr w:rsidR="00000000">
        <w:tblPrEx>
          <w:tblCellMar>
            <w:top w:w="0" w:type="dxa"/>
            <w:bottom w:w="0" w:type="dxa"/>
          </w:tblCellMar>
        </w:tblPrEx>
        <w:tc>
          <w:tcPr>
            <w:tcW w:w="2943"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площадок на всей длине или</w:t>
            </w:r>
          </w:p>
        </w:tc>
        <w:tc>
          <w:tcPr>
            <w:tcW w:w="3047" w:type="dxa"/>
            <w:tcBorders>
              <w:left w:val="single" w:sz="6" w:space="0" w:color="auto"/>
              <w:right w:val="single" w:sz="6" w:space="0" w:color="auto"/>
            </w:tcBorders>
          </w:tcPr>
          <w:p w:rsidR="00000000" w:rsidRDefault="00963025">
            <w:pPr>
              <w:pStyle w:val="Preformat"/>
              <w:rPr>
                <w:rFonts w:ascii="Times New Roman" w:hAnsi="Times New Roman"/>
              </w:rPr>
            </w:pPr>
          </w:p>
        </w:tc>
        <w:tc>
          <w:tcPr>
            <w:tcW w:w="1206" w:type="dxa"/>
            <w:tcBorders>
              <w:left w:val="nil"/>
            </w:tcBorders>
          </w:tcPr>
          <w:p w:rsidR="00000000" w:rsidRDefault="00963025">
            <w:pPr>
              <w:pStyle w:val="Preformat"/>
              <w:jc w:val="center"/>
              <w:rPr>
                <w:rFonts w:ascii="Times New Roman" w:hAnsi="Times New Roman"/>
              </w:rPr>
            </w:pP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rPr>
            </w:pPr>
          </w:p>
        </w:tc>
      </w:tr>
      <w:tr w:rsidR="00000000">
        <w:tblPrEx>
          <w:tblCellMar>
            <w:top w:w="0" w:type="dxa"/>
            <w:bottom w:w="0" w:type="dxa"/>
          </w:tblCellMar>
        </w:tblPrEx>
        <w:tc>
          <w:tcPr>
            <w:tcW w:w="2943" w:type="dxa"/>
            <w:tcBorders>
              <w:left w:val="single" w:sz="6" w:space="0" w:color="auto"/>
              <w:bottom w:val="single" w:sz="6" w:space="0" w:color="auto"/>
            </w:tcBorders>
          </w:tcPr>
          <w:p w:rsidR="00000000" w:rsidRDefault="00963025">
            <w:pPr>
              <w:pStyle w:val="Preformat"/>
              <w:rPr>
                <w:rFonts w:ascii="Times New Roman" w:hAnsi="Times New Roman"/>
              </w:rPr>
            </w:pPr>
            <w:r>
              <w:rPr>
                <w:rFonts w:ascii="Times New Roman" w:hAnsi="Times New Roman"/>
              </w:rPr>
              <w:t>ширине</w:t>
            </w:r>
          </w:p>
        </w:tc>
        <w:tc>
          <w:tcPr>
            <w:tcW w:w="3047"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w:t>
            </w:r>
          </w:p>
        </w:tc>
        <w:tc>
          <w:tcPr>
            <w:tcW w:w="1206" w:type="dxa"/>
            <w:tcBorders>
              <w:left w:val="nil"/>
              <w:bottom w:val="single" w:sz="6" w:space="0" w:color="auto"/>
            </w:tcBorders>
          </w:tcPr>
          <w:p w:rsidR="00000000" w:rsidRDefault="00963025">
            <w:pPr>
              <w:pStyle w:val="Preformat"/>
              <w:jc w:val="center"/>
              <w:rPr>
                <w:rFonts w:ascii="Times New Roman" w:hAnsi="Times New Roman"/>
              </w:rPr>
            </w:pPr>
            <w:r>
              <w:rPr>
                <w:rFonts w:ascii="Times New Roman" w:hAnsi="Times New Roman"/>
              </w:rPr>
              <w:t>1</w:t>
            </w:r>
          </w:p>
        </w:tc>
        <w:tc>
          <w:tcPr>
            <w:tcW w:w="1276"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w:t>
            </w:r>
          </w:p>
        </w:tc>
      </w:tr>
    </w:tbl>
    <w:p w:rsidR="00000000" w:rsidRDefault="00963025">
      <w:pPr>
        <w:pStyle w:val="Preformat"/>
        <w:rPr>
          <w:rFonts w:ascii="Times New Roman" w:hAnsi="Times New Roman"/>
        </w:rPr>
      </w:pPr>
    </w:p>
    <w:p w:rsidR="00000000" w:rsidRDefault="00963025">
      <w:pPr>
        <w:ind w:firstLine="225"/>
        <w:jc w:val="both"/>
        <w:rPr>
          <w:rFonts w:ascii="Times New Roman" w:hAnsi="Times New Roman"/>
          <w:sz w:val="20"/>
        </w:rPr>
      </w:pPr>
    </w:p>
    <w:p w:rsidR="00000000" w:rsidRDefault="00963025">
      <w:pPr>
        <w:ind w:firstLine="270"/>
        <w:jc w:val="both"/>
        <w:rPr>
          <w:rFonts w:ascii="Times New Roman" w:hAnsi="Times New Roman"/>
          <w:sz w:val="20"/>
        </w:rPr>
      </w:pPr>
      <w:r>
        <w:rPr>
          <w:rFonts w:ascii="Times New Roman" w:hAnsi="Times New Roman"/>
          <w:sz w:val="20"/>
        </w:rPr>
        <w:t>Примечание. Размеры, для которых не указаны предельные отклонения, являются справочными.</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1.3.15. Уклон подрельсовых площадок к продольной оси шпалы в вертикальной плоскости, проходящей через ось (подуклонка), должен быть в пределах 1:18 - 1:22 для шпал первого сорта и 1:16 - 1:24 для шпал второго сорта.</w:t>
      </w:r>
    </w:p>
    <w:p w:rsidR="00000000" w:rsidRDefault="00963025">
      <w:pPr>
        <w:ind w:firstLine="225"/>
        <w:jc w:val="both"/>
        <w:rPr>
          <w:rFonts w:ascii="Times New Roman" w:hAnsi="Times New Roman"/>
          <w:sz w:val="20"/>
        </w:rPr>
      </w:pPr>
      <w:r>
        <w:rPr>
          <w:rFonts w:ascii="Times New Roman" w:hAnsi="Times New Roman"/>
          <w:sz w:val="20"/>
        </w:rPr>
        <w:t>1.3.16. Р</w:t>
      </w:r>
      <w:r>
        <w:rPr>
          <w:rFonts w:ascii="Times New Roman" w:hAnsi="Times New Roman"/>
          <w:sz w:val="20"/>
        </w:rPr>
        <w:t>азница уклонов подрельсовых площадок разных концов шпалы в поперечном к оси шпалы направлении (пропеллерность) не должна превышать 1:80.</w:t>
      </w:r>
    </w:p>
    <w:p w:rsidR="00000000" w:rsidRDefault="00963025">
      <w:pPr>
        <w:ind w:firstLine="225"/>
        <w:jc w:val="both"/>
        <w:rPr>
          <w:rFonts w:ascii="Times New Roman" w:hAnsi="Times New Roman"/>
          <w:sz w:val="20"/>
        </w:rPr>
      </w:pPr>
      <w:r>
        <w:rPr>
          <w:rFonts w:ascii="Times New Roman" w:hAnsi="Times New Roman"/>
          <w:sz w:val="20"/>
        </w:rPr>
        <w:t>1.3.17. Значения действительных отклонений толщины защитного слоя бетона до верхнего ряда арматуры не должны превышать, мм:</w:t>
      </w:r>
    </w:p>
    <w:p w:rsidR="00000000" w:rsidRDefault="00963025">
      <w:pPr>
        <w:pStyle w:val="Preformat"/>
        <w:rPr>
          <w:rFonts w:ascii="Times New Roman" w:hAnsi="Times New Roman"/>
        </w:rPr>
      </w:pPr>
      <w:r>
        <w:rPr>
          <w:rFonts w:ascii="Times New Roman" w:hAnsi="Times New Roman"/>
        </w:rPr>
        <w:t xml:space="preserve">  +7 - для шпал первого сорта;</w:t>
      </w:r>
    </w:p>
    <w:p w:rsidR="00000000" w:rsidRDefault="00963025">
      <w:pPr>
        <w:pStyle w:val="Preformat"/>
        <w:rPr>
          <w:rFonts w:ascii="Times New Roman" w:hAnsi="Times New Roman"/>
        </w:rPr>
      </w:pPr>
      <w:r>
        <w:rPr>
          <w:rFonts w:ascii="Times New Roman" w:hAnsi="Times New Roman"/>
        </w:rPr>
        <w:t xml:space="preserve"> -5 </w:t>
      </w:r>
    </w:p>
    <w:p w:rsidR="00000000" w:rsidRDefault="00963025">
      <w:pPr>
        <w:pStyle w:val="Preformat"/>
        <w:rPr>
          <w:rFonts w:ascii="Times New Roman" w:hAnsi="Times New Roman"/>
        </w:rPr>
      </w:pPr>
      <w:r>
        <w:rPr>
          <w:rFonts w:ascii="Times New Roman" w:hAnsi="Times New Roman"/>
        </w:rPr>
        <w:t xml:space="preserve">      </w:t>
      </w:r>
    </w:p>
    <w:p w:rsidR="00000000" w:rsidRDefault="00963025">
      <w:pPr>
        <w:pStyle w:val="Preformat"/>
        <w:rPr>
          <w:rFonts w:ascii="Times New Roman" w:hAnsi="Times New Roman"/>
        </w:rPr>
      </w:pPr>
      <w:r>
        <w:rPr>
          <w:rFonts w:ascii="Times New Roman" w:hAnsi="Times New Roman"/>
        </w:rPr>
        <w:t xml:space="preserve">  +10- для шпал второго сорта.</w:t>
      </w:r>
    </w:p>
    <w:p w:rsidR="00000000" w:rsidRDefault="00963025">
      <w:pPr>
        <w:pStyle w:val="Preformat"/>
        <w:rPr>
          <w:rFonts w:ascii="Times New Roman" w:hAnsi="Times New Roman"/>
        </w:rPr>
      </w:pPr>
      <w:r>
        <w:rPr>
          <w:rFonts w:ascii="Times New Roman" w:hAnsi="Times New Roman"/>
        </w:rPr>
        <w:t xml:space="preserve">   -5</w:t>
      </w:r>
    </w:p>
    <w:p w:rsidR="00000000" w:rsidRDefault="00963025">
      <w:pPr>
        <w:ind w:firstLine="225"/>
        <w:jc w:val="both"/>
        <w:rPr>
          <w:rFonts w:ascii="Times New Roman" w:hAnsi="Times New Roman"/>
          <w:sz w:val="20"/>
        </w:rPr>
      </w:pPr>
      <w:r>
        <w:rPr>
          <w:rFonts w:ascii="Times New Roman" w:hAnsi="Times New Roman"/>
          <w:sz w:val="20"/>
        </w:rPr>
        <w:t>1.3.18. Размеры раковин на бетонных поверхностях и околы бетона ребер у шпал не должны превышать значений, указанных в табл. 4.</w:t>
      </w:r>
    </w:p>
    <w:p w:rsidR="00000000" w:rsidRDefault="00963025">
      <w:pPr>
        <w:ind w:firstLine="225"/>
        <w:jc w:val="both"/>
        <w:rPr>
          <w:rFonts w:ascii="Times New Roman" w:hAnsi="Times New Roman"/>
          <w:sz w:val="20"/>
        </w:rPr>
      </w:pPr>
    </w:p>
    <w:p w:rsidR="00000000" w:rsidRDefault="00963025">
      <w:pPr>
        <w:jc w:val="right"/>
        <w:rPr>
          <w:rFonts w:ascii="Times New Roman" w:hAnsi="Times New Roman"/>
          <w:sz w:val="20"/>
        </w:rPr>
      </w:pPr>
      <w:r>
        <w:rPr>
          <w:rFonts w:ascii="Times New Roman" w:hAnsi="Times New Roman"/>
          <w:sz w:val="20"/>
        </w:rPr>
        <w:t>Таблица 4</w:t>
      </w:r>
    </w:p>
    <w:p w:rsidR="00000000" w:rsidRDefault="00963025">
      <w:pPr>
        <w:jc w:val="right"/>
        <w:rPr>
          <w:rFonts w:ascii="Times New Roman" w:hAnsi="Times New Roman"/>
          <w:sz w:val="20"/>
        </w:rPr>
      </w:pPr>
    </w:p>
    <w:tbl>
      <w:tblPr>
        <w:tblW w:w="0" w:type="auto"/>
        <w:tblLayout w:type="fixed"/>
        <w:tblLook w:val="0000" w:firstRow="0" w:lastRow="0" w:firstColumn="0" w:lastColumn="0" w:noHBand="0" w:noVBand="0"/>
      </w:tblPr>
      <w:tblGrid>
        <w:gridCol w:w="1809"/>
        <w:gridCol w:w="881"/>
        <w:gridCol w:w="881"/>
        <w:gridCol w:w="881"/>
        <w:gridCol w:w="882"/>
        <w:gridCol w:w="881"/>
        <w:gridCol w:w="881"/>
        <w:gridCol w:w="881"/>
        <w:gridCol w:w="882"/>
      </w:tblGrid>
      <w:tr w:rsidR="00000000">
        <w:tblPrEx>
          <w:tblCellMar>
            <w:top w:w="0" w:type="dxa"/>
            <w:bottom w:w="0" w:type="dxa"/>
          </w:tblCellMar>
        </w:tblPrEx>
        <w:trPr>
          <w:hidden/>
        </w:trPr>
        <w:tc>
          <w:tcPr>
            <w:tcW w:w="1809" w:type="dxa"/>
            <w:tcBorders>
              <w:top w:val="single" w:sz="6" w:space="0" w:color="auto"/>
              <w:left w:val="single" w:sz="6" w:space="0" w:color="auto"/>
            </w:tcBorders>
          </w:tcPr>
          <w:p w:rsidR="00000000" w:rsidRDefault="00963025">
            <w:pPr>
              <w:pStyle w:val="Preformat"/>
              <w:jc w:val="center"/>
              <w:rPr>
                <w:rFonts w:ascii="Times New Roman" w:hAnsi="Times New Roman"/>
                <w:vanish/>
              </w:rPr>
            </w:pPr>
          </w:p>
        </w:tc>
        <w:tc>
          <w:tcPr>
            <w:tcW w:w="7047" w:type="dxa"/>
            <w:gridSpan w:val="8"/>
            <w:tcBorders>
              <w:top w:val="single" w:sz="6" w:space="0" w:color="auto"/>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Предельные размеры, мм</w:t>
            </w:r>
          </w:p>
        </w:tc>
      </w:tr>
      <w:tr w:rsidR="00000000">
        <w:tblPrEx>
          <w:tblCellMar>
            <w:top w:w="0" w:type="dxa"/>
            <w:bottom w:w="0" w:type="dxa"/>
          </w:tblCellMar>
        </w:tblPrEx>
        <w:trPr>
          <w:hidden/>
        </w:trPr>
        <w:tc>
          <w:tcPr>
            <w:tcW w:w="1809" w:type="dxa"/>
            <w:tcBorders>
              <w:left w:val="single" w:sz="6" w:space="0" w:color="auto"/>
            </w:tcBorders>
          </w:tcPr>
          <w:p w:rsidR="00000000" w:rsidRDefault="00963025">
            <w:pPr>
              <w:pStyle w:val="Preformat"/>
              <w:jc w:val="center"/>
              <w:rPr>
                <w:rFonts w:ascii="Times New Roman" w:hAnsi="Times New Roman"/>
                <w:vanish/>
              </w:rPr>
            </w:pPr>
          </w:p>
        </w:tc>
        <w:tc>
          <w:tcPr>
            <w:tcW w:w="3525" w:type="dxa"/>
            <w:gridSpan w:val="4"/>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раков</w:t>
            </w:r>
            <w:r>
              <w:rPr>
                <w:rFonts w:ascii="Times New Roman" w:hAnsi="Times New Roman"/>
              </w:rPr>
              <w:t>ин</w:t>
            </w:r>
          </w:p>
        </w:tc>
        <w:tc>
          <w:tcPr>
            <w:tcW w:w="3525" w:type="dxa"/>
            <w:gridSpan w:val="4"/>
            <w:tcBorders>
              <w:top w:val="single" w:sz="6" w:space="0" w:color="auto"/>
              <w:left w:val="nil"/>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околов бетона ребер</w:t>
            </w: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jc w:val="center"/>
              <w:rPr>
                <w:rFonts w:ascii="Times New Roman" w:hAnsi="Times New Roman"/>
                <w:vanish/>
              </w:rPr>
            </w:pPr>
            <w:r>
              <w:rPr>
                <w:rFonts w:ascii="Times New Roman" w:hAnsi="Times New Roman"/>
              </w:rPr>
              <w:t>Вид поверхности шпалы</w:t>
            </w:r>
          </w:p>
        </w:tc>
        <w:tc>
          <w:tcPr>
            <w:tcW w:w="1762" w:type="dxa"/>
            <w:gridSpan w:val="2"/>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p>
          <w:p w:rsidR="00000000" w:rsidRDefault="00963025">
            <w:pPr>
              <w:pStyle w:val="Preformat"/>
              <w:jc w:val="center"/>
              <w:rPr>
                <w:rFonts w:ascii="Times New Roman" w:hAnsi="Times New Roman"/>
                <w:vanish/>
              </w:rPr>
            </w:pPr>
            <w:r>
              <w:rPr>
                <w:rFonts w:ascii="Times New Roman" w:hAnsi="Times New Roman"/>
              </w:rPr>
              <w:t>Глубина</w:t>
            </w:r>
          </w:p>
        </w:tc>
        <w:tc>
          <w:tcPr>
            <w:tcW w:w="1762" w:type="dxa"/>
            <w:gridSpan w:val="2"/>
            <w:tcBorders>
              <w:left w:val="nil"/>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Диаметр (наибольший размер)</w:t>
            </w:r>
          </w:p>
        </w:tc>
        <w:tc>
          <w:tcPr>
            <w:tcW w:w="1762" w:type="dxa"/>
            <w:gridSpan w:val="2"/>
            <w:tcBorders>
              <w:left w:val="nil"/>
              <w:bottom w:val="single" w:sz="6" w:space="0" w:color="auto"/>
              <w:right w:val="single" w:sz="6" w:space="0" w:color="auto"/>
            </w:tcBorders>
          </w:tcPr>
          <w:p w:rsidR="00000000" w:rsidRDefault="00963025">
            <w:pPr>
              <w:pStyle w:val="Preformat"/>
              <w:jc w:val="center"/>
              <w:rPr>
                <w:rFonts w:ascii="Times New Roman" w:hAnsi="Times New Roman"/>
              </w:rPr>
            </w:pPr>
          </w:p>
          <w:p w:rsidR="00000000" w:rsidRDefault="00963025">
            <w:pPr>
              <w:pStyle w:val="Preformat"/>
              <w:jc w:val="center"/>
              <w:rPr>
                <w:rFonts w:ascii="Times New Roman" w:hAnsi="Times New Roman"/>
                <w:vanish/>
              </w:rPr>
            </w:pPr>
            <w:r>
              <w:rPr>
                <w:rFonts w:ascii="Times New Roman" w:hAnsi="Times New Roman"/>
              </w:rPr>
              <w:t>Глубина</w:t>
            </w:r>
          </w:p>
        </w:tc>
        <w:tc>
          <w:tcPr>
            <w:tcW w:w="1762" w:type="dxa"/>
            <w:gridSpan w:val="2"/>
            <w:tcBorders>
              <w:left w:val="nil"/>
              <w:bottom w:val="single" w:sz="6" w:space="0" w:color="auto"/>
              <w:right w:val="single" w:sz="6" w:space="0" w:color="auto"/>
            </w:tcBorders>
          </w:tcPr>
          <w:p w:rsidR="00000000" w:rsidRDefault="00963025">
            <w:pPr>
              <w:pStyle w:val="Preformat"/>
              <w:jc w:val="center"/>
              <w:rPr>
                <w:rFonts w:ascii="Times New Roman" w:hAnsi="Times New Roman"/>
              </w:rPr>
            </w:pPr>
          </w:p>
          <w:p w:rsidR="00000000" w:rsidRDefault="00963025">
            <w:pPr>
              <w:pStyle w:val="Preformat"/>
              <w:jc w:val="center"/>
              <w:rPr>
                <w:rFonts w:ascii="Times New Roman" w:hAnsi="Times New Roman"/>
                <w:vanish/>
              </w:rPr>
            </w:pPr>
            <w:r>
              <w:rPr>
                <w:rFonts w:ascii="Times New Roman" w:hAnsi="Times New Roman"/>
              </w:rPr>
              <w:t>Длина по ребру</w:t>
            </w:r>
          </w:p>
        </w:tc>
      </w:tr>
      <w:tr w:rsidR="00000000">
        <w:tblPrEx>
          <w:tblCellMar>
            <w:top w:w="0" w:type="dxa"/>
            <w:bottom w:w="0" w:type="dxa"/>
          </w:tblCellMar>
        </w:tblPrEx>
        <w:trPr>
          <w:hidden/>
        </w:trPr>
        <w:tc>
          <w:tcPr>
            <w:tcW w:w="1809" w:type="dxa"/>
            <w:tcBorders>
              <w:left w:val="single" w:sz="6" w:space="0" w:color="auto"/>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Шпалы</w:t>
            </w:r>
          </w:p>
        </w:tc>
        <w:tc>
          <w:tcPr>
            <w:tcW w:w="881" w:type="dxa"/>
            <w:tcBorders>
              <w:left w:val="nil"/>
            </w:tcBorders>
          </w:tcPr>
          <w:p w:rsidR="00000000" w:rsidRDefault="00963025">
            <w:pPr>
              <w:pStyle w:val="Preformat"/>
              <w:jc w:val="center"/>
              <w:rPr>
                <w:rFonts w:ascii="Times New Roman" w:hAnsi="Times New Roman"/>
                <w:vanish/>
              </w:rPr>
            </w:pPr>
            <w:r>
              <w:rPr>
                <w:rFonts w:ascii="Times New Roman" w:hAnsi="Times New Roman"/>
              </w:rPr>
              <w:t>Шпалы</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Шпалы</w:t>
            </w: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Шпалы</w:t>
            </w:r>
          </w:p>
        </w:tc>
        <w:tc>
          <w:tcPr>
            <w:tcW w:w="881" w:type="dxa"/>
            <w:tcBorders>
              <w:left w:val="nil"/>
            </w:tcBorders>
          </w:tcPr>
          <w:p w:rsidR="00000000" w:rsidRDefault="00963025">
            <w:pPr>
              <w:pStyle w:val="Preformat"/>
              <w:jc w:val="center"/>
              <w:rPr>
                <w:rFonts w:ascii="Times New Roman" w:hAnsi="Times New Roman"/>
                <w:vanish/>
              </w:rPr>
            </w:pPr>
            <w:r>
              <w:rPr>
                <w:rFonts w:ascii="Times New Roman" w:hAnsi="Times New Roman"/>
              </w:rPr>
              <w:t>Шпалы</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Шпалы</w:t>
            </w:r>
          </w:p>
        </w:tc>
        <w:tc>
          <w:tcPr>
            <w:tcW w:w="881" w:type="dxa"/>
            <w:tcBorders>
              <w:left w:val="nil"/>
            </w:tcBorders>
          </w:tcPr>
          <w:p w:rsidR="00000000" w:rsidRDefault="00963025">
            <w:pPr>
              <w:pStyle w:val="Preformat"/>
              <w:jc w:val="center"/>
              <w:rPr>
                <w:rFonts w:ascii="Times New Roman" w:hAnsi="Times New Roman"/>
                <w:vanish/>
              </w:rPr>
            </w:pPr>
            <w:r>
              <w:rPr>
                <w:rFonts w:ascii="Times New Roman" w:hAnsi="Times New Roman"/>
              </w:rPr>
              <w:t>Шпалы</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Шпалы</w:t>
            </w:r>
          </w:p>
        </w:tc>
      </w:tr>
      <w:tr w:rsidR="00000000">
        <w:tblPrEx>
          <w:tblCellMar>
            <w:top w:w="0" w:type="dxa"/>
            <w:bottom w:w="0" w:type="dxa"/>
          </w:tblCellMar>
        </w:tblPrEx>
        <w:trPr>
          <w:hidden/>
        </w:trPr>
        <w:tc>
          <w:tcPr>
            <w:tcW w:w="1809" w:type="dxa"/>
            <w:tcBorders>
              <w:left w:val="single" w:sz="6" w:space="0" w:color="auto"/>
              <w:bottom w:val="single" w:sz="6" w:space="0" w:color="auto"/>
            </w:tcBorders>
          </w:tcPr>
          <w:p w:rsidR="00000000" w:rsidRDefault="00963025">
            <w:pPr>
              <w:pStyle w:val="Preformat"/>
              <w:rPr>
                <w:rFonts w:ascii="Times New Roman" w:hAnsi="Times New Roman"/>
                <w:vanish/>
              </w:rPr>
            </w:pPr>
          </w:p>
        </w:tc>
        <w:tc>
          <w:tcPr>
            <w:tcW w:w="881"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первого сорта</w:t>
            </w:r>
          </w:p>
        </w:tc>
        <w:tc>
          <w:tcPr>
            <w:tcW w:w="881" w:type="dxa"/>
            <w:tcBorders>
              <w:left w:val="nil"/>
              <w:bottom w:val="single" w:sz="6" w:space="0" w:color="auto"/>
            </w:tcBorders>
          </w:tcPr>
          <w:p w:rsidR="00000000" w:rsidRDefault="00963025">
            <w:pPr>
              <w:pStyle w:val="Preformat"/>
              <w:rPr>
                <w:rFonts w:ascii="Times New Roman" w:hAnsi="Times New Roman"/>
                <w:vanish/>
              </w:rPr>
            </w:pPr>
            <w:r>
              <w:rPr>
                <w:rFonts w:ascii="Times New Roman" w:hAnsi="Times New Roman"/>
                <w:vanish/>
              </w:rPr>
              <w:t>второго</w:t>
            </w:r>
            <w:r>
              <w:rPr>
                <w:rFonts w:ascii="Times New Roman" w:hAnsi="Times New Roman"/>
              </w:rPr>
              <w:t xml:space="preserve"> сорта</w:t>
            </w:r>
          </w:p>
        </w:tc>
        <w:tc>
          <w:tcPr>
            <w:tcW w:w="881"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первого сорта</w:t>
            </w:r>
          </w:p>
        </w:tc>
        <w:tc>
          <w:tcPr>
            <w:tcW w:w="881" w:type="dxa"/>
            <w:tcBorders>
              <w:left w:val="nil"/>
              <w:bottom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vanish/>
              </w:rPr>
              <w:t>второго</w:t>
            </w:r>
            <w:r>
              <w:rPr>
                <w:rFonts w:ascii="Times New Roman" w:hAnsi="Times New Roman"/>
              </w:rPr>
              <w:t xml:space="preserve"> сорта</w:t>
            </w:r>
          </w:p>
        </w:tc>
        <w:tc>
          <w:tcPr>
            <w:tcW w:w="881" w:type="dxa"/>
            <w:tcBorders>
              <w:left w:val="nil"/>
              <w:bottom w:val="single" w:sz="6" w:space="0" w:color="auto"/>
            </w:tcBorders>
          </w:tcPr>
          <w:p w:rsidR="00000000" w:rsidRDefault="00963025">
            <w:pPr>
              <w:pStyle w:val="Preformat"/>
              <w:rPr>
                <w:rFonts w:ascii="Times New Roman" w:hAnsi="Times New Roman"/>
                <w:vanish/>
              </w:rPr>
            </w:pPr>
            <w:r>
              <w:rPr>
                <w:rFonts w:ascii="Times New Roman" w:hAnsi="Times New Roman"/>
              </w:rPr>
              <w:t>первого сорта</w:t>
            </w:r>
          </w:p>
        </w:tc>
        <w:tc>
          <w:tcPr>
            <w:tcW w:w="881"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vanish/>
              </w:rPr>
              <w:t>второго</w:t>
            </w:r>
            <w:r>
              <w:rPr>
                <w:rFonts w:ascii="Times New Roman" w:hAnsi="Times New Roman"/>
              </w:rPr>
              <w:t xml:space="preserve"> сорта</w:t>
            </w:r>
          </w:p>
        </w:tc>
        <w:tc>
          <w:tcPr>
            <w:tcW w:w="881" w:type="dxa"/>
            <w:tcBorders>
              <w:left w:val="nil"/>
              <w:bottom w:val="single" w:sz="6" w:space="0" w:color="auto"/>
            </w:tcBorders>
          </w:tcPr>
          <w:p w:rsidR="00000000" w:rsidRDefault="00963025">
            <w:pPr>
              <w:pStyle w:val="Preformat"/>
              <w:rPr>
                <w:rFonts w:ascii="Times New Roman" w:hAnsi="Times New Roman"/>
                <w:vanish/>
              </w:rPr>
            </w:pPr>
            <w:r>
              <w:rPr>
                <w:rFonts w:ascii="Times New Roman" w:hAnsi="Times New Roman"/>
              </w:rPr>
              <w:t>первого сорта</w:t>
            </w:r>
          </w:p>
        </w:tc>
        <w:tc>
          <w:tcPr>
            <w:tcW w:w="881"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vanish/>
              </w:rPr>
              <w:t>второго</w:t>
            </w:r>
            <w:r>
              <w:rPr>
                <w:rFonts w:ascii="Times New Roman" w:hAnsi="Times New Roman"/>
              </w:rPr>
              <w:t xml:space="preserve"> сорта</w:t>
            </w: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vanish/>
              </w:rPr>
            </w:pPr>
            <w:r>
              <w:rPr>
                <w:rFonts w:ascii="Times New Roman" w:hAnsi="Times New Roman"/>
              </w:rPr>
              <w:t xml:space="preserve">  Подрельсовые </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vanish/>
              </w:rPr>
            </w:pPr>
            <w:r>
              <w:rPr>
                <w:rFonts w:ascii="Times New Roman" w:hAnsi="Times New Roman"/>
              </w:rPr>
              <w:t>площадки</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10</w:t>
            </w:r>
          </w:p>
        </w:tc>
        <w:tc>
          <w:tcPr>
            <w:tcW w:w="881" w:type="dxa"/>
            <w:tcBorders>
              <w:left w:val="nil"/>
            </w:tcBorders>
          </w:tcPr>
          <w:p w:rsidR="00000000" w:rsidRDefault="00963025">
            <w:pPr>
              <w:pStyle w:val="Preformat"/>
              <w:jc w:val="center"/>
              <w:rPr>
                <w:rFonts w:ascii="Times New Roman" w:hAnsi="Times New Roman"/>
                <w:vanish/>
              </w:rPr>
            </w:pPr>
            <w:r>
              <w:rPr>
                <w:rFonts w:ascii="Times New Roman" w:hAnsi="Times New Roman"/>
                <w:vanish/>
              </w:rPr>
              <w:t>15</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10*</w:t>
            </w: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15*</w:t>
            </w:r>
          </w:p>
        </w:tc>
        <w:tc>
          <w:tcPr>
            <w:tcW w:w="881" w:type="dxa"/>
            <w:tcBorders>
              <w:left w:val="nil"/>
            </w:tcBorders>
          </w:tcPr>
          <w:p w:rsidR="00000000" w:rsidRDefault="00963025">
            <w:pPr>
              <w:pStyle w:val="Preformat"/>
              <w:jc w:val="center"/>
              <w:rPr>
                <w:rFonts w:ascii="Times New Roman" w:hAnsi="Times New Roman"/>
              </w:rPr>
            </w:pPr>
            <w:r>
              <w:rPr>
                <w:rFonts w:ascii="Times New Roman" w:hAnsi="Times New Roman"/>
              </w:rPr>
              <w:t>15</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30</w:t>
            </w:r>
          </w:p>
        </w:tc>
        <w:tc>
          <w:tcPr>
            <w:tcW w:w="881" w:type="dxa"/>
            <w:tcBorders>
              <w:left w:val="nil"/>
            </w:tcBorders>
          </w:tcPr>
          <w:p w:rsidR="00000000" w:rsidRDefault="00963025">
            <w:pPr>
              <w:pStyle w:val="Preformat"/>
              <w:jc w:val="center"/>
              <w:rPr>
                <w:rFonts w:ascii="Times New Roman" w:hAnsi="Times New Roman"/>
              </w:rPr>
            </w:pPr>
            <w:r>
              <w:rPr>
                <w:rFonts w:ascii="Times New Roman" w:hAnsi="Times New Roman"/>
              </w:rPr>
              <w:t>30</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60</w:t>
            </w: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vanish/>
              </w:rPr>
            </w:pPr>
            <w:r>
              <w:rPr>
                <w:rFonts w:ascii="Times New Roman" w:hAnsi="Times New Roman"/>
              </w:rPr>
              <w:t xml:space="preserve">  Упорные </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 xml:space="preserve">кромки под </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рельсовых</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площадок</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10</w:t>
            </w:r>
          </w:p>
        </w:tc>
        <w:tc>
          <w:tcPr>
            <w:tcW w:w="881" w:type="dxa"/>
            <w:tcBorders>
              <w:left w:val="nil"/>
            </w:tcBorders>
          </w:tcPr>
          <w:p w:rsidR="00000000" w:rsidRDefault="00963025">
            <w:pPr>
              <w:pStyle w:val="Preformat"/>
              <w:jc w:val="center"/>
              <w:rPr>
                <w:rFonts w:ascii="Times New Roman" w:hAnsi="Times New Roman"/>
                <w:vanish/>
              </w:rPr>
            </w:pPr>
            <w:r>
              <w:rPr>
                <w:rFonts w:ascii="Times New Roman" w:hAnsi="Times New Roman"/>
                <w:vanish/>
              </w:rPr>
              <w:t>15</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10**</w:t>
            </w: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15**</w:t>
            </w:r>
          </w:p>
        </w:tc>
        <w:tc>
          <w:tcPr>
            <w:tcW w:w="881" w:type="dxa"/>
            <w:tcBorders>
              <w:left w:val="nil"/>
            </w:tcBorders>
          </w:tcPr>
          <w:p w:rsidR="00000000" w:rsidRDefault="00963025">
            <w:pPr>
              <w:pStyle w:val="Preformat"/>
              <w:jc w:val="center"/>
              <w:rPr>
                <w:rFonts w:ascii="Times New Roman" w:hAnsi="Times New Roman"/>
              </w:rPr>
            </w:pPr>
            <w:r>
              <w:rPr>
                <w:rFonts w:ascii="Times New Roman" w:hAnsi="Times New Roman"/>
              </w:rPr>
              <w:t>10</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10</w:t>
            </w:r>
          </w:p>
        </w:tc>
        <w:tc>
          <w:tcPr>
            <w:tcW w:w="881" w:type="dxa"/>
            <w:tcBorders>
              <w:left w:val="nil"/>
            </w:tcBorders>
          </w:tcPr>
          <w:p w:rsidR="00000000" w:rsidRDefault="00963025">
            <w:pPr>
              <w:pStyle w:val="Preformat"/>
              <w:jc w:val="center"/>
              <w:rPr>
                <w:rFonts w:ascii="Times New Roman" w:hAnsi="Times New Roman"/>
              </w:rPr>
            </w:pPr>
            <w:r>
              <w:rPr>
                <w:rFonts w:ascii="Times New Roman" w:hAnsi="Times New Roman"/>
              </w:rPr>
              <w:t>20</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40</w:t>
            </w: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 xml:space="preserve">  Верхняя </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поверхность</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 xml:space="preserve">средней части </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шпалы</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10</w:t>
            </w:r>
          </w:p>
        </w:tc>
        <w:tc>
          <w:tcPr>
            <w:tcW w:w="881" w:type="dxa"/>
            <w:tcBorders>
              <w:left w:val="nil"/>
            </w:tcBorders>
          </w:tcPr>
          <w:p w:rsidR="00000000" w:rsidRDefault="00963025">
            <w:pPr>
              <w:pStyle w:val="Preformat"/>
              <w:jc w:val="center"/>
              <w:rPr>
                <w:rFonts w:ascii="Times New Roman" w:hAnsi="Times New Roman"/>
                <w:vanish/>
              </w:rPr>
            </w:pPr>
            <w:r>
              <w:rPr>
                <w:rFonts w:ascii="Times New Roman" w:hAnsi="Times New Roman"/>
                <w:vanish/>
              </w:rPr>
              <w:t>15</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30</w:t>
            </w: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45</w:t>
            </w:r>
          </w:p>
        </w:tc>
        <w:tc>
          <w:tcPr>
            <w:tcW w:w="881" w:type="dxa"/>
            <w:tcBorders>
              <w:left w:val="nil"/>
            </w:tcBorders>
          </w:tcPr>
          <w:p w:rsidR="00000000" w:rsidRDefault="00963025">
            <w:pPr>
              <w:pStyle w:val="Preformat"/>
              <w:jc w:val="center"/>
              <w:rPr>
                <w:rFonts w:ascii="Times New Roman" w:hAnsi="Times New Roman"/>
              </w:rPr>
            </w:pPr>
            <w:r>
              <w:rPr>
                <w:rFonts w:ascii="Times New Roman" w:hAnsi="Times New Roman"/>
              </w:rPr>
              <w:t>15</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30</w:t>
            </w:r>
          </w:p>
        </w:tc>
        <w:tc>
          <w:tcPr>
            <w:tcW w:w="881" w:type="dxa"/>
            <w:tcBorders>
              <w:left w:val="nil"/>
            </w:tcBorders>
          </w:tcPr>
          <w:p w:rsidR="00000000" w:rsidRDefault="00963025">
            <w:pPr>
              <w:pStyle w:val="Preformat"/>
              <w:jc w:val="center"/>
              <w:rPr>
                <w:rFonts w:ascii="Times New Roman" w:hAnsi="Times New Roman"/>
              </w:rPr>
            </w:pPr>
            <w:r>
              <w:rPr>
                <w:rFonts w:ascii="Times New Roman" w:hAnsi="Times New Roman"/>
              </w:rPr>
              <w:t>30</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60</w:t>
            </w: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 xml:space="preserve">  Прочие у частки </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1763" w:type="dxa"/>
            <w:gridSpan w:val="2"/>
            <w:tcBorders>
              <w:left w:val="nil"/>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верхней</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1763" w:type="dxa"/>
            <w:gridSpan w:val="2"/>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Не регламенти-</w:t>
            </w: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поверхности</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15</w:t>
            </w:r>
          </w:p>
        </w:tc>
        <w:tc>
          <w:tcPr>
            <w:tcW w:w="881" w:type="dxa"/>
            <w:tcBorders>
              <w:left w:val="nil"/>
            </w:tcBorders>
          </w:tcPr>
          <w:p w:rsidR="00000000" w:rsidRDefault="00963025">
            <w:pPr>
              <w:pStyle w:val="Preformat"/>
              <w:jc w:val="center"/>
              <w:rPr>
                <w:rFonts w:ascii="Times New Roman" w:hAnsi="Times New Roman"/>
                <w:vanish/>
              </w:rPr>
            </w:pPr>
            <w:r>
              <w:rPr>
                <w:rFonts w:ascii="Times New Roman" w:hAnsi="Times New Roman"/>
                <w:vanish/>
              </w:rPr>
              <w:t>25</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60</w:t>
            </w: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90</w:t>
            </w:r>
          </w:p>
        </w:tc>
        <w:tc>
          <w:tcPr>
            <w:tcW w:w="881" w:type="dxa"/>
            <w:tcBorders>
              <w:left w:val="nil"/>
            </w:tcBorders>
          </w:tcPr>
          <w:p w:rsidR="00000000" w:rsidRDefault="00963025">
            <w:pPr>
              <w:pStyle w:val="Preformat"/>
              <w:jc w:val="center"/>
              <w:rPr>
                <w:rFonts w:ascii="Times New Roman" w:hAnsi="Times New Roman"/>
              </w:rPr>
            </w:pPr>
            <w:r>
              <w:rPr>
                <w:rFonts w:ascii="Times New Roman" w:hAnsi="Times New Roman"/>
              </w:rPr>
              <w:t>15</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30</w:t>
            </w:r>
          </w:p>
        </w:tc>
        <w:tc>
          <w:tcPr>
            <w:tcW w:w="1763" w:type="dxa"/>
            <w:gridSpan w:val="2"/>
            <w:tcBorders>
              <w:left w:val="nil"/>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руются</w:t>
            </w: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 xml:space="preserve">  Боковые и </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1763" w:type="dxa"/>
            <w:gridSpan w:val="2"/>
            <w:tcBorders>
              <w:left w:val="nil"/>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tcBorders>
          </w:tcPr>
          <w:p w:rsidR="00000000" w:rsidRDefault="00963025">
            <w:pPr>
              <w:pStyle w:val="Preformat"/>
              <w:rPr>
                <w:rFonts w:ascii="Times New Roman" w:hAnsi="Times New Roman"/>
              </w:rPr>
            </w:pPr>
            <w:r>
              <w:rPr>
                <w:rFonts w:ascii="Times New Roman" w:hAnsi="Times New Roman"/>
              </w:rPr>
              <w:t>торцевые</w:t>
            </w: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tcBorders>
          </w:tcPr>
          <w:p w:rsidR="00000000" w:rsidRDefault="00963025">
            <w:pPr>
              <w:pStyle w:val="Preformat"/>
              <w:jc w:val="center"/>
              <w:rPr>
                <w:rFonts w:ascii="Times New Roman" w:hAnsi="Times New Roman"/>
                <w:vanish/>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rPr>
            </w:pPr>
          </w:p>
        </w:tc>
        <w:tc>
          <w:tcPr>
            <w:tcW w:w="881" w:type="dxa"/>
            <w:tcBorders>
              <w:left w:val="nil"/>
              <w:right w:val="single" w:sz="6" w:space="0" w:color="auto"/>
            </w:tcBorders>
          </w:tcPr>
          <w:p w:rsidR="00000000" w:rsidRDefault="00963025">
            <w:pPr>
              <w:pStyle w:val="Preformat"/>
              <w:jc w:val="center"/>
              <w:rPr>
                <w:rFonts w:ascii="Times New Roman" w:hAnsi="Times New Roman"/>
                <w:vanish/>
              </w:rPr>
            </w:pPr>
          </w:p>
        </w:tc>
        <w:tc>
          <w:tcPr>
            <w:tcW w:w="881" w:type="dxa"/>
            <w:tcBorders>
              <w:left w:val="nil"/>
            </w:tcBorders>
          </w:tcPr>
          <w:p w:rsidR="00000000" w:rsidRDefault="00963025">
            <w:pPr>
              <w:pStyle w:val="Preformat"/>
              <w:jc w:val="center"/>
              <w:rPr>
                <w:rFonts w:ascii="Times New Roman" w:hAnsi="Times New Roman"/>
              </w:rPr>
            </w:pPr>
          </w:p>
        </w:tc>
        <w:tc>
          <w:tcPr>
            <w:tcW w:w="881"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c>
          <w:tcPr>
            <w:tcW w:w="1763" w:type="dxa"/>
            <w:gridSpan w:val="2"/>
            <w:tcBorders>
              <w:left w:val="nil"/>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1809" w:type="dxa"/>
            <w:tcBorders>
              <w:left w:val="single" w:sz="6" w:space="0" w:color="auto"/>
              <w:bottom w:val="single" w:sz="6" w:space="0" w:color="auto"/>
            </w:tcBorders>
          </w:tcPr>
          <w:p w:rsidR="00000000" w:rsidRDefault="00963025">
            <w:pPr>
              <w:pStyle w:val="Preformat"/>
              <w:rPr>
                <w:rFonts w:ascii="Times New Roman" w:hAnsi="Times New Roman"/>
              </w:rPr>
            </w:pPr>
            <w:r>
              <w:rPr>
                <w:rFonts w:ascii="Times New Roman" w:hAnsi="Times New Roman"/>
              </w:rPr>
              <w:t>поверхности</w:t>
            </w:r>
          </w:p>
        </w:tc>
        <w:tc>
          <w:tcPr>
            <w:tcW w:w="881"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15</w:t>
            </w:r>
          </w:p>
        </w:tc>
        <w:tc>
          <w:tcPr>
            <w:tcW w:w="881" w:type="dxa"/>
            <w:tcBorders>
              <w:left w:val="nil"/>
              <w:bottom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25</w:t>
            </w:r>
          </w:p>
        </w:tc>
        <w:tc>
          <w:tcPr>
            <w:tcW w:w="881"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60</w:t>
            </w:r>
          </w:p>
        </w:tc>
        <w:tc>
          <w:tcPr>
            <w:tcW w:w="881" w:type="dxa"/>
            <w:tcBorders>
              <w:left w:val="nil"/>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90</w:t>
            </w:r>
          </w:p>
        </w:tc>
        <w:tc>
          <w:tcPr>
            <w:tcW w:w="881" w:type="dxa"/>
            <w:tcBorders>
              <w:left w:val="nil"/>
              <w:bottom w:val="single" w:sz="6" w:space="0" w:color="auto"/>
            </w:tcBorders>
          </w:tcPr>
          <w:p w:rsidR="00000000" w:rsidRDefault="00963025">
            <w:pPr>
              <w:pStyle w:val="Preformat"/>
              <w:jc w:val="center"/>
              <w:rPr>
                <w:rFonts w:ascii="Times New Roman" w:hAnsi="Times New Roman"/>
              </w:rPr>
            </w:pPr>
            <w:r>
              <w:rPr>
                <w:rFonts w:ascii="Times New Roman" w:hAnsi="Times New Roman"/>
              </w:rPr>
              <w:t>30</w:t>
            </w:r>
          </w:p>
        </w:tc>
        <w:tc>
          <w:tcPr>
            <w:tcW w:w="881"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vanish/>
              </w:rPr>
              <w:t>60</w:t>
            </w:r>
          </w:p>
        </w:tc>
        <w:tc>
          <w:tcPr>
            <w:tcW w:w="1763" w:type="dxa"/>
            <w:gridSpan w:val="2"/>
            <w:tcBorders>
              <w:left w:val="nil"/>
              <w:bottom w:val="single" w:sz="6" w:space="0" w:color="auto"/>
              <w:right w:val="single" w:sz="6" w:space="0" w:color="auto"/>
            </w:tcBorders>
          </w:tcPr>
          <w:p w:rsidR="00000000" w:rsidRDefault="00963025">
            <w:pPr>
              <w:pStyle w:val="Preformat"/>
              <w:jc w:val="center"/>
              <w:rPr>
                <w:rFonts w:ascii="Times New Roman" w:hAnsi="Times New Roman"/>
              </w:rPr>
            </w:pPr>
            <w:r>
              <w:rPr>
                <w:rFonts w:ascii="Times New Roman" w:hAnsi="Times New Roman"/>
              </w:rPr>
              <w:t>То же</w:t>
            </w:r>
          </w:p>
        </w:tc>
      </w:tr>
    </w:tbl>
    <w:p w:rsidR="00000000" w:rsidRDefault="00963025">
      <w:pPr>
        <w:pStyle w:val="Preformat"/>
        <w:rPr>
          <w:rFonts w:ascii="Times New Roman" w:hAnsi="Times New Roman"/>
          <w:vanish/>
        </w:rPr>
      </w:pPr>
    </w:p>
    <w:p w:rsidR="00000000" w:rsidRDefault="00963025">
      <w:pPr>
        <w:pStyle w:val="Preformat"/>
        <w:rPr>
          <w:rFonts w:ascii="Times New Roman" w:hAnsi="Times New Roman"/>
        </w:rPr>
      </w:pPr>
      <w:r>
        <w:rPr>
          <w:rFonts w:ascii="Times New Roman" w:hAnsi="Times New Roman"/>
        </w:rPr>
        <w:t>--------------------</w:t>
      </w:r>
    </w:p>
    <w:p w:rsidR="00000000" w:rsidRDefault="00963025">
      <w:pPr>
        <w:pStyle w:val="Preformat"/>
        <w:rPr>
          <w:rFonts w:ascii="Times New Roman" w:hAnsi="Times New Roman"/>
        </w:rPr>
      </w:pPr>
      <w:r>
        <w:rPr>
          <w:rFonts w:ascii="Times New Roman" w:hAnsi="Times New Roman"/>
        </w:rPr>
        <w:t xml:space="preserve">  *  Не более трех раковин на одной площадке.</w:t>
      </w:r>
    </w:p>
    <w:p w:rsidR="00000000" w:rsidRDefault="00963025">
      <w:pPr>
        <w:pStyle w:val="Preformat"/>
        <w:rPr>
          <w:rFonts w:ascii="Times New Roman" w:hAnsi="Times New Roman"/>
        </w:rPr>
      </w:pPr>
      <w:r>
        <w:rPr>
          <w:rFonts w:ascii="Times New Roman" w:hAnsi="Times New Roman"/>
        </w:rPr>
        <w:t xml:space="preserve">  ** Не более одной раковины.</w:t>
      </w:r>
    </w:p>
    <w:p w:rsidR="00000000" w:rsidRDefault="00963025">
      <w:pPr>
        <w:ind w:firstLine="135"/>
        <w:jc w:val="both"/>
        <w:rPr>
          <w:rFonts w:ascii="Times New Roman" w:hAnsi="Times New Roman"/>
          <w:sz w:val="20"/>
        </w:rPr>
      </w:pPr>
    </w:p>
    <w:p w:rsidR="00000000" w:rsidRDefault="00963025">
      <w:pPr>
        <w:pStyle w:val="Preformat"/>
        <w:rPr>
          <w:rFonts w:ascii="Times New Roman" w:hAnsi="Times New Roman"/>
        </w:rPr>
      </w:pPr>
      <w:r>
        <w:rPr>
          <w:rFonts w:ascii="Times New Roman" w:hAnsi="Times New Roman"/>
        </w:rPr>
        <w:t xml:space="preserve">Примечания: </w:t>
      </w:r>
    </w:p>
    <w:p w:rsidR="00000000" w:rsidRDefault="00963025">
      <w:pPr>
        <w:pStyle w:val="Preformat"/>
        <w:rPr>
          <w:rFonts w:ascii="Times New Roman" w:hAnsi="Times New Roman"/>
        </w:rPr>
      </w:pPr>
      <w:r>
        <w:rPr>
          <w:rFonts w:ascii="Times New Roman" w:hAnsi="Times New Roman"/>
        </w:rPr>
        <w:t xml:space="preserve">1. Допускается  наличие на продольных кромках подрельсовых  площадок отпечатков  от  сварных швов между несъемными подрельсовыми плитами  и формой. </w:t>
      </w:r>
    </w:p>
    <w:p w:rsidR="00000000" w:rsidRDefault="00963025">
      <w:pPr>
        <w:pStyle w:val="Preformat"/>
        <w:rPr>
          <w:rFonts w:ascii="Times New Roman" w:hAnsi="Times New Roman"/>
        </w:rPr>
      </w:pPr>
      <w:r>
        <w:rPr>
          <w:rFonts w:ascii="Times New Roman" w:hAnsi="Times New Roman"/>
        </w:rPr>
        <w:t>2. Допускается наличие на торцах шпал отпечатков элементов жестко</w:t>
      </w:r>
      <w:r>
        <w:rPr>
          <w:rFonts w:ascii="Times New Roman" w:hAnsi="Times New Roman"/>
        </w:rPr>
        <w:t>сти диафрагм глубиной не более 5 мм.</w:t>
      </w:r>
    </w:p>
    <w:p w:rsidR="00000000" w:rsidRDefault="00963025">
      <w:pPr>
        <w:pStyle w:val="Preformat"/>
        <w:rPr>
          <w:rFonts w:ascii="Times New Roman" w:hAnsi="Times New Roman"/>
        </w:rPr>
      </w:pPr>
    </w:p>
    <w:p w:rsidR="00000000" w:rsidRDefault="00963025">
      <w:pPr>
        <w:ind w:firstLine="225"/>
        <w:jc w:val="both"/>
        <w:rPr>
          <w:rFonts w:ascii="Times New Roman" w:hAnsi="Times New Roman"/>
          <w:sz w:val="20"/>
        </w:rPr>
      </w:pPr>
      <w:r>
        <w:rPr>
          <w:rFonts w:ascii="Times New Roman" w:hAnsi="Times New Roman"/>
          <w:sz w:val="20"/>
        </w:rPr>
        <w:t>1.3.19. Глубина зазоров между проволоками и бетоном на торцах шпал не должна превышать 15 мм для шпал первого сорта и 30 мм для шпал второго сорта.</w:t>
      </w:r>
    </w:p>
    <w:p w:rsidR="00000000" w:rsidRDefault="00963025">
      <w:pPr>
        <w:ind w:firstLine="225"/>
        <w:jc w:val="both"/>
        <w:rPr>
          <w:rFonts w:ascii="Times New Roman" w:hAnsi="Times New Roman"/>
          <w:sz w:val="20"/>
        </w:rPr>
      </w:pPr>
      <w:r>
        <w:rPr>
          <w:rFonts w:ascii="Times New Roman" w:hAnsi="Times New Roman"/>
          <w:sz w:val="20"/>
        </w:rPr>
        <w:t>1.3.20. В шпалах не допускают:</w:t>
      </w:r>
    </w:p>
    <w:p w:rsidR="00000000" w:rsidRDefault="00963025">
      <w:pPr>
        <w:ind w:firstLine="225"/>
        <w:jc w:val="both"/>
        <w:rPr>
          <w:rFonts w:ascii="Times New Roman" w:hAnsi="Times New Roman"/>
          <w:sz w:val="20"/>
        </w:rPr>
      </w:pPr>
      <w:r>
        <w:rPr>
          <w:rFonts w:ascii="Times New Roman" w:hAnsi="Times New Roman"/>
          <w:sz w:val="20"/>
        </w:rPr>
        <w:t>наплывы бетона в каналах для болтов, препятствующие свободной установке и повороту этих болтов в рабочее положение;</w:t>
      </w:r>
    </w:p>
    <w:p w:rsidR="00000000" w:rsidRDefault="00963025">
      <w:pPr>
        <w:ind w:firstLine="225"/>
        <w:jc w:val="both"/>
        <w:rPr>
          <w:rFonts w:ascii="Times New Roman" w:hAnsi="Times New Roman"/>
          <w:sz w:val="20"/>
        </w:rPr>
      </w:pPr>
      <w:r>
        <w:rPr>
          <w:rFonts w:ascii="Times New Roman" w:hAnsi="Times New Roman"/>
          <w:sz w:val="20"/>
        </w:rPr>
        <w:t>местные наплывы бетона на подрельсовых площадках;</w:t>
      </w:r>
    </w:p>
    <w:p w:rsidR="00000000" w:rsidRDefault="00963025">
      <w:pPr>
        <w:ind w:firstLine="225"/>
        <w:jc w:val="both"/>
        <w:rPr>
          <w:rFonts w:ascii="Times New Roman" w:hAnsi="Times New Roman"/>
          <w:sz w:val="20"/>
        </w:rPr>
      </w:pPr>
      <w:r>
        <w:rPr>
          <w:rFonts w:ascii="Times New Roman" w:hAnsi="Times New Roman"/>
          <w:sz w:val="20"/>
        </w:rPr>
        <w:t>провертывание болтов рельсового скрепления в каналах шпалы при завинчивании гаек;</w:t>
      </w:r>
    </w:p>
    <w:p w:rsidR="00000000" w:rsidRDefault="00963025">
      <w:pPr>
        <w:ind w:firstLine="225"/>
        <w:jc w:val="both"/>
        <w:rPr>
          <w:rFonts w:ascii="Times New Roman" w:hAnsi="Times New Roman"/>
          <w:sz w:val="20"/>
        </w:rPr>
      </w:pPr>
      <w:r>
        <w:rPr>
          <w:rFonts w:ascii="Times New Roman" w:hAnsi="Times New Roman"/>
          <w:sz w:val="20"/>
        </w:rPr>
        <w:t>трещины в бетоне.</w:t>
      </w:r>
    </w:p>
    <w:p w:rsidR="00000000" w:rsidRDefault="00963025">
      <w:pPr>
        <w:ind w:firstLine="225"/>
        <w:jc w:val="both"/>
        <w:rPr>
          <w:rFonts w:ascii="Times New Roman" w:hAnsi="Times New Roman"/>
          <w:sz w:val="20"/>
        </w:rPr>
      </w:pPr>
      <w:r>
        <w:rPr>
          <w:rFonts w:ascii="Times New Roman" w:hAnsi="Times New Roman"/>
          <w:sz w:val="20"/>
        </w:rPr>
        <w:t xml:space="preserve">Для формирования каналов для </w:t>
      </w:r>
      <w:r>
        <w:rPr>
          <w:rFonts w:ascii="Times New Roman" w:hAnsi="Times New Roman"/>
          <w:sz w:val="20"/>
        </w:rPr>
        <w:t>болтов допускается установка внутренних элементов, конструкцию и материал которых согласовывают с потребителем.</w:t>
      </w:r>
    </w:p>
    <w:p w:rsidR="00000000" w:rsidRDefault="00963025">
      <w:pPr>
        <w:ind w:firstLine="225"/>
        <w:jc w:val="both"/>
        <w:rPr>
          <w:rFonts w:ascii="Times New Roman" w:hAnsi="Times New Roman"/>
          <w:sz w:val="20"/>
        </w:rPr>
      </w:pPr>
      <w:r>
        <w:rPr>
          <w:rFonts w:ascii="Times New Roman" w:hAnsi="Times New Roman"/>
          <w:sz w:val="20"/>
        </w:rPr>
        <w:t>1.4. Маркировка</w:t>
      </w:r>
    </w:p>
    <w:p w:rsidR="00000000" w:rsidRDefault="00963025">
      <w:pPr>
        <w:ind w:firstLine="225"/>
        <w:jc w:val="both"/>
        <w:rPr>
          <w:rFonts w:ascii="Times New Roman" w:hAnsi="Times New Roman"/>
          <w:sz w:val="20"/>
        </w:rPr>
      </w:pPr>
      <w:r>
        <w:rPr>
          <w:rFonts w:ascii="Times New Roman" w:hAnsi="Times New Roman"/>
          <w:sz w:val="20"/>
        </w:rPr>
        <w:t>1.4.1. Маркировка шпал должна соответствовать требованиям ГОСТ 13015.2 и настоящего стандарта.</w:t>
      </w:r>
    </w:p>
    <w:p w:rsidR="00000000" w:rsidRDefault="00963025">
      <w:pPr>
        <w:ind w:firstLine="225"/>
        <w:jc w:val="both"/>
        <w:rPr>
          <w:rFonts w:ascii="Times New Roman" w:hAnsi="Times New Roman"/>
          <w:sz w:val="20"/>
        </w:rPr>
      </w:pPr>
      <w:r>
        <w:rPr>
          <w:rFonts w:ascii="Times New Roman" w:hAnsi="Times New Roman"/>
          <w:sz w:val="20"/>
        </w:rPr>
        <w:t>1.4.2. На верхней поверхности шпал штампованием при формовании наносят:</w:t>
      </w:r>
    </w:p>
    <w:p w:rsidR="00000000" w:rsidRDefault="00963025">
      <w:pPr>
        <w:ind w:firstLine="225"/>
        <w:jc w:val="both"/>
        <w:rPr>
          <w:rFonts w:ascii="Times New Roman" w:hAnsi="Times New Roman"/>
          <w:sz w:val="20"/>
        </w:rPr>
      </w:pPr>
      <w:r>
        <w:rPr>
          <w:rFonts w:ascii="Times New Roman" w:hAnsi="Times New Roman"/>
          <w:sz w:val="20"/>
        </w:rPr>
        <w:t>товарный знак или краткое наименование предприятия-изготовителя - на каждой шпале;</w:t>
      </w:r>
    </w:p>
    <w:p w:rsidR="00000000" w:rsidRDefault="00963025">
      <w:pPr>
        <w:ind w:firstLine="225"/>
        <w:jc w:val="both"/>
        <w:rPr>
          <w:rFonts w:ascii="Times New Roman" w:hAnsi="Times New Roman"/>
          <w:sz w:val="20"/>
        </w:rPr>
      </w:pPr>
      <w:r>
        <w:rPr>
          <w:rFonts w:ascii="Times New Roman" w:hAnsi="Times New Roman"/>
          <w:sz w:val="20"/>
        </w:rPr>
        <w:t>год изготовления (две последние цифры) - не менее чем у 20% шпал каждой партии:</w:t>
      </w:r>
    </w:p>
    <w:p w:rsidR="00000000" w:rsidRDefault="00963025">
      <w:pPr>
        <w:ind w:firstLine="225"/>
        <w:jc w:val="both"/>
        <w:rPr>
          <w:rFonts w:ascii="Times New Roman" w:hAnsi="Times New Roman"/>
          <w:sz w:val="20"/>
        </w:rPr>
      </w:pPr>
      <w:r>
        <w:rPr>
          <w:rFonts w:ascii="Times New Roman" w:hAnsi="Times New Roman"/>
          <w:sz w:val="20"/>
        </w:rPr>
        <w:t>В концевой части каждой шпалы краской наносят:</w:t>
      </w:r>
    </w:p>
    <w:p w:rsidR="00000000" w:rsidRDefault="00963025">
      <w:pPr>
        <w:ind w:firstLine="225"/>
        <w:jc w:val="both"/>
        <w:rPr>
          <w:rFonts w:ascii="Times New Roman" w:hAnsi="Times New Roman"/>
          <w:sz w:val="20"/>
        </w:rPr>
      </w:pPr>
      <w:r>
        <w:rPr>
          <w:rFonts w:ascii="Times New Roman" w:hAnsi="Times New Roman"/>
          <w:sz w:val="20"/>
        </w:rPr>
        <w:t>штамп О</w:t>
      </w:r>
      <w:r>
        <w:rPr>
          <w:rFonts w:ascii="Times New Roman" w:hAnsi="Times New Roman"/>
          <w:sz w:val="20"/>
        </w:rPr>
        <w:t>ТК;</w:t>
      </w:r>
    </w:p>
    <w:p w:rsidR="00000000" w:rsidRDefault="00963025">
      <w:pPr>
        <w:ind w:firstLine="225"/>
        <w:jc w:val="both"/>
        <w:rPr>
          <w:rFonts w:ascii="Times New Roman" w:hAnsi="Times New Roman"/>
          <w:sz w:val="20"/>
        </w:rPr>
      </w:pPr>
      <w:r>
        <w:rPr>
          <w:rFonts w:ascii="Times New Roman" w:hAnsi="Times New Roman"/>
          <w:sz w:val="20"/>
        </w:rPr>
        <w:t>номер партии.</w:t>
      </w:r>
    </w:p>
    <w:p w:rsidR="00000000" w:rsidRDefault="00963025">
      <w:pPr>
        <w:ind w:firstLine="225"/>
        <w:jc w:val="both"/>
        <w:rPr>
          <w:rFonts w:ascii="Times New Roman" w:hAnsi="Times New Roman"/>
          <w:sz w:val="20"/>
        </w:rPr>
      </w:pPr>
      <w:r>
        <w:rPr>
          <w:rFonts w:ascii="Times New Roman" w:hAnsi="Times New Roman"/>
          <w:sz w:val="20"/>
        </w:rPr>
        <w:t>1.4.3. Места нанесения маркировочных надписей указаны на черт. 6.</w:t>
      </w:r>
    </w:p>
    <w:p w:rsidR="00000000" w:rsidRDefault="00963025">
      <w:pPr>
        <w:ind w:firstLine="225"/>
        <w:jc w:val="both"/>
        <w:rPr>
          <w:rFonts w:ascii="Times New Roman" w:hAnsi="Times New Roman"/>
          <w:sz w:val="20"/>
        </w:rPr>
      </w:pPr>
      <w:r>
        <w:rPr>
          <w:rFonts w:ascii="Times New Roman" w:hAnsi="Times New Roman"/>
          <w:sz w:val="20"/>
        </w:rPr>
        <w:t>Допускается нанесение товарного знака или краткого наименования предприятия-изготовителя и года изготовления на одной половине шпалы.</w:t>
      </w:r>
    </w:p>
    <w:p w:rsidR="00000000" w:rsidRDefault="00963025">
      <w:pPr>
        <w:ind w:firstLine="225"/>
        <w:jc w:val="both"/>
        <w:rPr>
          <w:rFonts w:ascii="Times New Roman" w:hAnsi="Times New Roman"/>
          <w:sz w:val="20"/>
        </w:rPr>
      </w:pPr>
      <w:r>
        <w:rPr>
          <w:rFonts w:ascii="Times New Roman" w:hAnsi="Times New Roman"/>
          <w:sz w:val="20"/>
        </w:rPr>
        <w:t>1.4.4. Маркировочные надписи следует выполнять шрифтом высотой не менее 50 мм.</w:t>
      </w:r>
    </w:p>
    <w:p w:rsidR="00000000" w:rsidRDefault="00963025">
      <w:pPr>
        <w:ind w:firstLine="225"/>
        <w:jc w:val="both"/>
        <w:rPr>
          <w:rFonts w:ascii="Times New Roman" w:hAnsi="Times New Roman"/>
          <w:sz w:val="20"/>
        </w:rPr>
      </w:pPr>
      <w:r>
        <w:rPr>
          <w:rFonts w:ascii="Times New Roman" w:hAnsi="Times New Roman"/>
          <w:sz w:val="20"/>
        </w:rPr>
        <w:t>1.4.5. На обоих концах шпалы второго сорта наносят краской поперечную полосу шириной 15-20 мм (см. черт. 6).</w:t>
      </w: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МАРКИРОВКА ШПАЛЫ</w:t>
      </w:r>
    </w:p>
    <w:p w:rsidR="00000000" w:rsidRDefault="00963025">
      <w:pPr>
        <w:pStyle w:val="Heading"/>
        <w:jc w:val="center"/>
        <w:rPr>
          <w:rFonts w:ascii="Times New Roman" w:hAnsi="Times New Roman"/>
          <w:sz w:val="20"/>
        </w:rPr>
      </w:pPr>
      <w:r>
        <w:rPr>
          <w:rFonts w:ascii="Times New Roman" w:hAnsi="Times New Roman"/>
          <w:sz w:val="20"/>
        </w:rPr>
        <w:pict>
          <v:shape id="_x0000_i1038" type="#_x0000_t75" style="width:393pt;height:158.25pt">
            <v:imagedata r:id="rId14" o:title=""/>
          </v:shape>
        </w:pict>
      </w:r>
    </w:p>
    <w:p w:rsidR="00000000" w:rsidRDefault="00963025">
      <w:pPr>
        <w:pStyle w:val="Heading"/>
        <w:jc w:val="center"/>
        <w:rPr>
          <w:rFonts w:ascii="Times New Roman" w:hAnsi="Times New Roman"/>
          <w:sz w:val="20"/>
        </w:rPr>
      </w:pPr>
    </w:p>
    <w:p w:rsidR="00000000" w:rsidRDefault="00963025">
      <w:pPr>
        <w:jc w:val="center"/>
        <w:rPr>
          <w:rFonts w:ascii="Times New Roman" w:hAnsi="Times New Roman"/>
          <w:sz w:val="20"/>
        </w:rPr>
      </w:pPr>
      <w:r>
        <w:rPr>
          <w:rFonts w:ascii="Times New Roman" w:hAnsi="Times New Roman"/>
          <w:sz w:val="20"/>
        </w:rPr>
        <w:t>1 - номер партии; 2 - товарный знак или краткое наименование предприятия-изготовителя</w:t>
      </w:r>
      <w:r>
        <w:rPr>
          <w:rFonts w:ascii="Times New Roman" w:hAnsi="Times New Roman"/>
          <w:sz w:val="20"/>
        </w:rPr>
        <w:t xml:space="preserve">; </w:t>
      </w:r>
    </w:p>
    <w:p w:rsidR="00000000" w:rsidRDefault="00963025">
      <w:pPr>
        <w:jc w:val="center"/>
        <w:rPr>
          <w:rFonts w:ascii="Times New Roman" w:hAnsi="Times New Roman"/>
          <w:sz w:val="20"/>
        </w:rPr>
      </w:pPr>
      <w:r>
        <w:rPr>
          <w:rFonts w:ascii="Times New Roman" w:hAnsi="Times New Roman"/>
          <w:sz w:val="20"/>
        </w:rPr>
        <w:t>3 - год изготовления; 4 - знак шпалы второго сорта</w:t>
      </w:r>
    </w:p>
    <w:p w:rsidR="00000000" w:rsidRDefault="00963025">
      <w:pPr>
        <w:jc w:val="center"/>
        <w:rPr>
          <w:rFonts w:ascii="Times New Roman" w:hAnsi="Times New Roman"/>
          <w:sz w:val="20"/>
        </w:rPr>
      </w:pPr>
      <w:r>
        <w:rPr>
          <w:rFonts w:ascii="Times New Roman" w:hAnsi="Times New Roman"/>
          <w:sz w:val="20"/>
        </w:rPr>
        <w:t xml:space="preserve">Черт. 6 </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 xml:space="preserve"> 2. ПРИЕМКА</w:t>
      </w:r>
    </w:p>
    <w:p w:rsidR="00000000" w:rsidRDefault="00963025">
      <w:pPr>
        <w:pStyle w:val="Heading"/>
        <w:jc w:val="center"/>
        <w:rPr>
          <w:rFonts w:ascii="Times New Roman" w:hAnsi="Times New Roman"/>
          <w:sz w:val="20"/>
        </w:rPr>
      </w:pPr>
      <w:r>
        <w:rPr>
          <w:rFonts w:ascii="Times New Roman" w:hAnsi="Times New Roman"/>
          <w:sz w:val="20"/>
        </w:rPr>
        <w:t xml:space="preserve"> </w:t>
      </w:r>
    </w:p>
    <w:p w:rsidR="00000000" w:rsidRDefault="00963025">
      <w:pPr>
        <w:ind w:firstLine="225"/>
        <w:jc w:val="both"/>
        <w:rPr>
          <w:rFonts w:ascii="Times New Roman" w:hAnsi="Times New Roman"/>
          <w:sz w:val="20"/>
        </w:rPr>
      </w:pPr>
      <w:r>
        <w:rPr>
          <w:rFonts w:ascii="Times New Roman" w:hAnsi="Times New Roman"/>
          <w:sz w:val="20"/>
        </w:rPr>
        <w:t>2.1. Приемку шпал осуществляют партиями в соответствии с требованиями ГОСТ 13015.1 и настоящего стандарта.</w:t>
      </w:r>
    </w:p>
    <w:p w:rsidR="00000000" w:rsidRDefault="00963025">
      <w:pPr>
        <w:ind w:firstLine="225"/>
        <w:jc w:val="both"/>
        <w:rPr>
          <w:rFonts w:ascii="Times New Roman" w:hAnsi="Times New Roman"/>
          <w:sz w:val="20"/>
        </w:rPr>
      </w:pPr>
      <w:r>
        <w:rPr>
          <w:rFonts w:ascii="Times New Roman" w:hAnsi="Times New Roman"/>
          <w:sz w:val="20"/>
        </w:rPr>
        <w:t>2.2. Шпалы принимают:</w:t>
      </w:r>
    </w:p>
    <w:p w:rsidR="00000000" w:rsidRDefault="00963025">
      <w:pPr>
        <w:ind w:firstLine="225"/>
        <w:jc w:val="both"/>
        <w:rPr>
          <w:rFonts w:ascii="Times New Roman" w:hAnsi="Times New Roman"/>
          <w:sz w:val="20"/>
        </w:rPr>
      </w:pPr>
      <w:r>
        <w:rPr>
          <w:rFonts w:ascii="Times New Roman" w:hAnsi="Times New Roman"/>
          <w:sz w:val="20"/>
        </w:rPr>
        <w:t>по результатам периодических испытаний - по показателям морозостойкости бетона и точности геометрических параметров шпал, за исключением размера а шпал типа Ш1 - 2;</w:t>
      </w:r>
    </w:p>
    <w:p w:rsidR="00000000" w:rsidRDefault="00963025">
      <w:pPr>
        <w:ind w:firstLine="225"/>
        <w:jc w:val="both"/>
        <w:rPr>
          <w:rFonts w:ascii="Times New Roman" w:hAnsi="Times New Roman"/>
          <w:sz w:val="20"/>
        </w:rPr>
      </w:pPr>
      <w:r>
        <w:rPr>
          <w:rFonts w:ascii="Times New Roman" w:hAnsi="Times New Roman"/>
          <w:sz w:val="20"/>
        </w:rPr>
        <w:t>по результатам приемо-сдаточных испытаний - по показателям трещиностойкости шпал, прочности бетона (классу бетона по прочности на сжатие, пе</w:t>
      </w:r>
      <w:r>
        <w:rPr>
          <w:rFonts w:ascii="Times New Roman" w:hAnsi="Times New Roman"/>
          <w:sz w:val="20"/>
        </w:rPr>
        <w:t xml:space="preserve">редаточной и отпускной прочности), состояния каналов для болтов, точности размера </w:t>
      </w:r>
      <w:r>
        <w:rPr>
          <w:rFonts w:ascii="Times New Roman" w:hAnsi="Times New Roman"/>
          <w:sz w:val="20"/>
        </w:rPr>
        <w:pict>
          <v:shape id="_x0000_i1039" type="#_x0000_t75" style="width:9.75pt;height:9.75pt">
            <v:imagedata r:id="rId15" o:title=""/>
          </v:shape>
        </w:pict>
      </w:r>
      <w:r>
        <w:rPr>
          <w:rFonts w:ascii="Times New Roman" w:hAnsi="Times New Roman"/>
          <w:sz w:val="20"/>
        </w:rPr>
        <w:t xml:space="preserve"> шпал типа Ш1 - 2, качества бетонных поверхностей шпал.</w:t>
      </w:r>
    </w:p>
    <w:p w:rsidR="00000000" w:rsidRDefault="00963025">
      <w:pPr>
        <w:ind w:firstLine="225"/>
        <w:jc w:val="both"/>
        <w:rPr>
          <w:rFonts w:ascii="Times New Roman" w:hAnsi="Times New Roman"/>
          <w:sz w:val="20"/>
        </w:rPr>
      </w:pPr>
      <w:r>
        <w:rPr>
          <w:rFonts w:ascii="Times New Roman" w:hAnsi="Times New Roman"/>
          <w:sz w:val="20"/>
        </w:rPr>
        <w:t>2.3. Периодические испытания шпал по показателям морозостойкости бетона проводят раз в год, по точности геометрических параметров - раз в месяц.</w:t>
      </w:r>
    </w:p>
    <w:p w:rsidR="00000000" w:rsidRDefault="00963025">
      <w:pPr>
        <w:ind w:firstLine="225"/>
        <w:jc w:val="both"/>
        <w:rPr>
          <w:rFonts w:ascii="Times New Roman" w:hAnsi="Times New Roman"/>
          <w:sz w:val="20"/>
        </w:rPr>
      </w:pPr>
      <w:r>
        <w:rPr>
          <w:rFonts w:ascii="Times New Roman" w:hAnsi="Times New Roman"/>
          <w:sz w:val="20"/>
        </w:rPr>
        <w:t>2.4. По точности геометрических параметров шпалы принимают по результатам выборочного контроля. При объеме партии шпал св. 3200 шт. план выборочного контроля следует принимать по ГОСТ 23616.</w:t>
      </w:r>
    </w:p>
    <w:p w:rsidR="00000000" w:rsidRDefault="00963025">
      <w:pPr>
        <w:ind w:firstLine="225"/>
        <w:jc w:val="both"/>
        <w:rPr>
          <w:rFonts w:ascii="Times New Roman" w:hAnsi="Times New Roman"/>
          <w:sz w:val="20"/>
        </w:rPr>
      </w:pPr>
      <w:r>
        <w:rPr>
          <w:rFonts w:ascii="Times New Roman" w:hAnsi="Times New Roman"/>
          <w:sz w:val="20"/>
        </w:rPr>
        <w:t>2.5. Для испытания на трещиностойкост</w:t>
      </w:r>
      <w:r>
        <w:rPr>
          <w:rFonts w:ascii="Times New Roman" w:hAnsi="Times New Roman"/>
          <w:sz w:val="20"/>
        </w:rPr>
        <w:t>ь от каждой партии отбирают контрольные шпалы в количестве 0,3%, но не менее 3 шт. Партию принимают по трещиностойкости, если отобранные для испытаний шпалы выдержали контрольные нагрузки. Шпалу считают выдержавшей испытание на трещиностойкость, если при контрольных нагрузках не обнаружены видимые трещины в подрельсовых и среднем сечениях. За видимую принимают поперечную трещину в бетоне длиной более 30 мм от кромки шпалы и раскрытием у основания более 0,05 мм.</w:t>
      </w:r>
    </w:p>
    <w:p w:rsidR="00000000" w:rsidRDefault="00963025">
      <w:pPr>
        <w:ind w:firstLine="225"/>
        <w:jc w:val="both"/>
        <w:rPr>
          <w:rFonts w:ascii="Times New Roman" w:hAnsi="Times New Roman"/>
          <w:sz w:val="20"/>
        </w:rPr>
      </w:pPr>
      <w:r>
        <w:rPr>
          <w:rFonts w:ascii="Times New Roman" w:hAnsi="Times New Roman"/>
          <w:sz w:val="20"/>
        </w:rPr>
        <w:t xml:space="preserve">При неудовлетворительном результате испытания </w:t>
      </w:r>
      <w:r>
        <w:rPr>
          <w:rFonts w:ascii="Times New Roman" w:hAnsi="Times New Roman"/>
          <w:sz w:val="20"/>
        </w:rPr>
        <w:t>на трещиностойкость допускается разделять партию на более мелкие и предъявлять их к повторным испытаниям на трещиностойкость. При неудовлетворительном результате повторного испытания допускается проводить сплошное испытание всех шпал партии.</w:t>
      </w:r>
    </w:p>
    <w:p w:rsidR="00000000" w:rsidRDefault="00963025">
      <w:pPr>
        <w:ind w:firstLine="225"/>
        <w:jc w:val="both"/>
        <w:rPr>
          <w:rFonts w:ascii="Times New Roman" w:hAnsi="Times New Roman"/>
          <w:sz w:val="20"/>
        </w:rPr>
      </w:pPr>
      <w:r>
        <w:rPr>
          <w:rFonts w:ascii="Times New Roman" w:hAnsi="Times New Roman"/>
          <w:sz w:val="20"/>
        </w:rPr>
        <w:t>2.6. Приемку шпал по состоянию каналов для болтов и качеству бетонных поверхностей проводят по результатам сплошного контроля.</w:t>
      </w:r>
    </w:p>
    <w:p w:rsidR="00000000" w:rsidRDefault="00963025">
      <w:pPr>
        <w:pStyle w:val="Heading"/>
        <w:jc w:val="center"/>
        <w:rPr>
          <w:rFonts w:ascii="Times New Roman" w:hAnsi="Times New Roman"/>
          <w:sz w:val="20"/>
        </w:rPr>
      </w:pPr>
      <w:r>
        <w:rPr>
          <w:rFonts w:ascii="Times New Roman" w:hAnsi="Times New Roman"/>
          <w:sz w:val="20"/>
        </w:rPr>
        <w:t>3. МЕТОДЫ КОНТРОЛЯ</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3.1. Прочность бетона на сжатие определяют по ГОСТ 10180 на серии образцов, изготовленных из бетонной смеси рабочего состав</w:t>
      </w:r>
      <w:r>
        <w:rPr>
          <w:rFonts w:ascii="Times New Roman" w:hAnsi="Times New Roman"/>
          <w:sz w:val="20"/>
        </w:rPr>
        <w:t>а, хранившихся в условиях, установленных ГОСТ 18105.</w:t>
      </w:r>
    </w:p>
    <w:p w:rsidR="00000000" w:rsidRDefault="00963025">
      <w:pPr>
        <w:ind w:firstLine="225"/>
        <w:jc w:val="both"/>
        <w:rPr>
          <w:rFonts w:ascii="Times New Roman" w:hAnsi="Times New Roman"/>
          <w:sz w:val="20"/>
        </w:rPr>
      </w:pPr>
      <w:r>
        <w:rPr>
          <w:rFonts w:ascii="Times New Roman" w:hAnsi="Times New Roman"/>
          <w:sz w:val="20"/>
        </w:rPr>
        <w:t>3.2. Морозостойкость бетона определяют по ГОСТ 10060.</w:t>
      </w:r>
    </w:p>
    <w:p w:rsidR="00000000" w:rsidRDefault="00963025">
      <w:pPr>
        <w:ind w:firstLine="225"/>
        <w:jc w:val="both"/>
        <w:rPr>
          <w:rFonts w:ascii="Times New Roman" w:hAnsi="Times New Roman"/>
          <w:sz w:val="20"/>
        </w:rPr>
      </w:pPr>
      <w:r>
        <w:rPr>
          <w:rFonts w:ascii="Times New Roman" w:hAnsi="Times New Roman"/>
          <w:sz w:val="20"/>
        </w:rPr>
        <w:t>3.3. Общую силу натяжения арматуры контролируют по показаниям манометра в соответствии с ГОСТ 22362 с параллельным подключением самопишущего прибора для записи усилия натяжения.</w:t>
      </w:r>
    </w:p>
    <w:p w:rsidR="00000000" w:rsidRDefault="00963025">
      <w:pPr>
        <w:ind w:firstLine="225"/>
        <w:jc w:val="both"/>
        <w:rPr>
          <w:rFonts w:ascii="Times New Roman" w:hAnsi="Times New Roman"/>
          <w:sz w:val="20"/>
        </w:rPr>
      </w:pPr>
      <w:r>
        <w:rPr>
          <w:rFonts w:ascii="Times New Roman" w:hAnsi="Times New Roman"/>
          <w:sz w:val="20"/>
        </w:rPr>
        <w:t>Силу натяжения отдельных проволок арматуры измеряют методом поперечной оттяжки по ГОСТ 22362.</w:t>
      </w:r>
    </w:p>
    <w:p w:rsidR="00000000" w:rsidRDefault="00963025">
      <w:pPr>
        <w:ind w:firstLine="225"/>
        <w:jc w:val="both"/>
        <w:rPr>
          <w:rFonts w:ascii="Times New Roman" w:hAnsi="Times New Roman"/>
          <w:sz w:val="20"/>
        </w:rPr>
      </w:pPr>
      <w:r>
        <w:rPr>
          <w:rFonts w:ascii="Times New Roman" w:hAnsi="Times New Roman"/>
          <w:sz w:val="20"/>
        </w:rPr>
        <w:t xml:space="preserve">3.4. Для измерения линейных размеров шпал, а также раковин и околов бетона применяют металлические измерительные инструменты по ГОСТ </w:t>
      </w:r>
      <w:r>
        <w:rPr>
          <w:rFonts w:ascii="Times New Roman" w:hAnsi="Times New Roman"/>
          <w:sz w:val="20"/>
        </w:rPr>
        <w:t>13015. Глубину раковин, а также зазоров между проволоками и бетоном на торцах шпал измеряют штангенциркулем с заостренной штангой.</w:t>
      </w: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СХЕМА КОНТРОЛЯ ТОЧНОСТИ РАЗМЕРА а (</w:t>
      </w:r>
      <w:r>
        <w:rPr>
          <w:rFonts w:ascii="Times New Roman" w:hAnsi="Times New Roman"/>
          <w:sz w:val="20"/>
        </w:rPr>
        <w:pict>
          <v:shape id="_x0000_i1040" type="#_x0000_t75" style="width:15.75pt;height:19.5pt">
            <v:imagedata r:id="rId16" o:title=""/>
          </v:shape>
        </w:pict>
      </w:r>
      <w:r>
        <w:rPr>
          <w:rFonts w:ascii="Times New Roman" w:hAnsi="Times New Roman"/>
          <w:sz w:val="20"/>
        </w:rPr>
        <w:t>а) И ПОДУКЛОНКИ ПОДРЕЛЬСОВЫХ ПЛОЩАДОК (i</w:t>
      </w:r>
      <w:r>
        <w:rPr>
          <w:rFonts w:ascii="Times New Roman" w:hAnsi="Times New Roman"/>
          <w:sz w:val="20"/>
          <w:vertAlign w:val="subscript"/>
        </w:rPr>
        <w:t>1</w:t>
      </w:r>
      <w:r>
        <w:rPr>
          <w:rFonts w:ascii="Times New Roman" w:hAnsi="Times New Roman"/>
          <w:sz w:val="20"/>
        </w:rPr>
        <w:t xml:space="preserve"> И  i</w:t>
      </w:r>
      <w:r>
        <w:rPr>
          <w:rFonts w:ascii="Times New Roman" w:hAnsi="Times New Roman"/>
          <w:sz w:val="20"/>
          <w:vertAlign w:val="subscript"/>
        </w:rPr>
        <w:t>2</w:t>
      </w:r>
      <w:r>
        <w:rPr>
          <w:rFonts w:ascii="Times New Roman" w:hAnsi="Times New Roman"/>
          <w:sz w:val="20"/>
        </w:rPr>
        <w:t>)</w: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pict>
          <v:shape id="_x0000_i1041" type="#_x0000_t75" style="width:388.5pt;height:87pt">
            <v:imagedata r:id="rId17" o:title=""/>
          </v:shape>
        </w:pict>
      </w:r>
    </w:p>
    <w:p w:rsidR="00000000" w:rsidRDefault="00963025">
      <w:pPr>
        <w:pStyle w:val="Heading"/>
        <w:jc w:val="center"/>
        <w:rPr>
          <w:rFonts w:ascii="Times New Roman" w:hAnsi="Times New Roman"/>
          <w:sz w:val="20"/>
        </w:rPr>
      </w:pPr>
    </w:p>
    <w:p w:rsidR="00000000" w:rsidRDefault="00963025">
      <w:pPr>
        <w:jc w:val="center"/>
        <w:rPr>
          <w:rFonts w:ascii="Times New Roman" w:hAnsi="Times New Roman"/>
          <w:sz w:val="20"/>
        </w:rPr>
      </w:pPr>
      <w:r>
        <w:rPr>
          <w:rFonts w:ascii="Times New Roman" w:hAnsi="Times New Roman"/>
          <w:sz w:val="20"/>
        </w:rPr>
        <w:pict>
          <v:shape id="_x0000_i1042" type="#_x0000_t75" style="width:42.75pt;height:33.75pt">
            <v:imagedata r:id="rId18" o:title=""/>
          </v:shape>
        </w:pict>
      </w:r>
      <w:r>
        <w:rPr>
          <w:rFonts w:ascii="Times New Roman" w:hAnsi="Times New Roman"/>
          <w:sz w:val="20"/>
        </w:rPr>
        <w:t xml:space="preserve">                         </w:t>
      </w:r>
      <w:r>
        <w:rPr>
          <w:rFonts w:ascii="Times New Roman" w:hAnsi="Times New Roman"/>
          <w:sz w:val="20"/>
        </w:rPr>
        <w:pict>
          <v:shape id="_x0000_i1043" type="#_x0000_t75" style="width:41.25pt;height:33.75pt">
            <v:imagedata r:id="rId19" o:title=""/>
          </v:shape>
        </w:pict>
      </w:r>
    </w:p>
    <w:p w:rsidR="00000000" w:rsidRDefault="00963025">
      <w:pPr>
        <w:jc w:val="center"/>
        <w:rPr>
          <w:rFonts w:ascii="Times New Roman" w:hAnsi="Times New Roman"/>
          <w:sz w:val="20"/>
        </w:rPr>
      </w:pPr>
      <w:r>
        <w:rPr>
          <w:rFonts w:ascii="Times New Roman" w:hAnsi="Times New Roman"/>
          <w:sz w:val="20"/>
        </w:rPr>
        <w:t>1 -шаблон или индикаторное устройство</w:t>
      </w:r>
    </w:p>
    <w:p w:rsidR="00000000" w:rsidRDefault="00963025">
      <w:pPr>
        <w:jc w:val="center"/>
        <w:rPr>
          <w:rFonts w:ascii="Times New Roman" w:hAnsi="Times New Roman"/>
          <w:sz w:val="20"/>
        </w:rPr>
      </w:pPr>
      <w:r>
        <w:rPr>
          <w:rFonts w:ascii="Times New Roman" w:hAnsi="Times New Roman"/>
          <w:sz w:val="20"/>
        </w:rPr>
        <w:t xml:space="preserve">Черт. 7 </w:t>
      </w:r>
    </w:p>
    <w:p w:rsidR="00000000" w:rsidRDefault="00963025">
      <w:pPr>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3.5. Расстояние между упорными кромками углублений подрельсовых площадок разных концов шпалы а измеряют шаблоном, накладываемым одновременно на обе подрельсовые площадки шпалы (черт. 7).</w:t>
      </w:r>
    </w:p>
    <w:p w:rsidR="00000000" w:rsidRDefault="00963025">
      <w:pPr>
        <w:ind w:firstLine="225"/>
        <w:jc w:val="both"/>
        <w:rPr>
          <w:rFonts w:ascii="Times New Roman" w:hAnsi="Times New Roman"/>
          <w:sz w:val="20"/>
        </w:rPr>
      </w:pPr>
      <w:r>
        <w:rPr>
          <w:rFonts w:ascii="Times New Roman" w:hAnsi="Times New Roman"/>
          <w:sz w:val="20"/>
        </w:rPr>
        <w:t>Расстояния между кромками уг</w:t>
      </w:r>
      <w:r>
        <w:rPr>
          <w:rFonts w:ascii="Times New Roman" w:hAnsi="Times New Roman"/>
          <w:sz w:val="20"/>
        </w:rPr>
        <w:t>лубления одного конца шпалы а</w:t>
      </w:r>
      <w:r>
        <w:rPr>
          <w:rFonts w:ascii="Times New Roman" w:hAnsi="Times New Roman"/>
          <w:position w:val="-7"/>
          <w:sz w:val="20"/>
        </w:rPr>
        <w:pict>
          <v:shape id="_x0000_i1044" type="#_x0000_t75" style="width:6.75pt;height:16.5pt">
            <v:imagedata r:id="rId20" o:title=""/>
          </v:shape>
        </w:pict>
      </w:r>
      <w:r>
        <w:rPr>
          <w:rFonts w:ascii="Times New Roman" w:hAnsi="Times New Roman"/>
          <w:sz w:val="20"/>
        </w:rPr>
        <w:t>, между осями отверстий для болтов а</w:t>
      </w:r>
      <w:r>
        <w:rPr>
          <w:rFonts w:ascii="Times New Roman" w:hAnsi="Times New Roman"/>
          <w:position w:val="-7"/>
          <w:sz w:val="20"/>
        </w:rPr>
        <w:pict>
          <v:shape id="_x0000_i1045" type="#_x0000_t75" style="width:7.5pt;height:16.5pt">
            <v:imagedata r:id="rId21" o:title=""/>
          </v:shape>
        </w:pict>
      </w:r>
      <w:r>
        <w:rPr>
          <w:rFonts w:ascii="Times New Roman" w:hAnsi="Times New Roman"/>
          <w:sz w:val="20"/>
        </w:rPr>
        <w:t xml:space="preserve"> и от оси отверстия до упорной кромки а</w:t>
      </w:r>
      <w:r>
        <w:rPr>
          <w:rFonts w:ascii="Times New Roman" w:hAnsi="Times New Roman"/>
          <w:position w:val="-12"/>
          <w:sz w:val="20"/>
        </w:rPr>
        <w:pict>
          <v:shape id="_x0000_i1046" type="#_x0000_t75" style="width:7.5pt;height:18pt">
            <v:imagedata r:id="rId22" o:title=""/>
          </v:shape>
        </w:pict>
      </w:r>
      <w:r>
        <w:rPr>
          <w:rFonts w:ascii="Times New Roman" w:hAnsi="Times New Roman"/>
          <w:sz w:val="20"/>
        </w:rPr>
        <w:t xml:space="preserve"> обеспечивают проверкой этих размеров на форме у металлических плит, образующих при формовании шпал углубления в подрельсовых площадках.</w:t>
      </w:r>
    </w:p>
    <w:p w:rsidR="00000000" w:rsidRDefault="00963025">
      <w:pPr>
        <w:ind w:firstLine="225"/>
        <w:jc w:val="both"/>
        <w:rPr>
          <w:rFonts w:ascii="Times New Roman" w:hAnsi="Times New Roman"/>
          <w:sz w:val="20"/>
        </w:rPr>
      </w:pPr>
      <w:r>
        <w:rPr>
          <w:rFonts w:ascii="Times New Roman" w:hAnsi="Times New Roman"/>
          <w:sz w:val="20"/>
        </w:rPr>
        <w:t>3.6. Уклон подрельсовых площадок в продольном и поперечном к оси шпалы направлениях (подуклонка и пропеллерность) измеряют индикатором, накладываемым одновременно на обе подрельсовые площадки шпал (черт. 7 и 8).</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СХЕМА КОНТРОЛЯ ПРОПЕЛЛЕРНОСТИ ШПАЛЫ (i</w:t>
      </w:r>
      <w:r>
        <w:rPr>
          <w:rFonts w:ascii="Times New Roman" w:hAnsi="Times New Roman"/>
          <w:position w:val="-9"/>
          <w:sz w:val="20"/>
        </w:rPr>
        <w:pict>
          <v:shape id="_x0000_i1047" type="#_x0000_t75" style="width:7.5pt;height:18pt">
            <v:imagedata r:id="rId22" o:title=""/>
          </v:shape>
        </w:pict>
      </w:r>
      <w:r>
        <w:rPr>
          <w:rFonts w:ascii="Times New Roman" w:hAnsi="Times New Roman"/>
          <w:sz w:val="20"/>
        </w:rPr>
        <w:t>)</w:t>
      </w:r>
    </w:p>
    <w:p w:rsidR="00000000" w:rsidRDefault="00963025">
      <w:pPr>
        <w:pStyle w:val="Heading"/>
        <w:jc w:val="center"/>
        <w:rPr>
          <w:rFonts w:ascii="Times New Roman" w:hAnsi="Times New Roman"/>
          <w:sz w:val="20"/>
        </w:rPr>
      </w:pPr>
      <w:r>
        <w:rPr>
          <w:rFonts w:ascii="Times New Roman" w:hAnsi="Times New Roman"/>
          <w:sz w:val="20"/>
        </w:rPr>
        <w:pict>
          <v:shape id="_x0000_i1048" type="#_x0000_t75" style="width:334.5pt;height:126pt">
            <v:imagedata r:id="rId23" o:title=""/>
          </v:shape>
        </w:pict>
      </w:r>
    </w:p>
    <w:p w:rsidR="00000000" w:rsidRDefault="00963025">
      <w:pPr>
        <w:pStyle w:val="Heading"/>
        <w:jc w:val="center"/>
        <w:rPr>
          <w:rFonts w:ascii="Times New Roman" w:hAnsi="Times New Roman"/>
          <w:sz w:val="20"/>
        </w:rPr>
      </w:pPr>
    </w:p>
    <w:p w:rsidR="00000000" w:rsidRDefault="00963025">
      <w:pPr>
        <w:jc w:val="center"/>
        <w:rPr>
          <w:rFonts w:ascii="Times New Roman" w:hAnsi="Times New Roman"/>
          <w:sz w:val="20"/>
        </w:rPr>
      </w:pPr>
      <w:r>
        <w:rPr>
          <w:rFonts w:ascii="Times New Roman" w:hAnsi="Times New Roman"/>
          <w:sz w:val="20"/>
        </w:rPr>
        <w:pict>
          <v:shape id="_x0000_i1049" type="#_x0000_t75" style="width:42pt;height:35.25pt">
            <v:imagedata r:id="rId24" o:title=""/>
          </v:shape>
        </w:pict>
      </w:r>
    </w:p>
    <w:p w:rsidR="00000000" w:rsidRDefault="00963025">
      <w:pPr>
        <w:jc w:val="center"/>
        <w:rPr>
          <w:rFonts w:ascii="Times New Roman" w:hAnsi="Times New Roman"/>
          <w:sz w:val="20"/>
        </w:rPr>
      </w:pPr>
      <w:r>
        <w:rPr>
          <w:rFonts w:ascii="Times New Roman" w:hAnsi="Times New Roman"/>
          <w:sz w:val="20"/>
        </w:rPr>
        <w:t>1 - измерительный прибор</w:t>
      </w:r>
    </w:p>
    <w:p w:rsidR="00000000" w:rsidRDefault="00963025">
      <w:pPr>
        <w:jc w:val="center"/>
        <w:rPr>
          <w:rFonts w:ascii="Times New Roman" w:hAnsi="Times New Roman"/>
          <w:sz w:val="20"/>
        </w:rPr>
      </w:pPr>
      <w:r>
        <w:rPr>
          <w:rFonts w:ascii="Times New Roman" w:hAnsi="Times New Roman"/>
          <w:sz w:val="20"/>
        </w:rPr>
        <w:t xml:space="preserve">Черт. 8 </w:t>
      </w:r>
    </w:p>
    <w:p w:rsidR="00000000" w:rsidRDefault="00963025">
      <w:pPr>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3.7. Отклонение от прямолинейности подрельсовых площадок определяют по ГОСТ 13015 измерением наибольшего зазора между поверхностью площадки и ребром металлической поверочной линейки.</w:t>
      </w:r>
    </w:p>
    <w:p w:rsidR="00000000" w:rsidRDefault="00963025">
      <w:pPr>
        <w:ind w:firstLine="225"/>
        <w:jc w:val="both"/>
        <w:rPr>
          <w:rFonts w:ascii="Times New Roman" w:hAnsi="Times New Roman"/>
          <w:sz w:val="20"/>
        </w:rPr>
      </w:pPr>
      <w:r>
        <w:rPr>
          <w:rFonts w:ascii="Times New Roman" w:hAnsi="Times New Roman"/>
          <w:sz w:val="20"/>
        </w:rPr>
        <w:t>3.8. Глубину заделки в бетон закладных шайб контролируют приспособлением, вставляемым в канал шпалы и поворачиваемым на 90° (черт. 9).</w:t>
      </w:r>
    </w:p>
    <w:p w:rsidR="00000000" w:rsidRDefault="00963025">
      <w:pPr>
        <w:ind w:firstLine="225"/>
        <w:jc w:val="both"/>
        <w:rPr>
          <w:rFonts w:ascii="Times New Roman" w:hAnsi="Times New Roman"/>
          <w:sz w:val="20"/>
        </w:rPr>
      </w:pPr>
      <w:r>
        <w:rPr>
          <w:rFonts w:ascii="Times New Roman" w:hAnsi="Times New Roman"/>
          <w:sz w:val="20"/>
        </w:rPr>
        <w:t>Отсутствие в каналах шпалы наплывов бетона, препятствующих установке и повороту болта в рабочее положение, а также провертывания болта при завинчивании гайк</w:t>
      </w:r>
      <w:r>
        <w:rPr>
          <w:rFonts w:ascii="Times New Roman" w:hAnsi="Times New Roman"/>
          <w:sz w:val="20"/>
        </w:rPr>
        <w:t>и проверяют закладным болтом по ГОСТ 16017 с предельными плюсовыми отклонениями размеров головки. Проверяют все четыре канала контролируемой шпалы.</w:t>
      </w: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СХЕМА УСТРОЙСТВА ДЛЯ ИЗМЕРЕНИЯ</w:t>
      </w:r>
    </w:p>
    <w:p w:rsidR="00000000" w:rsidRDefault="00963025">
      <w:pPr>
        <w:pStyle w:val="Heading"/>
        <w:jc w:val="center"/>
        <w:rPr>
          <w:rFonts w:ascii="Times New Roman" w:hAnsi="Times New Roman"/>
          <w:sz w:val="20"/>
        </w:rPr>
      </w:pPr>
      <w:r>
        <w:rPr>
          <w:rFonts w:ascii="Times New Roman" w:hAnsi="Times New Roman"/>
          <w:sz w:val="20"/>
        </w:rPr>
        <w:t>ГЛУБИНЫ ЗАДЕЛКИ ШАЙБ</w:t>
      </w:r>
    </w:p>
    <w:p w:rsidR="00000000" w:rsidRDefault="00963025">
      <w:pPr>
        <w:pStyle w:val="Preformat"/>
        <w:jc w:val="center"/>
        <w:rPr>
          <w:rFonts w:ascii="Times New Roman" w:hAnsi="Times New Roman"/>
        </w:rPr>
      </w:pPr>
      <w:r>
        <w:rPr>
          <w:rFonts w:ascii="Times New Roman" w:hAnsi="Times New Roman"/>
        </w:rPr>
        <w:pict>
          <v:shape id="_x0000_i1050" type="#_x0000_t75" style="width:160.5pt;height:282.75pt">
            <v:imagedata r:id="rId25" o:title=""/>
          </v:shape>
        </w:pict>
      </w:r>
      <w:r>
        <w:rPr>
          <w:rFonts w:ascii="Times New Roman" w:hAnsi="Times New Roman"/>
        </w:rPr>
        <w:t xml:space="preserve"> </w:t>
      </w:r>
    </w:p>
    <w:p w:rsidR="00000000" w:rsidRDefault="00963025">
      <w:pPr>
        <w:jc w:val="center"/>
        <w:rPr>
          <w:rFonts w:ascii="Times New Roman" w:hAnsi="Times New Roman"/>
          <w:sz w:val="20"/>
        </w:rPr>
      </w:pPr>
      <w:r>
        <w:rPr>
          <w:rFonts w:ascii="Times New Roman" w:hAnsi="Times New Roman"/>
          <w:sz w:val="20"/>
        </w:rPr>
        <w:t>1 - ручка; 2 - шток; 3 - шкала; 4 - указатель; 5 - корпус; 6 - головка</w:t>
      </w:r>
    </w:p>
    <w:p w:rsidR="00000000" w:rsidRDefault="00963025">
      <w:pPr>
        <w:jc w:val="center"/>
        <w:rPr>
          <w:rFonts w:ascii="Times New Roman" w:hAnsi="Times New Roman"/>
          <w:sz w:val="20"/>
        </w:rPr>
      </w:pPr>
      <w:r>
        <w:rPr>
          <w:rFonts w:ascii="Times New Roman" w:hAnsi="Times New Roman"/>
          <w:sz w:val="20"/>
        </w:rPr>
        <w:t xml:space="preserve">Черт. 9 </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3.9. Толщину защитного слоя бетона над верхним рядом арматуры контролируют посередине шпалы методом, указанным на черт. 10. Допускается по согласованию изготовителя с потребителем контролировать толщину на торцах шпалы металлич</w:t>
      </w:r>
      <w:r>
        <w:rPr>
          <w:rFonts w:ascii="Times New Roman" w:hAnsi="Times New Roman"/>
          <w:sz w:val="20"/>
        </w:rPr>
        <w:t>еской линейкой.</w:t>
      </w:r>
    </w:p>
    <w:p w:rsidR="00000000" w:rsidRDefault="00963025">
      <w:pPr>
        <w:ind w:firstLine="225"/>
        <w:jc w:val="both"/>
        <w:rPr>
          <w:rFonts w:ascii="Times New Roman" w:hAnsi="Times New Roman"/>
          <w:sz w:val="20"/>
        </w:rPr>
      </w:pPr>
      <w:r>
        <w:rPr>
          <w:rFonts w:ascii="Times New Roman" w:hAnsi="Times New Roman"/>
          <w:sz w:val="20"/>
        </w:rPr>
        <w:t>3.10. Высоту шпалы проверяют штангенциркулем в поперечных сечениях посередине каждой подрельсовой площадки и посередине шпалы.</w:t>
      </w: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СХЕМА ИЗМЕРЕНИЯ ТОЛЩИНЫ ЗАЩИТНОГО СЛОЯ БЕТОНА</w:t>
      </w:r>
    </w:p>
    <w:p w:rsidR="00000000" w:rsidRDefault="00963025">
      <w:pPr>
        <w:pStyle w:val="Heading"/>
        <w:jc w:val="center"/>
        <w:rPr>
          <w:rFonts w:ascii="Times New Roman" w:hAnsi="Times New Roman"/>
          <w:sz w:val="20"/>
        </w:rPr>
      </w:pPr>
      <w:r>
        <w:rPr>
          <w:rFonts w:ascii="Times New Roman" w:hAnsi="Times New Roman"/>
          <w:sz w:val="20"/>
        </w:rPr>
        <w:t>НАД ВЕРХНИМ РЯДОМ АРМАТУРЫ ПОСЕРЕДИНЕ ШПАЛЫ</w:t>
      </w:r>
    </w:p>
    <w:p w:rsidR="00000000" w:rsidRDefault="00963025">
      <w:pPr>
        <w:pStyle w:val="Heading"/>
        <w:jc w:val="center"/>
        <w:rPr>
          <w:rFonts w:ascii="Times New Roman" w:hAnsi="Times New Roman"/>
          <w:sz w:val="20"/>
        </w:rPr>
      </w:pPr>
      <w:r>
        <w:rPr>
          <w:rFonts w:ascii="Times New Roman" w:hAnsi="Times New Roman"/>
          <w:sz w:val="20"/>
        </w:rPr>
        <w:pict>
          <v:shape id="_x0000_i1051" type="#_x0000_t75" style="width:343.5pt;height:97.5pt">
            <v:imagedata r:id="rId26" o:title=""/>
          </v:shape>
        </w:pict>
      </w:r>
    </w:p>
    <w:p w:rsidR="00000000" w:rsidRDefault="00963025">
      <w:pPr>
        <w:pStyle w:val="Heading"/>
        <w:jc w:val="center"/>
        <w:rPr>
          <w:rFonts w:ascii="Times New Roman" w:hAnsi="Times New Roman"/>
          <w:sz w:val="20"/>
        </w:rPr>
      </w:pPr>
      <w:r>
        <w:rPr>
          <w:rFonts w:ascii="Times New Roman" w:hAnsi="Times New Roman"/>
          <w:sz w:val="20"/>
        </w:rPr>
        <w:pict>
          <v:shape id="_x0000_i1052" type="#_x0000_t75" style="width:75.75pt;height:30.75pt">
            <v:imagedata r:id="rId27" o:title=""/>
          </v:shape>
        </w:pict>
      </w:r>
    </w:p>
    <w:p w:rsidR="00000000" w:rsidRDefault="00963025">
      <w:pPr>
        <w:jc w:val="center"/>
        <w:rPr>
          <w:rFonts w:ascii="Times New Roman" w:hAnsi="Times New Roman"/>
          <w:sz w:val="20"/>
        </w:rPr>
      </w:pPr>
      <w:r>
        <w:rPr>
          <w:rFonts w:ascii="Times New Roman" w:hAnsi="Times New Roman"/>
          <w:sz w:val="20"/>
        </w:rPr>
        <w:t>1 - рейка; 2 - проволока верхнего ряда арматуры</w:t>
      </w:r>
    </w:p>
    <w:p w:rsidR="00000000" w:rsidRDefault="00963025">
      <w:pPr>
        <w:jc w:val="center"/>
        <w:rPr>
          <w:rFonts w:ascii="Times New Roman" w:hAnsi="Times New Roman"/>
          <w:sz w:val="20"/>
        </w:rPr>
      </w:pPr>
      <w:r>
        <w:rPr>
          <w:rFonts w:ascii="Times New Roman" w:hAnsi="Times New Roman"/>
          <w:sz w:val="20"/>
        </w:rPr>
        <w:t xml:space="preserve">Черт. 10 </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3.11. Каждую шпалу, отобранную для испытаний на трещиностойкость, испытывают статической нагрузкой последовательно в подрельсовых и среднем сечениях по схемам, приведенным на черт. 11.</w:t>
      </w:r>
    </w:p>
    <w:p w:rsidR="00000000" w:rsidRDefault="00963025">
      <w:pPr>
        <w:ind w:firstLine="225"/>
        <w:jc w:val="both"/>
        <w:rPr>
          <w:rFonts w:ascii="Times New Roman" w:hAnsi="Times New Roman"/>
          <w:sz w:val="20"/>
        </w:rPr>
      </w:pPr>
      <w:r>
        <w:rPr>
          <w:rFonts w:ascii="Times New Roman" w:hAnsi="Times New Roman"/>
          <w:sz w:val="20"/>
        </w:rPr>
        <w:t>Нагрузку равномерно увеличиваю</w:t>
      </w:r>
      <w:r>
        <w:rPr>
          <w:rFonts w:ascii="Times New Roman" w:hAnsi="Times New Roman"/>
          <w:sz w:val="20"/>
        </w:rPr>
        <w:t>т с интенсивностью не более 1 кН/с (100 кгс/с) и доводят до контрольной, указанной в табл. 2. Эту нагрузку поддерживают постоянной в течение 2 мин, после чего осматривают боковые поверхности с двух сторон шпалы у испытываемого сечения с целью обнаружения видимых трещин в растянутой зоне бетона. Поверхность бетона при этом не смачивают. Освещенность поверхности бетона - не менее 3000 лк. Для измерения длины трещин применяют металлическую линейку, а для ширины раскрытия трещин - измерительную лупу по ГОСТ 257</w:t>
      </w:r>
      <w:r>
        <w:rPr>
          <w:rFonts w:ascii="Times New Roman" w:hAnsi="Times New Roman"/>
          <w:sz w:val="20"/>
        </w:rPr>
        <w:t>06 с ценой деления 0,05 мм.</w:t>
      </w: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СХЕМЫ ИСПЫТАНИЯ ШПАЛЫ НА</w:t>
      </w:r>
    </w:p>
    <w:p w:rsidR="00000000" w:rsidRDefault="00963025">
      <w:pPr>
        <w:pStyle w:val="Heading"/>
        <w:jc w:val="center"/>
        <w:rPr>
          <w:rFonts w:ascii="Times New Roman" w:hAnsi="Times New Roman"/>
          <w:sz w:val="20"/>
        </w:rPr>
      </w:pPr>
      <w:r>
        <w:rPr>
          <w:rFonts w:ascii="Times New Roman" w:hAnsi="Times New Roman"/>
          <w:sz w:val="20"/>
        </w:rPr>
        <w:t xml:space="preserve">ТРЕЩИНОСТОЙКОСТЬ </w:t>
      </w:r>
    </w:p>
    <w:p w:rsidR="00000000" w:rsidRDefault="00963025">
      <w:pPr>
        <w:pStyle w:val="Heading"/>
        <w:jc w:val="center"/>
        <w:rPr>
          <w:rFonts w:ascii="Times New Roman" w:hAnsi="Times New Roman"/>
          <w:sz w:val="20"/>
        </w:rPr>
      </w:pPr>
      <w:r>
        <w:rPr>
          <w:rFonts w:ascii="Times New Roman" w:hAnsi="Times New Roman"/>
          <w:sz w:val="20"/>
        </w:rPr>
        <w:t>в подрельсовом сечении</w:t>
      </w:r>
    </w:p>
    <w:p w:rsidR="00000000" w:rsidRDefault="00963025">
      <w:pPr>
        <w:pStyle w:val="Heading"/>
        <w:jc w:val="center"/>
        <w:rPr>
          <w:rFonts w:ascii="Times New Roman" w:hAnsi="Times New Roman"/>
          <w:sz w:val="20"/>
        </w:rPr>
      </w:pPr>
      <w:r>
        <w:rPr>
          <w:rFonts w:ascii="Times New Roman" w:hAnsi="Times New Roman"/>
          <w:sz w:val="20"/>
        </w:rPr>
        <w:pict>
          <v:shape id="_x0000_i1053" type="#_x0000_t75" style="width:308.25pt;height:145.5pt">
            <v:imagedata r:id="rId28" o:title=""/>
          </v:shape>
        </w:pict>
      </w: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в среднем сечении</w:t>
      </w:r>
    </w:p>
    <w:p w:rsidR="00000000" w:rsidRDefault="00963025">
      <w:pPr>
        <w:pStyle w:val="Heading"/>
        <w:jc w:val="center"/>
        <w:rPr>
          <w:rFonts w:ascii="Times New Roman" w:hAnsi="Times New Roman"/>
          <w:sz w:val="20"/>
        </w:rPr>
      </w:pPr>
      <w:r>
        <w:rPr>
          <w:rFonts w:ascii="Times New Roman" w:hAnsi="Times New Roman"/>
          <w:sz w:val="20"/>
        </w:rPr>
        <w:pict>
          <v:shape id="_x0000_i1054" type="#_x0000_t75" style="width:275.25pt;height:118.5pt">
            <v:imagedata r:id="rId29" o:title=""/>
          </v:shape>
        </w:pict>
      </w:r>
    </w:p>
    <w:p w:rsidR="00000000" w:rsidRDefault="00963025">
      <w:pPr>
        <w:pStyle w:val="Preformat"/>
        <w:rPr>
          <w:rFonts w:ascii="Times New Roman" w:hAnsi="Times New Roman"/>
        </w:rPr>
      </w:pPr>
      <w:r>
        <w:rPr>
          <w:rFonts w:ascii="Times New Roman" w:hAnsi="Times New Roman"/>
        </w:rPr>
        <w:t xml:space="preserve"> </w:t>
      </w:r>
    </w:p>
    <w:p w:rsidR="00000000" w:rsidRDefault="00963025">
      <w:pPr>
        <w:jc w:val="center"/>
        <w:rPr>
          <w:rFonts w:ascii="Times New Roman" w:hAnsi="Times New Roman"/>
          <w:sz w:val="20"/>
        </w:rPr>
      </w:pPr>
      <w:r>
        <w:rPr>
          <w:rFonts w:ascii="Times New Roman" w:hAnsi="Times New Roman"/>
          <w:sz w:val="20"/>
        </w:rPr>
        <w:t xml:space="preserve">1 - стальная пластина с уклоном нижнего основания 1:20 размером 250х100 мм, средней толщиной 25 мм; 2 - стальная пластина размером 250х100х25 мм; 3 - резиновая прокладка размером 250х100х10 мм; 4 -  стальной валик диаметром 40 и длиной 250 мм </w:t>
      </w:r>
    </w:p>
    <w:p w:rsidR="00000000" w:rsidRDefault="00963025">
      <w:pPr>
        <w:jc w:val="center"/>
        <w:rPr>
          <w:rFonts w:ascii="Times New Roman" w:hAnsi="Times New Roman"/>
          <w:sz w:val="20"/>
        </w:rPr>
      </w:pPr>
      <w:r>
        <w:rPr>
          <w:rFonts w:ascii="Times New Roman" w:hAnsi="Times New Roman"/>
          <w:sz w:val="20"/>
        </w:rPr>
        <w:t>Черт. 11</w:t>
      </w:r>
    </w:p>
    <w:p w:rsidR="00000000" w:rsidRDefault="00963025">
      <w:pPr>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3.12. Перечень приспособлений, индикаторов и шаблонов для контроля геометрических параметров шпал приведен в приложении 3.</w:t>
      </w:r>
    </w:p>
    <w:p w:rsidR="00000000" w:rsidRDefault="00963025">
      <w:pPr>
        <w:ind w:firstLine="225"/>
        <w:jc w:val="both"/>
        <w:rPr>
          <w:rFonts w:ascii="Times New Roman" w:hAnsi="Times New Roman"/>
          <w:sz w:val="20"/>
        </w:rPr>
      </w:pPr>
      <w:r>
        <w:rPr>
          <w:rFonts w:ascii="Times New Roman" w:hAnsi="Times New Roman"/>
          <w:sz w:val="20"/>
        </w:rPr>
        <w:t xml:space="preserve">3.13. </w:t>
      </w:r>
      <w:r>
        <w:rPr>
          <w:rFonts w:ascii="Times New Roman" w:hAnsi="Times New Roman"/>
          <w:sz w:val="20"/>
        </w:rPr>
        <w:t>Все нестандартизированные средства измерений и испытаний должны пройти метрологическую аттестацию в соответствии с ГОСТ 8.326.</w:t>
      </w: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4. ТРАНСПОРТИРОВАНИЕ И ХРАНЕНИЕ</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4.1. Транспортирование и хранение шпал следует производить в соответствии с требованиями ГОСТ 13015.4 и настоящего стандарта.</w:t>
      </w:r>
    </w:p>
    <w:p w:rsidR="00000000" w:rsidRDefault="00963025">
      <w:pPr>
        <w:ind w:firstLine="225"/>
        <w:jc w:val="both"/>
        <w:rPr>
          <w:rFonts w:ascii="Times New Roman" w:hAnsi="Times New Roman"/>
          <w:sz w:val="20"/>
        </w:rPr>
      </w:pPr>
      <w:r>
        <w:rPr>
          <w:rFonts w:ascii="Times New Roman" w:hAnsi="Times New Roman"/>
          <w:sz w:val="20"/>
        </w:rPr>
        <w:t>4.2. Шпалы следует транспортировать и хранить в штабелях горизонтальными рядами в рабочем положении (подошвой вниз). Высота штабеля должна быть не более 16 рядов.</w:t>
      </w:r>
    </w:p>
    <w:p w:rsidR="00000000" w:rsidRDefault="00963025">
      <w:pPr>
        <w:ind w:firstLine="225"/>
        <w:jc w:val="both"/>
        <w:rPr>
          <w:rFonts w:ascii="Times New Roman" w:hAnsi="Times New Roman"/>
          <w:sz w:val="20"/>
        </w:rPr>
      </w:pPr>
      <w:r>
        <w:rPr>
          <w:rFonts w:ascii="Times New Roman" w:hAnsi="Times New Roman"/>
          <w:sz w:val="20"/>
        </w:rPr>
        <w:t>Подкладки под шпалы и прокладки между ними в штабеле следует р</w:t>
      </w:r>
      <w:r>
        <w:rPr>
          <w:rFonts w:ascii="Times New Roman" w:hAnsi="Times New Roman"/>
          <w:sz w:val="20"/>
        </w:rPr>
        <w:t>асполагать в  углублениях подрельсовых площадок шпал. Толщина деревянных подкладок и прокладок должна быть не менее 50 мм. Допускается по согласованию изготовителя с потребителем применять деревянные прокладки сечением не менее 40х40 мм при расположении их на расстоянии 30 - 40 мм от упорных кромок углублений в подрельсовых площадках шпал.</w:t>
      </w:r>
    </w:p>
    <w:p w:rsidR="00000000" w:rsidRDefault="00963025">
      <w:pPr>
        <w:ind w:firstLine="225"/>
        <w:jc w:val="both"/>
        <w:rPr>
          <w:rFonts w:ascii="Times New Roman" w:hAnsi="Times New Roman"/>
          <w:sz w:val="20"/>
        </w:rPr>
      </w:pPr>
      <w:r>
        <w:rPr>
          <w:rFonts w:ascii="Times New Roman" w:hAnsi="Times New Roman"/>
          <w:sz w:val="20"/>
        </w:rPr>
        <w:t>4.3. Шпалы транспортируют в полувагонах или автомобилях. Транспортирование шпал разных марок и сортов в одном полувагоне или автомобиле не допускается.</w:t>
      </w:r>
    </w:p>
    <w:p w:rsidR="00000000" w:rsidRDefault="00963025">
      <w:pPr>
        <w:ind w:firstLine="225"/>
        <w:jc w:val="both"/>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5. ГАРАНТИИ ИЗГОТ</w:t>
      </w:r>
      <w:r>
        <w:rPr>
          <w:rFonts w:ascii="Times New Roman" w:hAnsi="Times New Roman"/>
          <w:sz w:val="20"/>
        </w:rPr>
        <w:t>ОВИТЕЛЯ</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5.1. Изготовитель гарантирует соответствие шпал требованиям настоящего стандарта при соблюдении потребителем правил их эксплуатации, транспортирования и хранения.</w:t>
      </w:r>
    </w:p>
    <w:p w:rsidR="00000000" w:rsidRDefault="00963025">
      <w:pPr>
        <w:ind w:firstLine="225"/>
        <w:jc w:val="both"/>
        <w:rPr>
          <w:rFonts w:ascii="Times New Roman" w:hAnsi="Times New Roman"/>
          <w:sz w:val="20"/>
        </w:rPr>
      </w:pPr>
      <w:r>
        <w:rPr>
          <w:rFonts w:ascii="Times New Roman" w:hAnsi="Times New Roman"/>
          <w:sz w:val="20"/>
        </w:rPr>
        <w:t>5.2. Гарантийный срок эксплуатации шпал - 3 года со дня укладки их в путь. Исчисление гарантийного срока начинается не позже 9 мес. со дня поступления шпал потребителю.</w:t>
      </w:r>
    </w:p>
    <w:p w:rsidR="00000000" w:rsidRDefault="00963025">
      <w:pPr>
        <w:ind w:firstLine="225"/>
        <w:jc w:val="both"/>
        <w:rPr>
          <w:rFonts w:ascii="Times New Roman" w:hAnsi="Times New Roman"/>
          <w:sz w:val="20"/>
        </w:rPr>
      </w:pPr>
    </w:p>
    <w:p w:rsidR="00000000" w:rsidRDefault="00963025">
      <w:pPr>
        <w:ind w:firstLine="225"/>
        <w:jc w:val="both"/>
        <w:rPr>
          <w:rFonts w:ascii="Times New Roman" w:hAnsi="Times New Roman"/>
          <w:sz w:val="20"/>
        </w:rPr>
      </w:pPr>
    </w:p>
    <w:p w:rsidR="00000000" w:rsidRDefault="00963025">
      <w:pPr>
        <w:jc w:val="right"/>
        <w:rPr>
          <w:rFonts w:ascii="Times New Roman" w:hAnsi="Times New Roman"/>
          <w:sz w:val="20"/>
        </w:rPr>
      </w:pPr>
      <w:r>
        <w:rPr>
          <w:rFonts w:ascii="Times New Roman" w:hAnsi="Times New Roman"/>
          <w:sz w:val="20"/>
        </w:rPr>
        <w:t>Приложение 1</w:t>
      </w:r>
    </w:p>
    <w:p w:rsidR="00000000" w:rsidRDefault="00963025">
      <w:pPr>
        <w:jc w:val="right"/>
        <w:rPr>
          <w:rFonts w:ascii="Times New Roman" w:hAnsi="Times New Roman"/>
          <w:sz w:val="20"/>
        </w:rPr>
      </w:pPr>
      <w:r>
        <w:rPr>
          <w:rFonts w:ascii="Times New Roman" w:hAnsi="Times New Roman"/>
          <w:sz w:val="20"/>
        </w:rPr>
        <w:t xml:space="preserve"> Обязательное</w:t>
      </w:r>
    </w:p>
    <w:p w:rsidR="00000000" w:rsidRDefault="00963025">
      <w:pPr>
        <w:jc w:val="right"/>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ПОКАЗАТЕЛИ МАТЕРИАЛОЕМКОСТИ ШПАЛ</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Показатели материалоемкости шпал, изготовленных по типовой поточно-агрегатной технологии в десятигнездных ф</w:t>
      </w:r>
      <w:r>
        <w:rPr>
          <w:rFonts w:ascii="Times New Roman" w:hAnsi="Times New Roman"/>
          <w:sz w:val="20"/>
        </w:rPr>
        <w:t>ормах (без учета технологических и производственных потерь за пределами формы):</w:t>
      </w:r>
    </w:p>
    <w:p w:rsidR="00000000" w:rsidRDefault="00963025">
      <w:pPr>
        <w:pStyle w:val="Preformat"/>
        <w:rPr>
          <w:rFonts w:ascii="Times New Roman" w:hAnsi="Times New Roman"/>
        </w:rPr>
      </w:pPr>
      <w:r>
        <w:rPr>
          <w:rFonts w:ascii="Times New Roman" w:hAnsi="Times New Roman"/>
        </w:rPr>
        <w:t>объем бетона на одну шпалу ...................... 0,108 куб.м</w:t>
      </w:r>
    </w:p>
    <w:p w:rsidR="00000000" w:rsidRDefault="00963025">
      <w:pPr>
        <w:pStyle w:val="Preformat"/>
        <w:rPr>
          <w:rFonts w:ascii="Times New Roman" w:hAnsi="Times New Roman"/>
        </w:rPr>
      </w:pPr>
      <w:r>
        <w:rPr>
          <w:rFonts w:ascii="Times New Roman" w:hAnsi="Times New Roman"/>
        </w:rPr>
        <w:t>расход стали на 1 м</w:t>
      </w:r>
      <w:r>
        <w:rPr>
          <w:rFonts w:ascii="Times New Roman" w:hAnsi="Times New Roman"/>
          <w:vertAlign w:val="superscript"/>
        </w:rPr>
        <w:t>3</w:t>
      </w:r>
      <w:r>
        <w:rPr>
          <w:rFonts w:ascii="Times New Roman" w:hAnsi="Times New Roman"/>
        </w:rPr>
        <w:t xml:space="preserve"> бетона: </w:t>
      </w:r>
    </w:p>
    <w:p w:rsidR="00000000" w:rsidRDefault="00963025">
      <w:pPr>
        <w:pStyle w:val="Preformat"/>
        <w:rPr>
          <w:rFonts w:ascii="Times New Roman" w:hAnsi="Times New Roman"/>
        </w:rPr>
      </w:pPr>
      <w:r>
        <w:rPr>
          <w:rFonts w:ascii="Times New Roman" w:hAnsi="Times New Roman"/>
        </w:rPr>
        <w:t>напрягаемой проволоки диаметром 3 мм .............67,2 кг</w:t>
      </w:r>
    </w:p>
    <w:p w:rsidR="00000000" w:rsidRDefault="00963025">
      <w:pPr>
        <w:pStyle w:val="Preformat"/>
        <w:rPr>
          <w:rFonts w:ascii="Times New Roman" w:hAnsi="Times New Roman"/>
        </w:rPr>
      </w:pPr>
      <w:r>
        <w:rPr>
          <w:rFonts w:ascii="Times New Roman" w:hAnsi="Times New Roman"/>
        </w:rPr>
        <w:t>закладных шайб ................................... 11,8 кг</w:t>
      </w:r>
    </w:p>
    <w:p w:rsidR="00000000" w:rsidRDefault="00963025">
      <w:pPr>
        <w:pStyle w:val="Preformat"/>
        <w:rPr>
          <w:rFonts w:ascii="Times New Roman" w:hAnsi="Times New Roman"/>
        </w:rPr>
      </w:pPr>
    </w:p>
    <w:p w:rsidR="00000000" w:rsidRDefault="00963025">
      <w:pPr>
        <w:pStyle w:val="Preformat"/>
        <w:rPr>
          <w:rFonts w:ascii="Times New Roman" w:hAnsi="Times New Roman"/>
        </w:rPr>
      </w:pPr>
    </w:p>
    <w:p w:rsidR="00000000" w:rsidRDefault="00963025">
      <w:pPr>
        <w:jc w:val="right"/>
        <w:rPr>
          <w:rFonts w:ascii="Times New Roman" w:hAnsi="Times New Roman"/>
          <w:sz w:val="20"/>
        </w:rPr>
      </w:pPr>
      <w:r>
        <w:rPr>
          <w:rFonts w:ascii="Times New Roman" w:hAnsi="Times New Roman"/>
          <w:sz w:val="20"/>
        </w:rPr>
        <w:t>ПРИЛОЖЕНИЕ 2</w:t>
      </w:r>
    </w:p>
    <w:p w:rsidR="00000000" w:rsidRDefault="00963025">
      <w:pPr>
        <w:jc w:val="right"/>
        <w:rPr>
          <w:rFonts w:ascii="Times New Roman" w:hAnsi="Times New Roman"/>
          <w:sz w:val="20"/>
        </w:rPr>
      </w:pPr>
      <w:r>
        <w:rPr>
          <w:rFonts w:ascii="Times New Roman" w:hAnsi="Times New Roman"/>
          <w:sz w:val="20"/>
        </w:rPr>
        <w:t>Рекомендуемое</w:t>
      </w:r>
    </w:p>
    <w:p w:rsidR="00000000" w:rsidRDefault="00963025">
      <w:pPr>
        <w:jc w:val="right"/>
        <w:rPr>
          <w:rFonts w:ascii="Times New Roman" w:hAnsi="Times New Roman"/>
          <w:sz w:val="20"/>
        </w:rPr>
      </w:pPr>
    </w:p>
    <w:p w:rsidR="00000000" w:rsidRDefault="00963025">
      <w:pPr>
        <w:pStyle w:val="Heading"/>
        <w:jc w:val="center"/>
        <w:rPr>
          <w:rFonts w:ascii="Times New Roman" w:hAnsi="Times New Roman"/>
          <w:sz w:val="20"/>
        </w:rPr>
      </w:pPr>
      <w:r>
        <w:rPr>
          <w:rFonts w:ascii="Times New Roman" w:hAnsi="Times New Roman"/>
          <w:sz w:val="20"/>
        </w:rPr>
        <w:t>РАЗДЕЛИТЕЛЬНАЯ ПРОСТАВКА</w:t>
      </w:r>
    </w:p>
    <w:p w:rsidR="00000000" w:rsidRDefault="00963025">
      <w:pPr>
        <w:pStyle w:val="Heading"/>
        <w:jc w:val="center"/>
        <w:rPr>
          <w:rFonts w:ascii="Times New Roman" w:hAnsi="Times New Roman"/>
          <w:sz w:val="20"/>
        </w:rPr>
      </w:pPr>
      <w:r>
        <w:rPr>
          <w:rFonts w:ascii="Times New Roman" w:hAnsi="Times New Roman"/>
          <w:sz w:val="20"/>
        </w:rPr>
        <w:pict>
          <v:shape id="_x0000_i1055" type="#_x0000_t75" style="width:176.25pt;height:239.25pt">
            <v:imagedata r:id="rId30" o:title=""/>
          </v:shape>
        </w:pict>
      </w:r>
    </w:p>
    <w:p w:rsidR="00000000" w:rsidRDefault="00963025">
      <w:pPr>
        <w:jc w:val="center"/>
        <w:rPr>
          <w:rFonts w:ascii="Times New Roman" w:hAnsi="Times New Roman"/>
          <w:sz w:val="20"/>
        </w:rPr>
      </w:pPr>
      <w:r>
        <w:rPr>
          <w:rFonts w:ascii="Times New Roman" w:hAnsi="Times New Roman"/>
          <w:sz w:val="20"/>
        </w:rPr>
        <w:t>Материал - Ст 3. Толщина - 1 мм. Масса - 0,037 кг.</w:t>
      </w:r>
    </w:p>
    <w:p w:rsidR="00000000" w:rsidRDefault="00963025">
      <w:pPr>
        <w:jc w:val="center"/>
        <w:rPr>
          <w:rFonts w:ascii="Times New Roman" w:hAnsi="Times New Roman"/>
          <w:sz w:val="20"/>
        </w:rPr>
      </w:pPr>
      <w:r>
        <w:rPr>
          <w:rFonts w:ascii="Times New Roman" w:hAnsi="Times New Roman"/>
          <w:sz w:val="20"/>
        </w:rPr>
        <w:t xml:space="preserve">Черт. 12 </w:t>
      </w:r>
    </w:p>
    <w:p w:rsidR="00000000" w:rsidRDefault="00963025">
      <w:pPr>
        <w:pStyle w:val="Heading"/>
        <w:jc w:val="center"/>
        <w:rPr>
          <w:rFonts w:ascii="Times New Roman" w:hAnsi="Times New Roman"/>
          <w:sz w:val="20"/>
        </w:rPr>
      </w:pPr>
    </w:p>
    <w:p w:rsidR="00000000" w:rsidRDefault="00963025">
      <w:pPr>
        <w:pStyle w:val="Preformat"/>
        <w:jc w:val="right"/>
        <w:rPr>
          <w:rFonts w:ascii="Times New Roman" w:hAnsi="Times New Roman"/>
        </w:rPr>
      </w:pPr>
      <w:r>
        <w:rPr>
          <w:rFonts w:ascii="Times New Roman" w:hAnsi="Times New Roman"/>
        </w:rPr>
        <w:t>ПРИЛОЖЕНИЕ 3</w:t>
      </w:r>
    </w:p>
    <w:p w:rsidR="00000000" w:rsidRDefault="00963025">
      <w:pPr>
        <w:pStyle w:val="Preformat"/>
        <w:jc w:val="right"/>
        <w:rPr>
          <w:rFonts w:ascii="Times New Roman" w:hAnsi="Times New Roman"/>
        </w:rPr>
      </w:pPr>
      <w:r>
        <w:rPr>
          <w:rFonts w:ascii="Times New Roman" w:hAnsi="Times New Roman"/>
        </w:rPr>
        <w:t>Справочное</w:t>
      </w:r>
    </w:p>
    <w:p w:rsidR="00000000" w:rsidRDefault="00963025">
      <w:pPr>
        <w:pStyle w:val="Preformat"/>
        <w:jc w:val="right"/>
        <w:rPr>
          <w:rFonts w:ascii="Times New Roman" w:hAnsi="Times New Roman"/>
        </w:rPr>
      </w:pPr>
    </w:p>
    <w:p w:rsidR="00000000" w:rsidRDefault="00963025">
      <w:pPr>
        <w:pStyle w:val="Heading"/>
        <w:jc w:val="center"/>
        <w:rPr>
          <w:rFonts w:ascii="Times New Roman" w:hAnsi="Times New Roman"/>
          <w:sz w:val="20"/>
        </w:rPr>
      </w:pPr>
      <w:r>
        <w:rPr>
          <w:rFonts w:ascii="Times New Roman" w:hAnsi="Times New Roman"/>
          <w:sz w:val="20"/>
        </w:rPr>
        <w:t>ПЕРЕЧЕНЬ ПРИСПОСОБЛЕНИЙ, ИНДИКАТОРОВ И ШАБЛОНОВ</w:t>
      </w:r>
    </w:p>
    <w:p w:rsidR="00000000" w:rsidRDefault="00963025">
      <w:pPr>
        <w:pStyle w:val="Heading"/>
        <w:jc w:val="center"/>
        <w:rPr>
          <w:rFonts w:ascii="Times New Roman" w:hAnsi="Times New Roman"/>
          <w:sz w:val="20"/>
        </w:rPr>
      </w:pPr>
      <w:r>
        <w:rPr>
          <w:rFonts w:ascii="Times New Roman" w:hAnsi="Times New Roman"/>
          <w:sz w:val="20"/>
        </w:rPr>
        <w:t>ДЛЯ КОНТРОЛЯ ГЕОМЕТРИЧЕСКИХ ПАР</w:t>
      </w:r>
      <w:r>
        <w:rPr>
          <w:rFonts w:ascii="Times New Roman" w:hAnsi="Times New Roman"/>
          <w:sz w:val="20"/>
        </w:rPr>
        <w:t>АМЕТРОВ ШПАЛ</w:t>
      </w:r>
    </w:p>
    <w:p w:rsidR="00000000" w:rsidRDefault="00963025">
      <w:pPr>
        <w:pStyle w:val="Heading"/>
        <w:jc w:val="center"/>
        <w:rPr>
          <w:rFonts w:ascii="Times New Roman" w:hAnsi="Times New Roman"/>
          <w:sz w:val="20"/>
        </w:rPr>
      </w:pPr>
    </w:p>
    <w:p w:rsidR="00000000" w:rsidRDefault="00963025">
      <w:pPr>
        <w:ind w:firstLine="225"/>
        <w:jc w:val="both"/>
        <w:rPr>
          <w:rFonts w:ascii="Times New Roman" w:hAnsi="Times New Roman"/>
          <w:sz w:val="20"/>
        </w:rPr>
      </w:pPr>
      <w:r>
        <w:rPr>
          <w:rFonts w:ascii="Times New Roman" w:hAnsi="Times New Roman"/>
          <w:sz w:val="20"/>
        </w:rPr>
        <w:t>Для контроля геометрических параметров железобетонных шпал рекомендуется пользоваться комплектом приспособлений, индикаторов и шаблонов, разработанных институтом "Индустройпроект" и принятых Министерством промышленности строительных материалов СССР.</w:t>
      </w:r>
    </w:p>
    <w:p w:rsidR="00000000" w:rsidRDefault="00963025">
      <w:pPr>
        <w:ind w:firstLine="225"/>
        <w:jc w:val="both"/>
        <w:rPr>
          <w:rFonts w:ascii="Times New Roman" w:hAnsi="Times New Roman"/>
          <w:sz w:val="20"/>
        </w:rPr>
      </w:pPr>
    </w:p>
    <w:tbl>
      <w:tblPr>
        <w:tblW w:w="0" w:type="auto"/>
        <w:tblLayout w:type="fixed"/>
        <w:tblLook w:val="0000" w:firstRow="0" w:lastRow="0" w:firstColumn="0" w:lastColumn="0" w:noHBand="0" w:noVBand="0"/>
      </w:tblPr>
      <w:tblGrid>
        <w:gridCol w:w="3936"/>
        <w:gridCol w:w="3260"/>
        <w:gridCol w:w="1276"/>
      </w:tblGrid>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Наименование геометрического параметра</w:t>
            </w:r>
          </w:p>
        </w:tc>
        <w:tc>
          <w:tcPr>
            <w:tcW w:w="3260" w:type="dxa"/>
            <w:tcBorders>
              <w:top w:val="single" w:sz="6" w:space="0" w:color="auto"/>
              <w:left w:val="nil"/>
              <w:bottom w:val="single" w:sz="6" w:space="0" w:color="auto"/>
            </w:tcBorders>
          </w:tcPr>
          <w:p w:rsidR="00000000" w:rsidRDefault="00963025">
            <w:pPr>
              <w:pStyle w:val="Preformat"/>
              <w:jc w:val="center"/>
              <w:rPr>
                <w:rFonts w:ascii="Times New Roman" w:hAnsi="Times New Roman"/>
                <w:vanish/>
              </w:rPr>
            </w:pPr>
            <w:r>
              <w:rPr>
                <w:rFonts w:ascii="Times New Roman" w:hAnsi="Times New Roman"/>
              </w:rPr>
              <w:t>Наименование приспособления, индикатора или шаблона</w:t>
            </w:r>
          </w:p>
        </w:tc>
        <w:tc>
          <w:tcPr>
            <w:tcW w:w="1276" w:type="dxa"/>
            <w:tcBorders>
              <w:top w:val="single" w:sz="6" w:space="0" w:color="auto"/>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Шифр проекта</w:t>
            </w: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 xml:space="preserve">  Расстояние между упорными кромками</w:t>
            </w:r>
          </w:p>
        </w:tc>
        <w:tc>
          <w:tcPr>
            <w:tcW w:w="3260" w:type="dxa"/>
            <w:tcBorders>
              <w:left w:val="nil"/>
            </w:tcBorders>
          </w:tcPr>
          <w:p w:rsidR="00000000" w:rsidRDefault="00963025">
            <w:pPr>
              <w:pStyle w:val="Preformat"/>
              <w:rPr>
                <w:rFonts w:ascii="Times New Roman" w:hAnsi="Times New Roman"/>
                <w:vanish/>
              </w:rPr>
            </w:pPr>
            <w:r>
              <w:rPr>
                <w:rFonts w:ascii="Times New Roman" w:hAnsi="Times New Roman"/>
              </w:rPr>
              <w:t xml:space="preserve">  Шаблон контроля размера </w:t>
            </w:r>
            <w:r>
              <w:rPr>
                <w:rFonts w:ascii="Times New Roman" w:hAnsi="Times New Roman"/>
                <w:i/>
              </w:rPr>
              <w:t>а</w:t>
            </w:r>
            <w:r>
              <w:rPr>
                <w:rFonts w:ascii="Times New Roman" w:hAnsi="Times New Roman"/>
              </w:rPr>
              <w:t xml:space="preserve"> у</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3477/10</w:t>
            </w: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vanish/>
              </w:rPr>
            </w:pPr>
            <w:r>
              <w:rPr>
                <w:rFonts w:ascii="Times New Roman" w:hAnsi="Times New Roman"/>
              </w:rPr>
              <w:t>углублений в подрельсовых площадках</w:t>
            </w:r>
          </w:p>
        </w:tc>
        <w:tc>
          <w:tcPr>
            <w:tcW w:w="3260" w:type="dxa"/>
            <w:tcBorders>
              <w:left w:val="nil"/>
            </w:tcBorders>
          </w:tcPr>
          <w:p w:rsidR="00000000" w:rsidRDefault="00963025">
            <w:pPr>
              <w:pStyle w:val="Preformat"/>
              <w:rPr>
                <w:rFonts w:ascii="Times New Roman" w:hAnsi="Times New Roman"/>
                <w:vanish/>
              </w:rPr>
            </w:pPr>
            <w:r>
              <w:rPr>
                <w:rFonts w:ascii="Times New Roman" w:hAnsi="Times New Roman"/>
              </w:rPr>
              <w:t>железнодорожных шпал с углом</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 xml:space="preserve">разных концов шпалы </w:t>
            </w:r>
            <w:r>
              <w:rPr>
                <w:rFonts w:ascii="Times New Roman" w:hAnsi="Times New Roman"/>
                <w:i/>
              </w:rPr>
              <w:t>а</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наклона кромок 55°</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 xml:space="preserve">  Уклон подрельсовых площадок</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 xml:space="preserve">  Индикатор контроля уклонов и</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3477/4-А</w:t>
            </w: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в продольном и поперечном к</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пропеллерности подрельсовых</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оси шпалы направлениях</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площадок железнодорожных шпал</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 xml:space="preserve">  Глубина заделки в бетон</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Приспособление для контроля</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3633/4</w:t>
            </w: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закладных шайб</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глубины заделки закладных шайб</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 xml:space="preserve"> Толщина защитного слоя</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 xml:space="preserve">  Приспособление для контроля</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3633/3</w:t>
            </w: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бетона в средней части шпалы</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толщины защитного слоя бетона</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p>
        </w:tc>
      </w:tr>
      <w:tr w:rsidR="00000000">
        <w:tblPrEx>
          <w:tblCellMar>
            <w:top w:w="0" w:type="dxa"/>
            <w:bottom w:w="0" w:type="dxa"/>
          </w:tblCellMar>
        </w:tblPrEx>
        <w:tc>
          <w:tcPr>
            <w:tcW w:w="3936" w:type="dxa"/>
            <w:tcBorders>
              <w:left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 xml:space="preserve">  Глубина раковин и зазоров</w:t>
            </w:r>
          </w:p>
        </w:tc>
        <w:tc>
          <w:tcPr>
            <w:tcW w:w="3260" w:type="dxa"/>
            <w:tcBorders>
              <w:left w:val="nil"/>
            </w:tcBorders>
          </w:tcPr>
          <w:p w:rsidR="00000000" w:rsidRDefault="00963025">
            <w:pPr>
              <w:pStyle w:val="Preformat"/>
              <w:rPr>
                <w:rFonts w:ascii="Times New Roman" w:hAnsi="Times New Roman"/>
              </w:rPr>
            </w:pPr>
            <w:r>
              <w:rPr>
                <w:rFonts w:ascii="Times New Roman" w:hAnsi="Times New Roman"/>
              </w:rPr>
              <w:t xml:space="preserve">  Приспособление для за</w:t>
            </w:r>
            <w:r>
              <w:rPr>
                <w:rFonts w:ascii="Times New Roman" w:hAnsi="Times New Roman"/>
              </w:rPr>
              <w:t>мера</w:t>
            </w:r>
          </w:p>
        </w:tc>
        <w:tc>
          <w:tcPr>
            <w:tcW w:w="1276" w:type="dxa"/>
            <w:tcBorders>
              <w:left w:val="single" w:sz="6" w:space="0" w:color="auto"/>
              <w:right w:val="single" w:sz="6" w:space="0" w:color="auto"/>
            </w:tcBorders>
          </w:tcPr>
          <w:p w:rsidR="00000000" w:rsidRDefault="00963025">
            <w:pPr>
              <w:pStyle w:val="Preformat"/>
              <w:jc w:val="center"/>
              <w:rPr>
                <w:rFonts w:ascii="Times New Roman" w:hAnsi="Times New Roman"/>
                <w:vanish/>
              </w:rPr>
            </w:pPr>
            <w:r>
              <w:rPr>
                <w:rFonts w:ascii="Times New Roman" w:hAnsi="Times New Roman"/>
              </w:rPr>
              <w:t>3633/5</w:t>
            </w:r>
          </w:p>
        </w:tc>
      </w:tr>
      <w:tr w:rsidR="00000000">
        <w:tblPrEx>
          <w:tblCellMar>
            <w:top w:w="0" w:type="dxa"/>
            <w:bottom w:w="0" w:type="dxa"/>
          </w:tblCellMar>
        </w:tblPrEx>
        <w:tc>
          <w:tcPr>
            <w:tcW w:w="3936" w:type="dxa"/>
            <w:tcBorders>
              <w:left w:val="single" w:sz="6" w:space="0" w:color="auto"/>
              <w:bottom w:val="single" w:sz="6" w:space="0" w:color="auto"/>
              <w:right w:val="single" w:sz="6" w:space="0" w:color="auto"/>
            </w:tcBorders>
          </w:tcPr>
          <w:p w:rsidR="00000000" w:rsidRDefault="00963025">
            <w:pPr>
              <w:pStyle w:val="Preformat"/>
              <w:rPr>
                <w:rFonts w:ascii="Times New Roman" w:hAnsi="Times New Roman"/>
              </w:rPr>
            </w:pPr>
            <w:r>
              <w:rPr>
                <w:rFonts w:ascii="Times New Roman" w:hAnsi="Times New Roman"/>
              </w:rPr>
              <w:t>между проволокой и бетоном</w:t>
            </w:r>
          </w:p>
        </w:tc>
        <w:tc>
          <w:tcPr>
            <w:tcW w:w="3260" w:type="dxa"/>
            <w:tcBorders>
              <w:left w:val="nil"/>
              <w:bottom w:val="single" w:sz="6" w:space="0" w:color="auto"/>
            </w:tcBorders>
          </w:tcPr>
          <w:p w:rsidR="00000000" w:rsidRDefault="00963025">
            <w:pPr>
              <w:pStyle w:val="Preformat"/>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963025">
            <w:pPr>
              <w:pStyle w:val="Preformat"/>
              <w:jc w:val="center"/>
              <w:rPr>
                <w:rFonts w:ascii="Times New Roman" w:hAnsi="Times New Roman"/>
                <w:vanish/>
              </w:rPr>
            </w:pPr>
          </w:p>
        </w:tc>
      </w:tr>
    </w:tbl>
    <w:p w:rsidR="00000000" w:rsidRDefault="00963025">
      <w:pPr>
        <w:pStyle w:val="Preformat"/>
        <w:rPr>
          <w:rFonts w:ascii="Times New Roman" w:hAnsi="Times New Roman"/>
          <w:vanish/>
        </w:rPr>
      </w:pPr>
    </w:p>
    <w:p w:rsidR="00000000" w:rsidRDefault="00963025">
      <w:pPr>
        <w:pStyle w:val="Preformat"/>
        <w:rPr>
          <w:rFonts w:ascii="Times New Roman" w:hAnsi="Times New Roman"/>
          <w:vanish/>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025"/>
    <w:rsid w:val="00963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png" Type="http://schemas.openxmlformats.org/officeDocument/2006/relationships/image"/><Relationship Id="rId13" Target="media/image10.wmf" Type="http://schemas.openxmlformats.org/officeDocument/2006/relationships/image"/><Relationship Id="rId18" Target="media/image15.wmf" Type="http://schemas.openxmlformats.org/officeDocument/2006/relationships/image"/><Relationship Id="rId26" Target="media/image23.png" Type="http://schemas.openxmlformats.org/officeDocument/2006/relationships/image"/><Relationship Id="rId3" Target="webSettings.xml" Type="http://schemas.openxmlformats.org/officeDocument/2006/relationships/webSettings"/><Relationship Id="rId21" Target="media/image18.wmf" Type="http://schemas.openxmlformats.org/officeDocument/2006/relationships/image"/><Relationship Id="rId7" Target="media/image4.png" Type="http://schemas.openxmlformats.org/officeDocument/2006/relationships/image"/><Relationship Id="rId12" Target="media/image9.png" Type="http://schemas.openxmlformats.org/officeDocument/2006/relationships/image"/><Relationship Id="rId17" Target="media/image14.png" Type="http://schemas.openxmlformats.org/officeDocument/2006/relationships/image"/><Relationship Id="rId25" Target="media/image22.jpeg" Type="http://schemas.openxmlformats.org/officeDocument/2006/relationships/image"/><Relationship Id="rId2" Target="settings.xml" Type="http://schemas.openxmlformats.org/officeDocument/2006/relationships/settings"/><Relationship Id="rId16" Target="media/image13.wmf" Type="http://schemas.openxmlformats.org/officeDocument/2006/relationships/image"/><Relationship Id="rId20" Target="media/image17.wmf" Type="http://schemas.openxmlformats.org/officeDocument/2006/relationships/image"/><Relationship Id="rId29" Target="media/image26.jpeg" Type="http://schemas.openxmlformats.org/officeDocument/2006/relationships/image"/><Relationship Id="rId1" Target="styles.xml" Type="http://schemas.openxmlformats.org/officeDocument/2006/relationships/styles"/><Relationship Id="rId6" Target="media/image3.wmf" Type="http://schemas.openxmlformats.org/officeDocument/2006/relationships/image"/><Relationship Id="rId11" Target="media/image8.png" Type="http://schemas.openxmlformats.org/officeDocument/2006/relationships/image"/><Relationship Id="rId24" Target="media/image21.wmf" Type="http://schemas.openxmlformats.org/officeDocument/2006/relationships/image"/><Relationship Id="rId32" Target="theme/theme1.xml" Type="http://schemas.openxmlformats.org/officeDocument/2006/relationships/theme"/><Relationship Id="rId5" Target="media/image2.wmf" Type="http://schemas.openxmlformats.org/officeDocument/2006/relationships/image"/><Relationship Id="rId15" Target="media/image12.wmf" Type="http://schemas.openxmlformats.org/officeDocument/2006/relationships/image"/><Relationship Id="rId23" Target="media/image20.png" Type="http://schemas.openxmlformats.org/officeDocument/2006/relationships/image"/><Relationship Id="rId28" Target="media/image25.jpeg" Type="http://schemas.openxmlformats.org/officeDocument/2006/relationships/image"/><Relationship Id="rId10" Target="media/image7.png" Type="http://schemas.openxmlformats.org/officeDocument/2006/relationships/image"/><Relationship Id="rId19" Target="media/image16.wmf" Type="http://schemas.openxmlformats.org/officeDocument/2006/relationships/image"/><Relationship Id="rId31" Target="fontTable.xml" Type="http://schemas.openxmlformats.org/officeDocument/2006/relationships/fontTable"/><Relationship Id="rId4" Target="media/image1.wmf" Type="http://schemas.openxmlformats.org/officeDocument/2006/relationships/image"/><Relationship Id="rId9" Target="media/image6.jpeg" Type="http://schemas.openxmlformats.org/officeDocument/2006/relationships/image"/><Relationship Id="rId14" Target="media/image11.png" Type="http://schemas.openxmlformats.org/officeDocument/2006/relationships/image"/><Relationship Id="rId22" Target="media/image19.wmf" Type="http://schemas.openxmlformats.org/officeDocument/2006/relationships/image"/><Relationship Id="rId27" Target="media/image24.wmf" Type="http://schemas.openxmlformats.org/officeDocument/2006/relationships/image"/><Relationship Id="rId30" Target="media/image27.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3101</Words>
  <Characters>17680</Characters>
  <Application>Microsoft Office Word</Application>
  <DocSecurity>0</DocSecurity>
  <Lines>147</Lines>
  <Paragraphs>41</Paragraphs>
  <ScaleCrop>false</ScaleCrop>
  <Company>Elcom Ltd</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10629-88</dc:title>
  <dc:subject/>
  <dc:creator>Alexandre Katalov</dc:creator>
  <cp:keywords/>
  <dc:description/>
  <cp:lastModifiedBy>Parhomeiai</cp:lastModifiedBy>
  <cp:revision>2</cp:revision>
  <dcterms:created xsi:type="dcterms:W3CDTF">2013-04-11T10:50:00Z</dcterms:created>
  <dcterms:modified xsi:type="dcterms:W3CDTF">2013-04-11T10:50:00Z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356335</vt:lpwstr>
  </property>
  <property fmtid="{D5CDD505-2E9C-101B-9397-08002B2CF9AE}" name="NXPowerLiteSettings" pid="3">
    <vt:lpwstr>C700052003A000</vt:lpwstr>
  </property>
  <property fmtid="{D5CDD505-2E9C-101B-9397-08002B2CF9AE}" name="NXPowerLiteVersion" pid="4">
    <vt:lpwstr>D8.0.4</vt:lpwstr>
  </property>
</Properties>
</file>