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4FE2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10832-91</w:t>
      </w:r>
    </w:p>
    <w:p w:rsidR="00000000" w:rsidRDefault="00144FE2">
      <w:pPr>
        <w:pStyle w:val="Preformat"/>
        <w:jc w:val="right"/>
        <w:rPr>
          <w:rFonts w:ascii="Times New Roman" w:hAnsi="Times New Roman"/>
        </w:rPr>
      </w:pPr>
    </w:p>
    <w:p w:rsidR="00000000" w:rsidRDefault="00144FE2">
      <w:pPr>
        <w:pStyle w:val="Preformat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УДК</w:t>
      </w:r>
      <w:proofErr w:type="spellEnd"/>
      <w:r>
        <w:rPr>
          <w:rFonts w:ascii="Times New Roman" w:hAnsi="Times New Roman"/>
        </w:rPr>
        <w:t xml:space="preserve"> 691.22:006.354                                                                                                     Группа Ж15</w:t>
      </w:r>
    </w:p>
    <w:p w:rsidR="00000000" w:rsidRDefault="00144FE2">
      <w:pPr>
        <w:pStyle w:val="Preformat"/>
        <w:jc w:val="right"/>
        <w:rPr>
          <w:rFonts w:ascii="Times New Roman" w:hAnsi="Times New Roman"/>
        </w:rPr>
      </w:pPr>
    </w:p>
    <w:p w:rsidR="00000000" w:rsidRDefault="00144FE2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Песок и щебень перлитовые вспученные</w:t>
      </w: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Expanded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pearlit</w:t>
      </w:r>
      <w:r>
        <w:rPr>
          <w:rFonts w:ascii="Times New Roman" w:hAnsi="Times New Roman"/>
          <w:sz w:val="20"/>
        </w:rPr>
        <w:t>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crushed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stone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44FE2">
      <w:pPr>
        <w:pStyle w:val="Preforma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ОКП</w:t>
      </w:r>
      <w:proofErr w:type="spellEnd"/>
      <w:r>
        <w:rPr>
          <w:rFonts w:ascii="Times New Roman" w:hAnsi="Times New Roman"/>
        </w:rPr>
        <w:t xml:space="preserve"> 57 1231 </w:t>
      </w:r>
    </w:p>
    <w:p w:rsidR="00000000" w:rsidRDefault="00144FE2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1992-01-01 </w:t>
      </w:r>
    </w:p>
    <w:p w:rsidR="00000000" w:rsidRDefault="00144FE2">
      <w:pPr>
        <w:rPr>
          <w:rFonts w:ascii="Times New Roman" w:hAnsi="Times New Roman"/>
          <w:sz w:val="20"/>
        </w:rPr>
      </w:pP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промышленности строительных материалов Украинской ССР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А.А.Андреев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</w:t>
      </w:r>
      <w:proofErr w:type="spellStart"/>
      <w:r>
        <w:rPr>
          <w:rFonts w:ascii="Times New Roman" w:hAnsi="Times New Roman"/>
          <w:sz w:val="20"/>
        </w:rPr>
        <w:t>Л.В.Алексеева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Е.Г.Овчаренко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И.Л.Майзель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Н.С.Стронгин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М.Т.Седакова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Б.П.Познянская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В.В.Еремеева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Т.А.Фиронова</w:t>
      </w:r>
      <w:proofErr w:type="spellEnd"/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</w:t>
      </w:r>
      <w:r>
        <w:rPr>
          <w:rFonts w:ascii="Times New Roman" w:hAnsi="Times New Roman"/>
          <w:sz w:val="20"/>
        </w:rPr>
        <w:t xml:space="preserve">о строительного комитета СССР от 10.04.91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15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Стандарт соответствует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5446-85;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5975-87 (в части методов испытания и отбора проб)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10832-83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НТД</w:t>
            </w:r>
            <w:proofErr w:type="spellEnd"/>
            <w:r>
              <w:rPr>
                <w:rFonts w:ascii="Times New Roman" w:hAnsi="Times New Roman"/>
                <w:sz w:val="20"/>
              </w:rPr>
              <w:t>, на который дана ссылка</w:t>
            </w:r>
          </w:p>
        </w:tc>
        <w:tc>
          <w:tcPr>
            <w:tcW w:w="3118" w:type="dxa"/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bottom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2226-88</w:t>
            </w:r>
          </w:p>
        </w:tc>
        <w:tc>
          <w:tcPr>
            <w:tcW w:w="3118" w:type="dxa"/>
            <w:tcBorders>
              <w:bottom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bottom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7076-87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bottom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9758-86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1.3.3, 2.9, 3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bottom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17811-78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bottom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22235-76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bottom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25226-82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bottom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25820-83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</w:tcBorders>
          </w:tcPr>
          <w:p w:rsidR="00000000" w:rsidRDefault="00144F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ОСП-72/87</w:t>
            </w:r>
          </w:p>
        </w:tc>
        <w:tc>
          <w:tcPr>
            <w:tcW w:w="3118" w:type="dxa"/>
            <w:tcBorders>
              <w:top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</w:t>
            </w:r>
          </w:p>
        </w:tc>
      </w:tr>
    </w:tbl>
    <w:p w:rsidR="00000000" w:rsidRDefault="00144FE2">
      <w:pPr>
        <w:pStyle w:val="Preformat"/>
        <w:rPr>
          <w:rFonts w:ascii="Times New Roman" w:hAnsi="Times New Roman"/>
          <w:lang w:val="en-US"/>
        </w:rPr>
      </w:pPr>
    </w:p>
    <w:p w:rsidR="00000000" w:rsidRDefault="00144FE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№ 1, утвержденное Постановлением Госстроя Ро</w:t>
      </w:r>
      <w:r>
        <w:rPr>
          <w:rFonts w:ascii="Times New Roman" w:hAnsi="Times New Roman"/>
          <w:sz w:val="20"/>
        </w:rPr>
        <w:t>ссии № 115 от 04.12.2000 г.</w:t>
      </w:r>
    </w:p>
    <w:p w:rsidR="00000000" w:rsidRDefault="00144FE2">
      <w:pPr>
        <w:pStyle w:val="Preformat"/>
        <w:rPr>
          <w:rFonts w:ascii="Times New Roman" w:hAnsi="Times New Roman"/>
        </w:rPr>
      </w:pPr>
    </w:p>
    <w:p w:rsidR="00000000" w:rsidRDefault="00144FE2">
      <w:pPr>
        <w:pStyle w:val="Preformat"/>
        <w:rPr>
          <w:rFonts w:ascii="Times New Roman" w:hAnsi="Times New Roman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вспученные перлитовые песок и щебень, получаемые при термической обработке сырья из вулканических стекловатых водосодержащих пород вислого состава по ГОСТ 25226. Вспученный перлитовый песок применяют при приготовлении легких бетонов, тепло- и звукоизоляционных материалов, изделий, штукатурных растворов, а также в качестве теплоизоляционных засыпок при температуре изолируемых поверхностей от минус 200 до плюс 875 </w:t>
      </w:r>
      <w:proofErr w:type="spellStart"/>
      <w:r>
        <w:rPr>
          <w:rFonts w:ascii="Times New Roman" w:hAnsi="Times New Roman"/>
          <w:sz w:val="20"/>
        </w:rPr>
        <w:t>град.С</w:t>
      </w:r>
      <w:proofErr w:type="spellEnd"/>
      <w:r>
        <w:rPr>
          <w:rFonts w:ascii="Times New Roman" w:hAnsi="Times New Roman"/>
          <w:sz w:val="20"/>
        </w:rPr>
        <w:t>. Вспученный перлитов</w:t>
      </w:r>
      <w:r>
        <w:rPr>
          <w:rFonts w:ascii="Times New Roman" w:hAnsi="Times New Roman"/>
          <w:sz w:val="20"/>
        </w:rPr>
        <w:t>ый щебень применяют в качестве заполнителя при приготовлении легких бетонов по ГОСТ 25820.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Песок и щебень должны изготовляться в соответствии с требованиями настоящего стандарта по технологическим регламентам, утвержденным в установленном порядке.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Песок в зависимости от зернового состава подразделяют на группы: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рядовой - от 0,16 до 5,0 мм;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крупный - от 1,25 до 5,0 мм;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средний - от 0,16 до 2,5 мм;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мелкий - от 0,16 до 1,25 мм;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пудру - до 0,16 мм.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В песке каждой группы содержание зерен крупнее наибольшего и мельче наименьшего номинального размера должно быть не более 15% по объему, при этом в рядовом песке, применяемом для приготовления легких бетонов, содержание зерен размером менее 0,16 мм должно быть не более 10% по объему.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Щебень изготовляют следующих основных фракций: от 5 до 10 мм, св. 10 до 20 мм.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согласованию изготовителя с потребителем допускается выпуск щебня фракции от 2,5 до 10 мм и смеси фракций от 5 до 20 мм, при этом </w:t>
      </w:r>
      <w:r>
        <w:rPr>
          <w:rFonts w:ascii="Times New Roman" w:hAnsi="Times New Roman"/>
          <w:sz w:val="20"/>
        </w:rPr>
        <w:t>содержание зерен размером от 5 до 10 мм должно быть от 30 до 45% по массе.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Зерновой состав щебня каждой фракции должен соответствовать указанному в табл. 1.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144FE2">
      <w:pPr>
        <w:pStyle w:val="Preformat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1429"/>
        <w:gridCol w:w="953"/>
        <w:gridCol w:w="1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61" w:type="dxa"/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 отверстий контрольных сит, мм </w:t>
            </w:r>
          </w:p>
        </w:tc>
        <w:tc>
          <w:tcPr>
            <w:tcW w:w="1429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d</w:t>
            </w:r>
            <w:proofErr w:type="spellEnd"/>
          </w:p>
        </w:tc>
        <w:tc>
          <w:tcPr>
            <w:tcW w:w="95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D</w:t>
            </w:r>
            <w:proofErr w:type="spellEnd"/>
          </w:p>
        </w:tc>
        <w:tc>
          <w:tcPr>
            <w:tcW w:w="1587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1" w:type="dxa"/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Полный остаток на сите, % по массе</w:t>
            </w:r>
          </w:p>
        </w:tc>
        <w:tc>
          <w:tcPr>
            <w:tcW w:w="1429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85 до 100</w:t>
            </w:r>
          </w:p>
        </w:tc>
        <w:tc>
          <w:tcPr>
            <w:tcW w:w="95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1587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допускается</w:t>
            </w:r>
          </w:p>
        </w:tc>
      </w:tr>
    </w:tbl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</w:t>
      </w:r>
      <w:proofErr w:type="spellStart"/>
      <w:r>
        <w:rPr>
          <w:rFonts w:ascii="Times New Roman" w:hAnsi="Times New Roman"/>
          <w:i/>
        </w:rPr>
        <w:t>D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  <w:i/>
        </w:rPr>
        <w:t>d</w:t>
      </w:r>
      <w:proofErr w:type="spellEnd"/>
      <w:r>
        <w:rPr>
          <w:rFonts w:ascii="Times New Roman" w:hAnsi="Times New Roman"/>
        </w:rPr>
        <w:t xml:space="preserve"> - соответственно наибольший и наименьший номинальные диаметры контрольных сит.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В зависимости от насыпной плотности песок и щебень подразделяют на марки, указанные в табл. 2</w:t>
      </w:r>
      <w:r>
        <w:rPr>
          <w:rFonts w:ascii="Times New Roman" w:hAnsi="Times New Roman"/>
          <w:sz w:val="20"/>
        </w:rPr>
        <w:t>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144FE2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по насыпной плотности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Насыпная плотность, кг/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50 до 75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  75 &gt;&gt; 100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 100 &gt;&gt; 150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 150 &gt;&gt; 200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 200 &gt;&gt; 250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 300 &gt;&gt; 350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 350 &gt;&gt; 350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 400 &gt;&gt; 500  &gt;&gt;</w:t>
            </w:r>
          </w:p>
        </w:tc>
      </w:tr>
    </w:tbl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Допускается по согласованию изготовителя с потребителем при соответствующем технико-экономическом обосновании для конструкционных легких бетонов:</w:t>
      </w: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выпуск песка марки по насыпной плотности 600;</w:t>
      </w: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выпуск щебня марок по насыпной плотности 600, 7</w:t>
      </w:r>
      <w:r>
        <w:rPr>
          <w:rFonts w:ascii="Times New Roman" w:hAnsi="Times New Roman"/>
        </w:rPr>
        <w:t>00.</w:t>
      </w: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Допускается по согласованию изготовителя с потребителем выпуск песка насыпной плотности до 50 кг/</w:t>
      </w:r>
      <w:proofErr w:type="spellStart"/>
      <w:r>
        <w:rPr>
          <w:rFonts w:ascii="Times New Roman" w:hAnsi="Times New Roman"/>
        </w:rPr>
        <w:t>куб.м</w:t>
      </w:r>
      <w:proofErr w:type="spellEnd"/>
      <w:r>
        <w:rPr>
          <w:rFonts w:ascii="Times New Roman" w:hAnsi="Times New Roman"/>
        </w:rPr>
        <w:t xml:space="preserve"> теплопроводностью не более 0,043 Вт/(м </w:t>
      </w:r>
      <w:r>
        <w:rPr>
          <w:rFonts w:ascii="Times New Roman" w:hAnsi="Times New Roman"/>
        </w:rPr>
        <w:sym w:font="Times New Roman" w:char="00B7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град.С</w:t>
      </w:r>
      <w:proofErr w:type="spellEnd"/>
      <w:r>
        <w:rPr>
          <w:rFonts w:ascii="Times New Roman" w:hAnsi="Times New Roman"/>
        </w:rPr>
        <w:t>).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Физико-механические показатели песка должны соответствовать указанным в табл.3.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144FE2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30"/>
        <w:gridCol w:w="630"/>
        <w:gridCol w:w="629"/>
        <w:gridCol w:w="630"/>
        <w:gridCol w:w="630"/>
        <w:gridCol w:w="630"/>
        <w:gridCol w:w="629"/>
        <w:gridCol w:w="6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bottom w:val="nil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040" w:type="dxa"/>
            <w:gridSpan w:val="8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песка по насыпной 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</w:tcBorders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629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150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250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629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Теплопроводность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при температуре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(25+/-5) </w:t>
            </w:r>
            <w:proofErr w:type="spellStart"/>
            <w:r>
              <w:rPr>
                <w:rFonts w:ascii="Times New Roman" w:hAnsi="Times New Roman"/>
              </w:rPr>
              <w:t>град.С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Вт/(м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град.С</w:t>
            </w:r>
            <w:proofErr w:type="spellEnd"/>
            <w:r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не более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0,043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</w:t>
            </w:r>
          </w:p>
        </w:tc>
        <w:tc>
          <w:tcPr>
            <w:tcW w:w="629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0,058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0,064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0,070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0,076</w:t>
            </w:r>
          </w:p>
        </w:tc>
        <w:tc>
          <w:tcPr>
            <w:tcW w:w="629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0,081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Прочность </w:t>
            </w:r>
            <w:proofErr w:type="spellStart"/>
            <w:r>
              <w:rPr>
                <w:rFonts w:ascii="Times New Roman" w:hAnsi="Times New Roman"/>
              </w:rPr>
              <w:t>МПа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1889" w:type="dxa"/>
            <w:gridSpan w:val="3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норми</w:t>
            </w:r>
            <w:r>
              <w:rPr>
                <w:rFonts w:ascii="Times New Roman" w:hAnsi="Times New Roman"/>
              </w:rPr>
              <w:t>руется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629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  <w:tc>
          <w:tcPr>
            <w:tcW w:w="630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</w:tr>
    </w:tbl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Прочность при сдавливании в цилиндре определяют на фракции от 1,25 до 2,5 мм для песка, применяемого для приготовления легких бетонов.</w:t>
      </w: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Прочность песка марки по насыпной плотности 600 должна быть не менее 1,0 </w:t>
      </w:r>
      <w:proofErr w:type="spellStart"/>
      <w:r>
        <w:rPr>
          <w:rFonts w:ascii="Times New Roman" w:hAnsi="Times New Roman"/>
        </w:rPr>
        <w:t>МПа</w:t>
      </w:r>
      <w:proofErr w:type="spellEnd"/>
      <w:r>
        <w:rPr>
          <w:rFonts w:ascii="Times New Roman" w:hAnsi="Times New Roman"/>
        </w:rPr>
        <w:t>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В зависимости от прочности, определяемой испытанием в цилиндре, щебень подразделяют на марки, указанные в табл. 4.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144FE2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6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по прочности</w:t>
            </w:r>
          </w:p>
        </w:tc>
        <w:tc>
          <w:tcPr>
            <w:tcW w:w="4677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Прочность при сдавливании в цилиндре, </w:t>
            </w:r>
            <w:proofErr w:type="spellStart"/>
            <w:r>
              <w:rPr>
                <w:rFonts w:ascii="Times New Roman" w:hAnsi="Times New Roman"/>
              </w:rPr>
              <w:t>МПа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</w:t>
            </w:r>
          </w:p>
        </w:tc>
        <w:tc>
          <w:tcPr>
            <w:tcW w:w="4677" w:type="dxa"/>
            <w:tcBorders>
              <w:bottom w:val="nil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Св. 0,3 до 0,5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&gt;&gt; 0,</w:t>
            </w:r>
            <w:r>
              <w:rPr>
                <w:rFonts w:ascii="Times New Roman" w:hAnsi="Times New Roman"/>
                <w:sz w:val="20"/>
              </w:rPr>
              <w:t>5 &gt;&gt; 0,7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&gt;&gt; 0,7 &gt;&gt; 0,9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П75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&gt;&gt; 0,9 &gt;&gt; 1,2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П100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&gt;&gt; 1,2 &gt;&gt; 1,5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П125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&gt;&gt; 1,5 &gt;&gt; 1,8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П150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&gt;&gt; 1,8 &gt;&gt; 2,0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П200</w:t>
            </w:r>
          </w:p>
        </w:tc>
        <w:tc>
          <w:tcPr>
            <w:tcW w:w="4677" w:type="dxa"/>
            <w:tcBorders>
              <w:top w:val="nil"/>
            </w:tcBorders>
          </w:tcPr>
          <w:p w:rsidR="00000000" w:rsidRDefault="00144F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&gt;&gt; 2,0</w:t>
            </w:r>
          </w:p>
        </w:tc>
      </w:tr>
    </w:tbl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Соотношение между маркой по прочности и прочностью при сдавливании в цилиндре допускается уточнять на основании испытания в бетоне по ГОСТ 9758.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1.3.4. Марки по прочности и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щебня для различных марок по насыпной плотности должны соответствовать указанным в табл. 5.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000000" w:rsidRDefault="00144FE2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3"/>
        <w:gridCol w:w="663"/>
        <w:gridCol w:w="663"/>
        <w:gridCol w:w="663"/>
        <w:gridCol w:w="663"/>
        <w:gridCol w:w="663"/>
        <w:gridCol w:w="663"/>
        <w:gridCol w:w="6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bottom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5302" w:type="dxa"/>
            <w:gridSpan w:val="8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щебня по насыпной 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</w:tcBorders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</w:t>
            </w:r>
            <w:r>
              <w:rPr>
                <w:rFonts w:ascii="Times New Roman" w:hAnsi="Times New Roman"/>
              </w:rPr>
              <w:t>ателя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250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350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661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по прочности, не менее 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П25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П75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П100</w:t>
            </w:r>
          </w:p>
        </w:tc>
        <w:tc>
          <w:tcPr>
            <w:tcW w:w="661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144FE2">
            <w:pPr>
              <w:pStyle w:val="Preforma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Водопоглощение,%</w:t>
            </w:r>
            <w:proofErr w:type="spellEnd"/>
            <w:r>
              <w:rPr>
                <w:rFonts w:ascii="Times New Roman" w:hAnsi="Times New Roman"/>
              </w:rPr>
              <w:t xml:space="preserve"> по массе, не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более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125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63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61" w:type="dxa"/>
          </w:tcPr>
          <w:p w:rsidR="00000000" w:rsidRDefault="00144FE2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</w:tr>
    </w:tbl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Щебень должен быть морозостойким. Потеря массы после 15 циклов попеременного замораживания и оттаивания не должна превышать 8%.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Влажность поставляемого песка и щебня должна быть не более 2% по массе.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1.3.7. Щебень и песок в зависимости от величины суммарной удельной эффективной активности естественных радионуклидов </w:t>
      </w:r>
      <w:proofErr w:type="spellStart"/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  <w:vertAlign w:val="subscript"/>
        </w:rPr>
        <w:t>эфф</w:t>
      </w:r>
      <w:proofErr w:type="spellEnd"/>
      <w:r>
        <w:rPr>
          <w:rFonts w:ascii="Times New Roman" w:hAnsi="Times New Roman"/>
          <w:sz w:val="20"/>
        </w:rPr>
        <w:t xml:space="preserve"> применяю</w:t>
      </w:r>
      <w:r>
        <w:rPr>
          <w:rFonts w:ascii="Times New Roman" w:hAnsi="Times New Roman"/>
          <w:sz w:val="20"/>
        </w:rPr>
        <w:t>т:</w:t>
      </w:r>
    </w:p>
    <w:p w:rsidR="00000000" w:rsidRDefault="00144FE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 вновь строящихся и реконструируемых жилых и общественных зданиях при </w:t>
      </w:r>
      <w:proofErr w:type="spellStart"/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  <w:vertAlign w:val="subscript"/>
        </w:rPr>
        <w:t>эфф</w:t>
      </w:r>
      <w:proofErr w:type="spellEnd"/>
      <w:r>
        <w:rPr>
          <w:rFonts w:ascii="Times New Roman" w:hAnsi="Times New Roman"/>
          <w:sz w:val="20"/>
        </w:rPr>
        <w:t xml:space="preserve"> до 370 </w:t>
      </w:r>
      <w:proofErr w:type="spellStart"/>
      <w:r>
        <w:rPr>
          <w:rFonts w:ascii="Times New Roman" w:hAnsi="Times New Roman"/>
          <w:sz w:val="20"/>
        </w:rPr>
        <w:t>Бк</w:t>
      </w:r>
      <w:proofErr w:type="spellEnd"/>
      <w:r>
        <w:rPr>
          <w:rFonts w:ascii="Times New Roman" w:hAnsi="Times New Roman"/>
          <w:sz w:val="20"/>
        </w:rPr>
        <w:t>/кг;</w:t>
      </w:r>
    </w:p>
    <w:p w:rsidR="00000000" w:rsidRDefault="00144FE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возведении производственных зданий и сооружений при </w:t>
      </w:r>
      <w:proofErr w:type="spellStart"/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  <w:vertAlign w:val="subscript"/>
        </w:rPr>
        <w:t>эфф</w:t>
      </w:r>
      <w:proofErr w:type="spellEnd"/>
      <w:r>
        <w:rPr>
          <w:rFonts w:ascii="Times New Roman" w:hAnsi="Times New Roman"/>
          <w:sz w:val="20"/>
        </w:rPr>
        <w:t xml:space="preserve"> свыше 370 </w:t>
      </w:r>
      <w:proofErr w:type="spellStart"/>
      <w:r>
        <w:rPr>
          <w:rFonts w:ascii="Times New Roman" w:hAnsi="Times New Roman"/>
          <w:sz w:val="20"/>
        </w:rPr>
        <w:t>Бк</w:t>
      </w:r>
      <w:proofErr w:type="spellEnd"/>
      <w:r>
        <w:rPr>
          <w:rFonts w:ascii="Times New Roman" w:hAnsi="Times New Roman"/>
          <w:sz w:val="20"/>
        </w:rPr>
        <w:t xml:space="preserve">/кг до 740 </w:t>
      </w:r>
      <w:proofErr w:type="spellStart"/>
      <w:r>
        <w:rPr>
          <w:rFonts w:ascii="Times New Roman" w:hAnsi="Times New Roman"/>
          <w:sz w:val="20"/>
        </w:rPr>
        <w:t>Бк</w:t>
      </w:r>
      <w:proofErr w:type="spellEnd"/>
      <w:r>
        <w:rPr>
          <w:rFonts w:ascii="Times New Roman" w:hAnsi="Times New Roman"/>
          <w:sz w:val="20"/>
        </w:rPr>
        <w:t>/кг.</w:t>
      </w:r>
    </w:p>
    <w:p w:rsidR="00000000" w:rsidRDefault="00144FE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00000" w:rsidRDefault="00144FE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Упаковка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Песок упаковывают в бумажные многослойные мешки по ГОСТ 2226 или полиэтиленовые</w:t>
      </w:r>
      <w:r>
        <w:rPr>
          <w:rFonts w:ascii="Times New Roman" w:hAnsi="Times New Roman"/>
          <w:sz w:val="20"/>
        </w:rPr>
        <w:t xml:space="preserve"> мешки по ГОСТ 17811 с закрытой (с клапаном) и открытой горловиной с применением прошивки, заклеивания или заваривания краев горловины.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использовать бумажные и полиэтиленовые мешки импортного производства, прочностные показатели которых не ниже чем у мешков по ГОСТ 2226 и ГОСТ 17811.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Маркировка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Маркировку наносят на каждое упакованное место.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наносить маркировку не на всех упакованных местах, но не менее восьми, уложенных по четыре у дверей вагона с каждой стороны, при пер</w:t>
      </w:r>
      <w:r>
        <w:rPr>
          <w:rFonts w:ascii="Times New Roman" w:hAnsi="Times New Roman"/>
          <w:sz w:val="20"/>
        </w:rPr>
        <w:t>евозке одной партии в прямом железнодорожном сообщении.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1.5.2. Маркировку наносят непосредственно на тару, ярлык из фанеры и картона штемпелеванием или несмываемой краской по трафарету или на бумажную этикетку печатанием типографским способом.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1.5.3. Бумажную этикетку приклеивают или пришивают на мешок.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Ярлык привязывают проволокой или шпагатом к краю мешка.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1.5.4. На маркировке указывают: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предприятия-изготовителя или его товарный знак;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продукции;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и количество продукци</w:t>
      </w:r>
      <w:r>
        <w:rPr>
          <w:rFonts w:ascii="Times New Roman" w:hAnsi="Times New Roman"/>
          <w:sz w:val="20"/>
        </w:rPr>
        <w:t>и (в кубических метрах) в упакованном месте;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по насыпной плотности;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группу песка;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Песок и щебень должны быть приняты техническим контролем предприятия-изготовителя.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Поставку и приемку песка и щебня производят партиями. Каждая партия должна состоять из песка одной группы и марки по насыпной плотности, а для щебня - одной фракции и одной марки по насыпной плотности и прочности, изготовленного на предприятии из сырья одного качества в течение суток</w:t>
      </w:r>
      <w:r>
        <w:rPr>
          <w:rFonts w:ascii="Times New Roman" w:hAnsi="Times New Roman"/>
          <w:sz w:val="20"/>
        </w:rPr>
        <w:t xml:space="preserve">, но не более 300 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 xml:space="preserve"> для песка и 50 </w:t>
      </w:r>
      <w:proofErr w:type="spellStart"/>
      <w:r>
        <w:rPr>
          <w:rFonts w:ascii="Times New Roman" w:hAnsi="Times New Roman"/>
          <w:sz w:val="20"/>
        </w:rPr>
        <w:t>куб.м</w:t>
      </w:r>
      <w:proofErr w:type="spellEnd"/>
      <w:r>
        <w:rPr>
          <w:rFonts w:ascii="Times New Roman" w:hAnsi="Times New Roman"/>
          <w:sz w:val="20"/>
        </w:rPr>
        <w:t xml:space="preserve"> - для щебня.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Соответствие качества щебня и песка требованиям настоящего стандарта устанавливают по данным операционного и приемочного контроля. Результаты операционного и приемочного контроля должны быть зафиксированы в соответствующих журналах лаборатории, </w:t>
      </w:r>
      <w:proofErr w:type="spellStart"/>
      <w:r>
        <w:rPr>
          <w:rFonts w:ascii="Times New Roman" w:hAnsi="Times New Roman"/>
          <w:sz w:val="20"/>
        </w:rPr>
        <w:t>ОТК</w:t>
      </w:r>
      <w:proofErr w:type="spellEnd"/>
      <w:r>
        <w:rPr>
          <w:rFonts w:ascii="Times New Roman" w:hAnsi="Times New Roman"/>
          <w:sz w:val="20"/>
        </w:rPr>
        <w:t xml:space="preserve"> или других документах.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проведения, объем и содержание операционного контроля устанавливают в технологической документации.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Приемочный контроль осуществляют в соответствии с требованиями настоя</w:t>
      </w:r>
      <w:r>
        <w:rPr>
          <w:rFonts w:ascii="Times New Roman" w:hAnsi="Times New Roman"/>
          <w:sz w:val="20"/>
        </w:rPr>
        <w:t>щего стандарта путем проведения периодических и приемосдаточных испытаний.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 периодических испытаниях определяют: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один раз в месяц -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щебня;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 раз в полугодие - теплопроводность песка и морозостойкость щебня;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постановке на производство, а также каждый раз при изменении месторождения и разновидностей сырья - содержание естественных радионуклидов в песке и щебне.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 приемосдаточных испытаниях определяют: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зерновой состав;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насыпную плотность;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Для проведения испы</w:t>
      </w:r>
      <w:r>
        <w:rPr>
          <w:rFonts w:ascii="Times New Roman" w:hAnsi="Times New Roman"/>
          <w:sz w:val="20"/>
        </w:rPr>
        <w:t>тания из потока материала при загрузке специализированных транспортных средств или мешков отбирают не менее пяти точечных проб, из которых составляют одну объединенную пробу.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Объединенную пробу используют для определения всех показателей качества песка и щебня. Насыпную плотность материала определяют в каждой точечной пробе.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Песок и щебень считают принятым по результатам приемосдаточных и периодических испытаний, если показатели соответствуют требованиям пп.1.2.1-1.3.5, а значение насыпной плотности ка</w:t>
      </w:r>
      <w:r>
        <w:rPr>
          <w:rFonts w:ascii="Times New Roman" w:hAnsi="Times New Roman"/>
          <w:sz w:val="20"/>
        </w:rPr>
        <w:t>ждой точечной пробы, кроме того, не превышает максимального значения, установленного для данной марки, более чем на 5%.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Потребитель проводит контрольную проверку соответствия песка и щебня требованиям настоящего стандарта, применяя следующий порядок отбора проб.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проверке качества разгружаемого песка и щебня точечные пробы отбирают: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мешков - по две пробы методом случайного отбора, но не менее чем из пяти мешков, с помощью совка или пробоотборника с глубины 0,20 м;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разгрузке специализированных</w:t>
      </w:r>
      <w:r>
        <w:rPr>
          <w:rFonts w:ascii="Times New Roman" w:hAnsi="Times New Roman"/>
          <w:sz w:val="20"/>
        </w:rPr>
        <w:t xml:space="preserve"> железнодорожных вагонов - из трубопроводов пневмотранспортных устройств через равные промежутки времени, от одного вагона, выбранного методом случайного отбора, но не менее чем пять раз;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разгрузке специализированных автомобилей - из трубопроводов пневмотранспортных устройств через равные промежутки за время разгрузки автомобиля, но не менее чем три раза.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Объем точечной пробы и порядок получения объединенной пробы определяют по ГОСТ 9758.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Количество поставляемого песка и щебня определяют по о</w:t>
      </w:r>
      <w:r>
        <w:rPr>
          <w:rFonts w:ascii="Times New Roman" w:hAnsi="Times New Roman"/>
          <w:sz w:val="20"/>
        </w:rPr>
        <w:t>бъему.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Потребитель количество поставленного песка определяет по объему с учетом коэффициента уплотнения, но не более 1,15.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Каждую партию песка и щебня, поставляемую одному потребителю, сопровождают документом о качестве, в котором указывают: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количество продукции;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и дату выдачи документа;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и количество продукции в партии (в кубических метрах);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группу песка;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зерновой состав песка и щебня;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по насыпной плотности;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п</w:t>
      </w:r>
      <w:r>
        <w:rPr>
          <w:rFonts w:ascii="Times New Roman" w:hAnsi="Times New Roman"/>
          <w:sz w:val="20"/>
        </w:rPr>
        <w:t>о прочности щебня и прочность для песка;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теплопроводность для песка;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и морозостойкость щебня;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естественных радионуклидов;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Зерновой состав щебня, группу песка, прочность, насыпную плотность, влажность, морозостойкость,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щебня определяют по ГОСТ 9758, теплопроводность песка по ГОСТ 7076, удельную активность естественных радионуклидов - </w:t>
      </w:r>
      <w:proofErr w:type="spellStart"/>
      <w:r>
        <w:rPr>
          <w:rFonts w:ascii="Times New Roman" w:hAnsi="Times New Roman"/>
          <w:sz w:val="20"/>
        </w:rPr>
        <w:t>гамма-спектрометрическим</w:t>
      </w:r>
      <w:proofErr w:type="spellEnd"/>
      <w:r>
        <w:rPr>
          <w:rFonts w:ascii="Times New Roman" w:hAnsi="Times New Roman"/>
          <w:sz w:val="20"/>
        </w:rPr>
        <w:t xml:space="preserve"> методом по ГОСТ 30108.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144F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Песок транспортируют в специализированном автомобильном и железнодорожном транспорте или упакованным в мешки. Из мешков могут быть сформированы транспортные пакеты. Щебень транспортируют навалом в железнодорожных вагонах и автомашинах с защитой от увлажнения и засорения в соответствии с утвержденными в установленном порядке правилами перевозки грузов соответствующим видом транспорта.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песка и щебня в железнодорожных вагонах должны соблюдаться требо</w:t>
      </w:r>
      <w:r>
        <w:rPr>
          <w:rFonts w:ascii="Times New Roman" w:hAnsi="Times New Roman"/>
          <w:sz w:val="20"/>
        </w:rPr>
        <w:t>вания ГОСТ 22235 и Правил перевозок грузов и технических условий погрузки и крепления грузов, утвержденных МПС.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Щебень хранят раздельно по фракциям и маркам по насыпной плотности, песок - по группам и маркам.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хранении песок и щебень не должны подвергаться засорению и увлажнению.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144FE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44F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144F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144F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</w:t>
      </w:r>
    </w:p>
    <w:p w:rsidR="00000000" w:rsidRDefault="00144F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144FE2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FE2"/>
    <w:rsid w:val="0014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1855</Words>
  <Characters>10577</Characters>
  <Application>Microsoft Office Word</Application>
  <DocSecurity>0</DocSecurity>
  <Lines>88</Lines>
  <Paragraphs>24</Paragraphs>
  <ScaleCrop>false</ScaleCrop>
  <Company>Elcom Ltd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10832-91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