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27F2">
      <w:pPr>
        <w:jc w:val="center"/>
      </w:pPr>
      <w:bookmarkStart w:id="0" w:name="_GoBack"/>
      <w:bookmarkEnd w:id="0"/>
      <w:r>
        <w:t>УДК 669.14:691.87:620.172:006.354                                       Группа В09</w:t>
      </w:r>
    </w:p>
    <w:p w:rsidR="00000000" w:rsidRDefault="005927F2">
      <w:pPr>
        <w:jc w:val="center"/>
      </w:pPr>
    </w:p>
    <w:p w:rsidR="00000000" w:rsidRDefault="005927F2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5927F2">
      <w:pPr>
        <w:jc w:val="center"/>
      </w:pPr>
    </w:p>
    <w:p w:rsidR="00000000" w:rsidRDefault="005927F2">
      <w:pPr>
        <w:jc w:val="center"/>
        <w:rPr>
          <w:b/>
          <w:sz w:val="24"/>
        </w:rPr>
      </w:pPr>
      <w:r>
        <w:rPr>
          <w:b/>
          <w:sz w:val="24"/>
        </w:rPr>
        <w:t>СТАЛЬ АРМАТУРНАЯ</w:t>
      </w:r>
    </w:p>
    <w:p w:rsidR="00000000" w:rsidRDefault="005927F2">
      <w:pPr>
        <w:spacing w:before="120" w:after="120"/>
        <w:jc w:val="center"/>
        <w:rPr>
          <w:b/>
        </w:rPr>
      </w:pPr>
      <w:r>
        <w:rPr>
          <w:b/>
        </w:rPr>
        <w:t>МЕТОДЫ ИСПЫТАНИЯ НА РАСТЯЖЕНИЕ</w:t>
      </w:r>
    </w:p>
    <w:p w:rsidR="00000000" w:rsidRDefault="005927F2">
      <w:pPr>
        <w:jc w:val="center"/>
        <w:rPr>
          <w:b/>
        </w:rPr>
      </w:pPr>
      <w:r>
        <w:rPr>
          <w:b/>
        </w:rPr>
        <w:t>ГОСТ 12004-81</w:t>
      </w:r>
    </w:p>
    <w:p w:rsidR="00000000" w:rsidRDefault="005927F2">
      <w:pPr>
        <w:jc w:val="center"/>
      </w:pPr>
    </w:p>
    <w:p w:rsidR="00000000" w:rsidRDefault="005927F2">
      <w:pPr>
        <w:jc w:val="center"/>
      </w:pPr>
      <w:r>
        <w:t>ИПК ИЗДАТЕЛЬСТВО СТАНДАРТОВ</w:t>
      </w:r>
    </w:p>
    <w:p w:rsidR="00000000" w:rsidRDefault="005927F2">
      <w:pPr>
        <w:jc w:val="center"/>
      </w:pPr>
      <w:r>
        <w:t>Москва</w:t>
      </w:r>
    </w:p>
    <w:p w:rsidR="00000000" w:rsidRDefault="005927F2">
      <w:pPr>
        <w:jc w:val="center"/>
      </w:pPr>
    </w:p>
    <w:p w:rsidR="00000000" w:rsidRDefault="005927F2">
      <w:pPr>
        <w:jc w:val="right"/>
      </w:pPr>
      <w:r>
        <w:t>Группа В09</w:t>
      </w:r>
    </w:p>
    <w:p w:rsidR="00000000" w:rsidRDefault="005927F2">
      <w:pPr>
        <w:pBdr>
          <w:bottom w:val="single" w:sz="6" w:space="1" w:color="auto"/>
        </w:pBdr>
        <w:jc w:val="center"/>
      </w:pPr>
      <w:r>
        <w:t>ГОСУДАРСТВЕННЫЙ СТАНДАРТ С</w:t>
      </w:r>
      <w:r>
        <w:t>ОЮЗА ССР</w:t>
      </w:r>
    </w:p>
    <w:p w:rsidR="00000000" w:rsidRDefault="005927F2">
      <w:pPr>
        <w:ind w:firstLine="709"/>
        <w:jc w:val="both"/>
        <w:rPr>
          <w:b/>
        </w:rPr>
      </w:pPr>
      <w:r>
        <w:rPr>
          <w:b/>
        </w:rPr>
        <w:t>СТАЛЬ АРМАТУРНАЯ</w:t>
      </w:r>
    </w:p>
    <w:p w:rsidR="00000000" w:rsidRDefault="005927F2">
      <w:pPr>
        <w:tabs>
          <w:tab w:val="left" w:pos="5103"/>
        </w:tabs>
        <w:spacing w:before="120" w:after="120"/>
        <w:ind w:firstLine="284"/>
        <w:jc w:val="both"/>
      </w:pPr>
      <w:r>
        <w:rPr>
          <w:b/>
        </w:rPr>
        <w:t>Методы испытания на растяжение</w:t>
      </w:r>
      <w:r>
        <w:rPr>
          <w:b/>
          <w:lang w:val="en-US"/>
        </w:rPr>
        <w:t xml:space="preserve"> </w:t>
      </w:r>
      <w:r>
        <w:rPr>
          <w:b/>
        </w:rPr>
        <w:tab/>
        <w:t xml:space="preserve">ГОСТ </w:t>
      </w:r>
    </w:p>
    <w:p w:rsidR="00000000" w:rsidRDefault="005927F2">
      <w:pPr>
        <w:tabs>
          <w:tab w:val="left" w:pos="4962"/>
        </w:tabs>
        <w:ind w:firstLine="851"/>
        <w:jc w:val="both"/>
        <w:rPr>
          <w:lang w:val="en-US"/>
        </w:rPr>
      </w:pPr>
      <w:r>
        <w:rPr>
          <w:lang w:val="en-US"/>
        </w:rPr>
        <w:t xml:space="preserve"> Reinforcing-bar steel.</w:t>
      </w:r>
      <w:r>
        <w:t xml:space="preserve"> </w:t>
      </w:r>
      <w:r>
        <w:tab/>
        <w:t xml:space="preserve"> 12004-81</w:t>
      </w:r>
    </w:p>
    <w:p w:rsidR="00000000" w:rsidRDefault="005927F2">
      <w:pPr>
        <w:pBdr>
          <w:bottom w:val="single" w:sz="6" w:space="1" w:color="auto"/>
        </w:pBdr>
        <w:ind w:firstLine="851"/>
        <w:jc w:val="both"/>
      </w:pPr>
      <w:r>
        <w:rPr>
          <w:lang w:val="en-US"/>
        </w:rPr>
        <w:t xml:space="preserve">  Tensile test methods</w:t>
      </w:r>
    </w:p>
    <w:p w:rsidR="00000000" w:rsidRDefault="005927F2">
      <w:pPr>
        <w:ind w:firstLine="284"/>
        <w:jc w:val="right"/>
      </w:pPr>
      <w:r>
        <w:t xml:space="preserve">Дата введения </w:t>
      </w:r>
      <w:r>
        <w:rPr>
          <w:u w:val="single"/>
        </w:rPr>
        <w:t>01.07.83</w:t>
      </w:r>
    </w:p>
    <w:p w:rsidR="00000000" w:rsidRDefault="005927F2">
      <w:pPr>
        <w:ind w:firstLine="284"/>
        <w:jc w:val="both"/>
      </w:pPr>
    </w:p>
    <w:p w:rsidR="00000000" w:rsidRDefault="005927F2">
      <w:pPr>
        <w:ind w:firstLine="284"/>
        <w:jc w:val="both"/>
      </w:pPr>
      <w:r>
        <w:t>Настоящий стандарт устанавливает методы испытаний на растяжение при температуре (</w:t>
      </w:r>
      <w:r>
        <w:rPr>
          <w:position w:val="-28"/>
        </w:rPr>
        <w:object w:dxaOrig="7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5.25pt" o:ole="">
            <v:imagedata r:id="rId4" o:title=""/>
          </v:shape>
          <o:OLEObject Type="Embed" ProgID="Equation.2" ShapeID="_x0000_i1025" DrawAspect="Content" ObjectID="_1427200034" r:id="rId5"/>
        </w:object>
      </w:r>
      <w:r>
        <w:t>)</w:t>
      </w:r>
      <w:r>
        <w:sym w:font="Times New Roman" w:char="00B0"/>
      </w:r>
      <w:r>
        <w:t>С арматурной стали номинальным диаметром от 3,0 до 80 мм (проволоки, стержни и арматурные канаты) круглого и периодического профиля, предназначенной для армирования обычных и предварительно напряженных железобетонных конструкций для определения механических св</w:t>
      </w:r>
      <w:r>
        <w:t>ойств:</w:t>
      </w:r>
    </w:p>
    <w:p w:rsidR="00000000" w:rsidRDefault="005927F2">
      <w:pPr>
        <w:ind w:firstLine="284"/>
        <w:jc w:val="both"/>
      </w:pPr>
      <w:r>
        <w:t>полного относительного удлинения при максимальной нагрузке;</w:t>
      </w:r>
    </w:p>
    <w:p w:rsidR="00000000" w:rsidRDefault="005927F2">
      <w:pPr>
        <w:ind w:firstLine="284"/>
        <w:jc w:val="both"/>
      </w:pPr>
      <w:r>
        <w:t>относительного удлинения после разрыва;</w:t>
      </w:r>
    </w:p>
    <w:p w:rsidR="00000000" w:rsidRDefault="005927F2">
      <w:pPr>
        <w:ind w:firstLine="284"/>
        <w:jc w:val="both"/>
      </w:pPr>
      <w:r>
        <w:t>относительного равномерного удлинения после разрыва;</w:t>
      </w:r>
    </w:p>
    <w:p w:rsidR="00000000" w:rsidRDefault="005927F2">
      <w:pPr>
        <w:ind w:firstLine="284"/>
        <w:jc w:val="both"/>
      </w:pPr>
      <w:r>
        <w:t>относительного сужения после разрыва;</w:t>
      </w:r>
    </w:p>
    <w:p w:rsidR="00000000" w:rsidRDefault="005927F2">
      <w:pPr>
        <w:ind w:firstLine="284"/>
        <w:jc w:val="both"/>
      </w:pPr>
      <w:r>
        <w:t>временного сопротивления;</w:t>
      </w:r>
    </w:p>
    <w:p w:rsidR="00000000" w:rsidRDefault="005927F2">
      <w:pPr>
        <w:ind w:firstLine="284"/>
        <w:jc w:val="both"/>
      </w:pPr>
      <w:r>
        <w:t>предела текучести (физического);</w:t>
      </w:r>
    </w:p>
    <w:p w:rsidR="00000000" w:rsidRDefault="005927F2">
      <w:pPr>
        <w:ind w:firstLine="284"/>
        <w:jc w:val="both"/>
      </w:pPr>
      <w:r>
        <w:t>пределов текучести и упругости (условных);</w:t>
      </w:r>
    </w:p>
    <w:p w:rsidR="00000000" w:rsidRDefault="005927F2">
      <w:pPr>
        <w:ind w:firstLine="284"/>
        <w:jc w:val="both"/>
      </w:pPr>
      <w:r>
        <w:t>модуля упругости (начального).</w:t>
      </w:r>
    </w:p>
    <w:p w:rsidR="00000000" w:rsidRDefault="005927F2">
      <w:pPr>
        <w:ind w:firstLine="284"/>
        <w:jc w:val="both"/>
      </w:pPr>
      <w:r>
        <w:t>Термины, обозначения и определения приведены в приложении 1.</w:t>
      </w:r>
    </w:p>
    <w:p w:rsidR="00000000" w:rsidRDefault="005927F2">
      <w:pPr>
        <w:spacing w:before="120" w:after="120"/>
        <w:ind w:firstLine="284"/>
        <w:jc w:val="center"/>
        <w:rPr>
          <w:b/>
        </w:rPr>
      </w:pPr>
      <w:r>
        <w:rPr>
          <w:b/>
        </w:rPr>
        <w:t>1. МЕТОДЫ ОТБОРА ОБРАЗЦОВ</w:t>
      </w:r>
    </w:p>
    <w:p w:rsidR="00000000" w:rsidRDefault="005927F2">
      <w:pPr>
        <w:ind w:firstLine="284"/>
        <w:jc w:val="both"/>
      </w:pPr>
      <w:r>
        <w:t xml:space="preserve">Для испытания на растяжение применяются образцы арматуры круглой или периодического профиля с </w:t>
      </w:r>
      <w:r>
        <w:t>необработанной поверхностью номинальным диаметром от 3,0 до 80 мм. Допускается проводить испытания образцов горячекатаной стержневой арматуры номинальным диаметром более 20 мм на обточенных образцах цилиндрической формы с головками по возможности с сохранением на головках поверхности проката. Форма, размеры и требования к обработке рабочей части образцов по ГОСТ 1497-84.</w:t>
      </w:r>
    </w:p>
    <w:p w:rsidR="00000000" w:rsidRDefault="005927F2">
      <w:pPr>
        <w:ind w:firstLine="284"/>
        <w:jc w:val="both"/>
      </w:pPr>
      <w:r>
        <w:t>Вытачивать образцы следует так, чтобы продольные оси стержня и образца были параллельны. При диаметре стержня до 40 мм включительно продол</w:t>
      </w:r>
      <w:r>
        <w:t xml:space="preserve">ьные оси стержня и образца могут совпадать, при диаметре стержней от 45 до 60 мм и от 70 до 80 мм расстояние от оси стержня до оси образца должно соответственно составлять 1/8 и 1/4 </w:t>
      </w:r>
      <w:r>
        <w:rPr>
          <w:i/>
          <w:lang w:val="en-US"/>
        </w:rPr>
        <w:t>d</w:t>
      </w:r>
      <w:r>
        <w:t xml:space="preserve"> (черт. 1)</w:t>
      </w:r>
    </w:p>
    <w:p w:rsidR="00000000" w:rsidRDefault="005927F2">
      <w:pPr>
        <w:ind w:firstLine="284"/>
        <w:jc w:val="both"/>
      </w:pPr>
    </w:p>
    <w:p w:rsidR="00000000" w:rsidRDefault="005927F2">
      <w:pPr>
        <w:ind w:firstLine="284"/>
        <w:jc w:val="both"/>
      </w:pPr>
    </w:p>
    <w:p w:rsidR="00000000" w:rsidRDefault="005927F2">
      <w:pPr>
        <w:ind w:firstLine="284"/>
        <w:jc w:val="both"/>
      </w:pPr>
    </w:p>
    <w:p w:rsidR="00000000" w:rsidRDefault="005927F2">
      <w:pPr>
        <w:ind w:firstLine="284"/>
        <w:jc w:val="both"/>
      </w:pPr>
    </w:p>
    <w:p w:rsidR="00000000" w:rsidRDefault="005927F2">
      <w:pPr>
        <w:ind w:firstLine="284"/>
        <w:jc w:val="both"/>
      </w:pPr>
    </w:p>
    <w:p w:rsidR="00000000" w:rsidRDefault="005927F2">
      <w:pPr>
        <w:jc w:val="center"/>
      </w:pPr>
      <w:r>
        <w:t xml:space="preserve">    </w:t>
      </w:r>
      <w:r>
        <w:rPr>
          <w:lang w:val="en-US"/>
        </w:rPr>
        <w:t>d</w:t>
      </w:r>
      <w:r>
        <w:t xml:space="preserve"> до 40 мм </w:t>
      </w:r>
      <w:r>
        <w:tab/>
        <w:t xml:space="preserve">  </w:t>
      </w:r>
      <w:r>
        <w:rPr>
          <w:lang w:val="en-US"/>
        </w:rPr>
        <w:t xml:space="preserve">d </w:t>
      </w:r>
      <w:r>
        <w:t xml:space="preserve">от 45 до 60 мм </w:t>
      </w:r>
      <w:r>
        <w:tab/>
      </w:r>
      <w:r>
        <w:rPr>
          <w:lang w:val="en-US"/>
        </w:rPr>
        <w:t>d</w:t>
      </w:r>
      <w:r>
        <w:t xml:space="preserve"> от 70 до 80 мм</w:t>
      </w:r>
    </w:p>
    <w:p w:rsidR="00000000" w:rsidRDefault="005927F2">
      <w:pPr>
        <w:ind w:firstLine="284"/>
        <w:jc w:val="center"/>
      </w:pPr>
      <w:r>
        <w:pict>
          <v:shape id="_x0000_i1026" type="#_x0000_t75" style="width:255pt;height:116.25pt">
            <v:imagedata r:id="rId6" o:title=""/>
          </v:shape>
        </w:pict>
      </w:r>
    </w:p>
    <w:p w:rsidR="00000000" w:rsidRDefault="005927F2">
      <w:pPr>
        <w:ind w:firstLine="284"/>
        <w:jc w:val="center"/>
      </w:pPr>
      <w:r>
        <w:t>Черт. 1</w:t>
      </w:r>
    </w:p>
    <w:p w:rsidR="00000000" w:rsidRDefault="005927F2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5927F2">
      <w:pPr>
        <w:ind w:firstLine="284"/>
        <w:jc w:val="both"/>
      </w:pPr>
      <w:r>
        <w:t>1.2. Допускается перед испытанием проводить правку образца плавным давлением на него или легкими ударами молотка по образцу, лежащему на подкладке. Подкладка и молоток должны быть из более мягкого материала, чем образ</w:t>
      </w:r>
      <w:r>
        <w:t>ец.</w:t>
      </w:r>
    </w:p>
    <w:p w:rsidR="00000000" w:rsidRDefault="005927F2">
      <w:pPr>
        <w:ind w:firstLine="284"/>
        <w:jc w:val="both"/>
      </w:pPr>
      <w:r>
        <w:t>Недопустимость правки образцов должна быть оговорена в НТД на арматурную сталь.</w:t>
      </w:r>
    </w:p>
    <w:p w:rsidR="00000000" w:rsidRDefault="005927F2">
      <w:pPr>
        <w:ind w:firstLine="284"/>
        <w:jc w:val="both"/>
      </w:pPr>
      <w:r>
        <w:t>1.3. Полная длина образца арматуры выбирается в зависимости от рабочей длины образца и конструкции захвата испытательной машины.</w:t>
      </w:r>
    </w:p>
    <w:p w:rsidR="00000000" w:rsidRDefault="005927F2">
      <w:pPr>
        <w:ind w:firstLine="284"/>
        <w:jc w:val="both"/>
      </w:pPr>
      <w:r>
        <w:t>Рабочая длина образца должна составлять:</w:t>
      </w:r>
    </w:p>
    <w:p w:rsidR="00000000" w:rsidRDefault="005927F2">
      <w:pPr>
        <w:ind w:firstLine="284"/>
        <w:jc w:val="both"/>
      </w:pPr>
      <w:r>
        <w:t>для образца с номинальным диаметром до 20 мм включительно - не менее 200 мм;</w:t>
      </w:r>
    </w:p>
    <w:p w:rsidR="00000000" w:rsidRDefault="005927F2">
      <w:pPr>
        <w:ind w:firstLine="284"/>
        <w:jc w:val="both"/>
      </w:pPr>
      <w:r>
        <w:t>для образца с номинальным диаметром свыше 20 мм - не менее 10</w:t>
      </w:r>
      <w:r>
        <w:rPr>
          <w:i/>
          <w:lang w:val="en-US"/>
        </w:rPr>
        <w:t>d</w:t>
      </w:r>
      <w:r>
        <w:t>;</w:t>
      </w:r>
    </w:p>
    <w:p w:rsidR="00000000" w:rsidRDefault="005927F2">
      <w:pPr>
        <w:ind w:firstLine="284"/>
        <w:jc w:val="both"/>
      </w:pPr>
      <w:r>
        <w:t>для арматурных канатов всех диаметров - не менее 350 мм.</w:t>
      </w:r>
    </w:p>
    <w:p w:rsidR="00000000" w:rsidRDefault="005927F2">
      <w:pPr>
        <w:ind w:firstLine="284"/>
        <w:jc w:val="both"/>
      </w:pPr>
      <w:r>
        <w:t>Начальная расчетная длина для образцов стержневой арматуры и</w:t>
      </w:r>
      <w:r>
        <w:t xml:space="preserve"> проволоки должна быть установлена по нормативно-технической документации на готовую продукцию, а для образцов арматурных канатов должна составлять 300 мм.</w:t>
      </w:r>
    </w:p>
    <w:p w:rsidR="00000000" w:rsidRDefault="005927F2">
      <w:pPr>
        <w:ind w:firstLine="284"/>
        <w:jc w:val="both"/>
        <w:rPr>
          <w:b/>
        </w:rPr>
      </w:pPr>
      <w:r>
        <w:rPr>
          <w:b/>
        </w:rPr>
        <w:t>(Измененная редакция, Изм № 1, 2).</w:t>
      </w:r>
    </w:p>
    <w:p w:rsidR="00000000" w:rsidRDefault="005927F2">
      <w:pPr>
        <w:ind w:firstLine="284"/>
        <w:jc w:val="both"/>
      </w:pPr>
      <w:r>
        <w:t xml:space="preserve">1.4. Начальную площадь поперечного сечения необработанных образцов арматуры периодического профиля </w:t>
      </w:r>
      <w:r>
        <w:rPr>
          <w:lang w:val="en-US"/>
        </w:rPr>
        <w:t>F</w:t>
      </w:r>
      <w:r>
        <w:rPr>
          <w:vertAlign w:val="subscript"/>
        </w:rPr>
        <w:t>о</w:t>
      </w:r>
      <w:r>
        <w:t>, мм</w:t>
      </w:r>
      <w:r>
        <w:rPr>
          <w:vertAlign w:val="superscript"/>
        </w:rPr>
        <w:t>2</w:t>
      </w:r>
      <w:r>
        <w:t>, вычисляют по формуле</w:t>
      </w:r>
    </w:p>
    <w:p w:rsidR="00000000" w:rsidRDefault="005927F2">
      <w:pPr>
        <w:ind w:firstLine="284"/>
        <w:jc w:val="center"/>
      </w:pPr>
      <w:r>
        <w:rPr>
          <w:position w:val="-28"/>
        </w:rPr>
        <w:object w:dxaOrig="859" w:dyaOrig="660">
          <v:shape id="_x0000_i1027" type="#_x0000_t75" style="width:42.75pt;height:33pt" o:ole="">
            <v:imagedata r:id="rId7" o:title=""/>
          </v:shape>
          <o:OLEObject Type="Embed" ProgID="Equation.3" ShapeID="_x0000_i1027" DrawAspect="Content" ObjectID="_1427200035" r:id="rId8"/>
        </w:object>
      </w:r>
    </w:p>
    <w:p w:rsidR="00000000" w:rsidRDefault="005927F2">
      <w:pPr>
        <w:ind w:firstLine="284"/>
        <w:jc w:val="both"/>
      </w:pPr>
      <w:r>
        <w:t xml:space="preserve">где </w:t>
      </w:r>
      <w:r>
        <w:rPr>
          <w:i/>
        </w:rPr>
        <w:t>т</w:t>
      </w:r>
      <w:r>
        <w:t xml:space="preserve"> - масса испытуемого образца кг;</w:t>
      </w:r>
    </w:p>
    <w:p w:rsidR="00000000" w:rsidRDefault="005927F2">
      <w:pPr>
        <w:ind w:firstLine="567"/>
        <w:jc w:val="both"/>
      </w:pPr>
      <w:r>
        <w:rPr>
          <w:i/>
          <w:lang w:val="en-US"/>
        </w:rPr>
        <w:t>l</w:t>
      </w:r>
      <w:r>
        <w:t xml:space="preserve"> - длина испытуемого образца, м;</w:t>
      </w:r>
    </w:p>
    <w:p w:rsidR="00000000" w:rsidRDefault="005927F2">
      <w:pPr>
        <w:ind w:firstLine="567"/>
        <w:jc w:val="both"/>
      </w:pPr>
      <w:r>
        <w:rPr>
          <w:i/>
        </w:rPr>
        <w:t>р</w:t>
      </w:r>
      <w:r>
        <w:t xml:space="preserve"> - плотность стали, 7850 кг/м</w:t>
      </w:r>
      <w:r>
        <w:rPr>
          <w:vertAlign w:val="superscript"/>
        </w:rPr>
        <w:t>3</w:t>
      </w:r>
      <w:r>
        <w:t>.</w:t>
      </w:r>
    </w:p>
    <w:p w:rsidR="00000000" w:rsidRDefault="005927F2">
      <w:pPr>
        <w:ind w:firstLine="284"/>
        <w:jc w:val="both"/>
      </w:pPr>
      <w:r>
        <w:t>1.5. Для обточенных и круглых образцов арматуры номинальным диа</w:t>
      </w:r>
      <w:r>
        <w:t>метром от 3,0 до 40,0 мм определяют площадь поперечного сечения измерением диаметра по длине образца в трех сечениях: в середине и по концам рабочей длины; в каждом сечении в двух взаимно перпендикулярных направлениях. Площадь поперечного сечения образца вычисляют как среднюю арифметическую величину этих шести измерений.</w:t>
      </w:r>
    </w:p>
    <w:p w:rsidR="00000000" w:rsidRDefault="005927F2">
      <w:pPr>
        <w:ind w:firstLine="284"/>
        <w:jc w:val="both"/>
      </w:pPr>
      <w:r>
        <w:t>1.6. Площадь поперечного сечения каната определяют как сумму площадей поперечного сечения отдельных проволок, составляющих канат.</w:t>
      </w:r>
    </w:p>
    <w:p w:rsidR="00000000" w:rsidRDefault="005927F2">
      <w:pPr>
        <w:ind w:firstLine="284"/>
        <w:jc w:val="both"/>
      </w:pPr>
      <w:r>
        <w:t>Допускается использовать номинальную площадь сечения канато</w:t>
      </w:r>
      <w:r>
        <w:t>в, указанную в нормативно-технической документации на канаты.</w:t>
      </w:r>
    </w:p>
    <w:p w:rsidR="00000000" w:rsidRDefault="005927F2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5927F2">
      <w:pPr>
        <w:ind w:firstLine="284"/>
        <w:jc w:val="both"/>
      </w:pPr>
      <w:r>
        <w:t xml:space="preserve">1.7. Начальную расчетную длину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0</w:t>
      </w:r>
      <w:r>
        <w:t xml:space="preserve"> измеряют с погрешностью не более 0,5 мм.</w:t>
      </w:r>
    </w:p>
    <w:p w:rsidR="00000000" w:rsidRDefault="005927F2">
      <w:pPr>
        <w:ind w:firstLine="284"/>
        <w:jc w:val="both"/>
      </w:pPr>
      <w:r>
        <w:t>1.8. Диаметры круглых и обточенных образцов арматуры номинальным диаметром от 3,0 до 40,0 мм измеряют штангенциркулем по ГОСТ 166-89 или микрометром по ГОСТ 6507-90.</w:t>
      </w:r>
    </w:p>
    <w:p w:rsidR="00000000" w:rsidRDefault="005927F2">
      <w:pPr>
        <w:ind w:firstLine="284"/>
        <w:jc w:val="both"/>
      </w:pPr>
      <w:r>
        <w:t>1.9. Массу испытываемых образцов арматуры периодического профиля номинальным диаметром менее 10 мм определяют с погрешностью не более 1,0 г, образцов арматуры диаметром от 10 д</w:t>
      </w:r>
      <w:r>
        <w:t>о 20 мм - с погрешностью не более 2,0 г, а образцов диаметром более 20 мм - с погрешностью не более 1 % от массы образца.</w:t>
      </w:r>
    </w:p>
    <w:p w:rsidR="00000000" w:rsidRDefault="005927F2">
      <w:pPr>
        <w:ind w:firstLine="284"/>
        <w:jc w:val="both"/>
      </w:pPr>
      <w:r>
        <w:t>Образцы арматурной стали взвешивают на весах по ГОСТ 29329-92, а длину образца измеряют металлической линейкой по ГОСТ 427-75.</w:t>
      </w:r>
    </w:p>
    <w:p w:rsidR="00000000" w:rsidRDefault="005927F2">
      <w:pPr>
        <w:spacing w:before="120" w:after="120"/>
        <w:ind w:firstLine="284"/>
        <w:jc w:val="center"/>
        <w:rPr>
          <w:b/>
        </w:rPr>
      </w:pPr>
      <w:r>
        <w:rPr>
          <w:b/>
        </w:rPr>
        <w:t>2. АППАРАТУРА</w:t>
      </w:r>
    </w:p>
    <w:p w:rsidR="00000000" w:rsidRDefault="005927F2">
      <w:pPr>
        <w:ind w:firstLine="284"/>
        <w:jc w:val="both"/>
      </w:pPr>
      <w:r>
        <w:t>2.1. Применяют машины всех систем при условии их соответствия требованиям настоящего стандарта и ГОСТ 1497-84.</w:t>
      </w:r>
    </w:p>
    <w:p w:rsidR="00000000" w:rsidRDefault="005927F2">
      <w:pPr>
        <w:ind w:firstLine="284"/>
        <w:jc w:val="both"/>
      </w:pPr>
      <w:r>
        <w:t>2.2. При проведении испытаний должны соблюдаться требования:</w:t>
      </w:r>
    </w:p>
    <w:p w:rsidR="00000000" w:rsidRDefault="005927F2">
      <w:pPr>
        <w:ind w:firstLine="284"/>
        <w:jc w:val="both"/>
      </w:pPr>
      <w:r>
        <w:t>надежное центрирование образца;</w:t>
      </w:r>
    </w:p>
    <w:p w:rsidR="00000000" w:rsidRDefault="005927F2">
      <w:pPr>
        <w:ind w:firstLine="284"/>
        <w:jc w:val="both"/>
      </w:pPr>
      <w:r>
        <w:t>плавность нагружения;</w:t>
      </w:r>
    </w:p>
    <w:p w:rsidR="00000000" w:rsidRDefault="005927F2">
      <w:pPr>
        <w:ind w:firstLine="284"/>
        <w:jc w:val="both"/>
      </w:pPr>
      <w:r>
        <w:t>средняя скорость нагруж</w:t>
      </w:r>
      <w:r>
        <w:t>ения при испытании до предела текучести не должна быть более 10 МПа (1 кгс/мм</w:t>
      </w:r>
      <w:r>
        <w:rPr>
          <w:vertAlign w:val="superscript"/>
        </w:rPr>
        <w:t>2</w:t>
      </w:r>
      <w:r>
        <w:t xml:space="preserve">) в секунду; за пределом текучести скорость нагружения может быть увеличена так, чтобы скорость перемещения подвижного захвата машины не превышала 0,1 рабочей длины испытуемого образца в минуту; шкала силоизмерителя испытательной машины не должна превышать пятикратного ожидаемого значения наибольшей нагрузки </w:t>
      </w:r>
      <w:r>
        <w:rPr>
          <w:i/>
        </w:rPr>
        <w:t>Р</w:t>
      </w:r>
      <w:r>
        <w:t xml:space="preserve"> для испытываемого образца арматуры;</w:t>
      </w:r>
    </w:p>
    <w:p w:rsidR="00000000" w:rsidRDefault="005927F2">
      <w:pPr>
        <w:ind w:firstLine="284"/>
        <w:jc w:val="both"/>
      </w:pPr>
      <w:r>
        <w:t>конструкция захватов испытательной машины должна исключать возможность поворота концов</w:t>
      </w:r>
      <w:r>
        <w:t xml:space="preserve"> каната вокруг оси образца.</w:t>
      </w:r>
    </w:p>
    <w:p w:rsidR="00000000" w:rsidRDefault="005927F2">
      <w:pPr>
        <w:ind w:firstLine="284"/>
        <w:jc w:val="both"/>
      </w:pPr>
      <w:r>
        <w:t>2.3. Измерительные приборы должны ссответствовать требованиям настоящего стандарта и ГОСТ 18957-73.</w:t>
      </w:r>
    </w:p>
    <w:p w:rsidR="00000000" w:rsidRDefault="005927F2">
      <w:pPr>
        <w:ind w:firstLine="284"/>
        <w:jc w:val="both"/>
      </w:pPr>
      <w:r>
        <w:t>2.4. При определении условных пределов упругости и текучести с помощью тензометра относительная длина деления шкалы тензометра не должна превышать:</w:t>
      </w:r>
    </w:p>
    <w:p w:rsidR="00000000" w:rsidRDefault="005927F2">
      <w:pPr>
        <w:ind w:firstLine="284"/>
        <w:jc w:val="both"/>
      </w:pPr>
      <w:r>
        <w:t xml:space="preserve">0,005 % базы тензометра при определении </w:t>
      </w:r>
      <w:r>
        <w:rPr>
          <w:position w:val="-12"/>
        </w:rPr>
        <w:object w:dxaOrig="480" w:dyaOrig="340">
          <v:shape id="_x0000_i1028" type="#_x0000_t75" style="width:24pt;height:17.25pt" o:ole="">
            <v:imagedata r:id="rId9" o:title=""/>
          </v:shape>
          <o:OLEObject Type="Embed" ProgID="Equation.2" ShapeID="_x0000_i1028" DrawAspect="Content" ObjectID="_1427200036" r:id="rId10"/>
        </w:object>
      </w:r>
      <w:r>
        <w:t>;</w:t>
      </w:r>
    </w:p>
    <w:p w:rsidR="00000000" w:rsidRDefault="005927F2">
      <w:pPr>
        <w:ind w:firstLine="284"/>
        <w:jc w:val="both"/>
      </w:pPr>
      <w:r>
        <w:t xml:space="preserve">0,05 % базы тензометра при определении </w:t>
      </w:r>
      <w:r>
        <w:rPr>
          <w:position w:val="-12"/>
        </w:rPr>
        <w:object w:dxaOrig="420" w:dyaOrig="340">
          <v:shape id="_x0000_i1029" type="#_x0000_t75" style="width:21pt;height:17.25pt" o:ole="">
            <v:imagedata r:id="rId11" o:title=""/>
          </v:shape>
          <o:OLEObject Type="Embed" ProgID="Equation.2" ShapeID="_x0000_i1029" DrawAspect="Content" ObjectID="_1427200037" r:id="rId12"/>
        </w:object>
      </w:r>
      <w:r>
        <w:t>.</w:t>
      </w:r>
    </w:p>
    <w:p w:rsidR="00000000" w:rsidRDefault="005927F2">
      <w:pPr>
        <w:spacing w:before="120" w:after="120"/>
        <w:ind w:firstLine="284"/>
        <w:jc w:val="center"/>
        <w:rPr>
          <w:b/>
        </w:rPr>
      </w:pPr>
      <w:r>
        <w:rPr>
          <w:b/>
        </w:rPr>
        <w:t>3. ПРОВЕДЕНИЕ ИСПЫТАНИЙ И ОБРАБОТКА РЕЗУЛЬТАТОВ</w:t>
      </w:r>
    </w:p>
    <w:p w:rsidR="00000000" w:rsidRDefault="005927F2">
      <w:pPr>
        <w:ind w:firstLine="284"/>
        <w:jc w:val="both"/>
      </w:pPr>
      <w:r>
        <w:t xml:space="preserve">3.1. Величину относительного удлинения </w:t>
      </w:r>
      <w:r>
        <w:rPr>
          <w:position w:val="-6"/>
        </w:rPr>
        <w:object w:dxaOrig="200" w:dyaOrig="279">
          <v:shape id="_x0000_i1030" type="#_x0000_t75" style="width:9.75pt;height:14.25pt" o:ole="">
            <v:imagedata r:id="rId13" o:title=""/>
          </v:shape>
          <o:OLEObject Type="Embed" ProgID="Equation.2" ShapeID="_x0000_i1030" DrawAspect="Content" ObjectID="_1427200038" r:id="rId14"/>
        </w:object>
      </w:r>
      <w:r>
        <w:t>, % вычисляют по формуле</w:t>
      </w:r>
    </w:p>
    <w:p w:rsidR="00000000" w:rsidRDefault="005927F2">
      <w:pPr>
        <w:ind w:firstLine="284"/>
        <w:jc w:val="center"/>
      </w:pPr>
      <w:r>
        <w:rPr>
          <w:position w:val="-28"/>
        </w:rPr>
        <w:object w:dxaOrig="1500" w:dyaOrig="680">
          <v:shape id="_x0000_i1031" type="#_x0000_t75" style="width:75pt;height:33.75pt" o:ole="">
            <v:imagedata r:id="rId15" o:title=""/>
          </v:shape>
          <o:OLEObject Type="Embed" ProgID="Equation.2" ShapeID="_x0000_i1031" DrawAspect="Content" ObjectID="_1427200039" r:id="rId16"/>
        </w:object>
      </w:r>
      <w:r>
        <w:t>.</w:t>
      </w:r>
    </w:p>
    <w:p w:rsidR="00000000" w:rsidRDefault="005927F2">
      <w:pPr>
        <w:ind w:firstLine="284"/>
        <w:jc w:val="both"/>
      </w:pPr>
      <w:r>
        <w:t>В зависимости от величины начальной расчетной длины образца к букве добавляют индекс. Например, при начальной расчетной длине, равной 5</w:t>
      </w:r>
      <w:r>
        <w:rPr>
          <w:i/>
          <w:lang w:val="en-US"/>
        </w:rPr>
        <w:t>d</w:t>
      </w:r>
      <w:r>
        <w:rPr>
          <w:lang w:val="en-US"/>
        </w:rPr>
        <w:t>,</w:t>
      </w:r>
      <w:r>
        <w:t xml:space="preserve"> - </w:t>
      </w:r>
      <w:r>
        <w:rPr>
          <w:position w:val="-10"/>
        </w:rPr>
        <w:object w:dxaOrig="260" w:dyaOrig="320">
          <v:shape id="_x0000_i1032" type="#_x0000_t75" style="width:12.75pt;height:15.75pt" o:ole="">
            <v:imagedata r:id="rId17" o:title=""/>
          </v:shape>
          <o:OLEObject Type="Embed" ProgID="Equation.2" ShapeID="_x0000_i1032" DrawAspect="Content" ObjectID="_1427200040" r:id="rId18"/>
        </w:object>
      </w:r>
      <w:r>
        <w:t xml:space="preserve">, при 100 мм - </w:t>
      </w:r>
      <w:r>
        <w:rPr>
          <w:position w:val="-10"/>
        </w:rPr>
        <w:object w:dxaOrig="380" w:dyaOrig="320">
          <v:shape id="_x0000_i1033" type="#_x0000_t75" style="width:18.75pt;height:15.75pt" o:ole="">
            <v:imagedata r:id="rId19" o:title=""/>
          </v:shape>
          <o:OLEObject Type="Embed" ProgID="Equation.2" ShapeID="_x0000_i1033" DrawAspect="Content" ObjectID="_1427200041" r:id="rId20"/>
        </w:object>
      </w:r>
      <w:r>
        <w:t xml:space="preserve"> и т.д.</w:t>
      </w:r>
    </w:p>
    <w:p w:rsidR="00000000" w:rsidRDefault="005927F2">
      <w:pPr>
        <w:ind w:firstLine="284"/>
        <w:jc w:val="both"/>
      </w:pPr>
      <w:r>
        <w:t>Для обточенных образцов определение относительного удлинения по ГОСТ 1497-84.</w:t>
      </w:r>
    </w:p>
    <w:p w:rsidR="00000000" w:rsidRDefault="005927F2">
      <w:pPr>
        <w:ind w:firstLine="284"/>
        <w:jc w:val="both"/>
      </w:pPr>
      <w:r>
        <w:t xml:space="preserve">3.1.1. Конечную расчетную длину образца </w:t>
      </w:r>
      <w:r>
        <w:rPr>
          <w:i/>
          <w:lang w:val="en-US"/>
        </w:rPr>
        <w:t>l</w:t>
      </w:r>
      <w:r>
        <w:rPr>
          <w:vertAlign w:val="subscript"/>
        </w:rPr>
        <w:t>к</w:t>
      </w:r>
      <w:r>
        <w:t>, включающую место его разрыва, определяют следующим способом.</w:t>
      </w:r>
    </w:p>
    <w:p w:rsidR="00000000" w:rsidRDefault="005927F2">
      <w:pPr>
        <w:ind w:firstLine="284"/>
        <w:jc w:val="both"/>
      </w:pPr>
      <w:r>
        <w:t>Перед испытанием образец на длине, больше рабочей длины образца, ра</w:t>
      </w:r>
      <w:r>
        <w:t xml:space="preserve">змечается на </w:t>
      </w:r>
      <w:r>
        <w:rPr>
          <w:lang w:val="en-US"/>
        </w:rPr>
        <w:t>n</w:t>
      </w:r>
      <w:r>
        <w:t xml:space="preserve"> равных частей при помощи меток, наносимых делительной машиной, скобками или керном. Расстояние между метками для арматуры диаметром 10 мм и более не должно превышать величину </w:t>
      </w:r>
      <w:r>
        <w:rPr>
          <w:i/>
          <w:lang w:val="en-US"/>
        </w:rPr>
        <w:t>d</w:t>
      </w:r>
      <w:r>
        <w:t xml:space="preserve"> и быть кратным 10 мм. Для арматуры диаметром менее 10 мм расстояние между метками принимается равным 10 мм. Допускается при разметке образцов расстояние между метками принимать более 10 мм и превышающим величину </w:t>
      </w:r>
      <w:r>
        <w:rPr>
          <w:i/>
          <w:lang w:val="en-US"/>
        </w:rPr>
        <w:t>d</w:t>
      </w:r>
      <w:r>
        <w:t xml:space="preserve">, но не более величины начальной расчетной длины </w:t>
      </w:r>
      <w:r>
        <w:rPr>
          <w:i/>
          <w:lang w:val="en-US"/>
        </w:rPr>
        <w:t>l</w:t>
      </w:r>
      <w:r>
        <w:rPr>
          <w:vertAlign w:val="subscript"/>
        </w:rPr>
        <w:t>0</w:t>
      </w:r>
      <w:r>
        <w:t>.</w:t>
      </w:r>
    </w:p>
    <w:p w:rsidR="00000000" w:rsidRDefault="005927F2">
      <w:pPr>
        <w:ind w:firstLine="284"/>
        <w:jc w:val="both"/>
      </w:pPr>
      <w:r>
        <w:t xml:space="preserve">Если число интервалов </w:t>
      </w:r>
      <w:r>
        <w:rPr>
          <w:i/>
          <w:lang w:val="en-US"/>
        </w:rPr>
        <w:t>n</w:t>
      </w:r>
      <w:r>
        <w:t>, соответствующее начальной дли</w:t>
      </w:r>
      <w:r>
        <w:t xml:space="preserve">не образца, получается дробным, его округляют до целого в большую сторону. </w:t>
      </w:r>
    </w:p>
    <w:p w:rsidR="00000000" w:rsidRDefault="005927F2">
      <w:pPr>
        <w:ind w:firstLine="284"/>
        <w:jc w:val="both"/>
      </w:pPr>
      <w:r>
        <w:t xml:space="preserve">После испытания части образца тщательно складывают вместе, располагая их по прямой линии. От места разрыва в одну сторону откладывается </w:t>
      </w:r>
      <w:r>
        <w:rPr>
          <w:i/>
          <w:lang w:val="en-US"/>
        </w:rPr>
        <w:t>n</w:t>
      </w:r>
      <w:r>
        <w:t xml:space="preserve">/2 интервалов и ставят метку </w:t>
      </w:r>
      <w:r>
        <w:rPr>
          <w:i/>
        </w:rPr>
        <w:t>а</w:t>
      </w:r>
      <w:r>
        <w:t xml:space="preserve">. Если величина </w:t>
      </w:r>
      <w:r>
        <w:rPr>
          <w:i/>
          <w:lang w:val="en-US"/>
        </w:rPr>
        <w:t>n</w:t>
      </w:r>
      <w:r>
        <w:rPr>
          <w:lang w:val="en-US"/>
        </w:rPr>
        <w:t>/2</w:t>
      </w:r>
      <w:r>
        <w:t xml:space="preserve"> оказывается дробной, то ее округляют до целого числа в большую сторону. Участок от места разрыва до первой метки при этом считается как целый интервал.</w:t>
      </w:r>
    </w:p>
    <w:p w:rsidR="00000000" w:rsidRDefault="005927F2">
      <w:pPr>
        <w:ind w:firstLine="284"/>
        <w:jc w:val="both"/>
      </w:pPr>
      <w:r>
        <w:t xml:space="preserve">От метки </w:t>
      </w:r>
      <w:r>
        <w:rPr>
          <w:i/>
        </w:rPr>
        <w:t xml:space="preserve">а </w:t>
      </w:r>
      <w:r>
        <w:t xml:space="preserve">откладывают в сторону разрыва </w:t>
      </w:r>
      <w:r>
        <w:rPr>
          <w:i/>
          <w:lang w:val="en-US"/>
        </w:rPr>
        <w:t>n</w:t>
      </w:r>
      <w:r>
        <w:t xml:space="preserve"> интервалов и ставят метку </w:t>
      </w:r>
      <w:r>
        <w:rPr>
          <w:i/>
          <w:lang w:val="en-US"/>
        </w:rPr>
        <w:t>b</w:t>
      </w:r>
      <w:r>
        <w:t xml:space="preserve"> (черт. 2). Отрезок </w:t>
      </w:r>
      <w:r>
        <w:rPr>
          <w:i/>
          <w:lang w:val="en-US"/>
        </w:rPr>
        <w:t>ab</w:t>
      </w:r>
      <w:r>
        <w:t xml:space="preserve"> раве</w:t>
      </w:r>
      <w:r>
        <w:t xml:space="preserve">н полученному по месту разрыва конечной расчетной длине </w:t>
      </w:r>
      <w:r>
        <w:rPr>
          <w:i/>
          <w:lang w:val="en-US"/>
        </w:rPr>
        <w:t>l</w:t>
      </w:r>
      <w:r>
        <w:rPr>
          <w:vertAlign w:val="subscript"/>
        </w:rPr>
        <w:t>к</w:t>
      </w:r>
      <w:r>
        <w:t>.</w:t>
      </w:r>
    </w:p>
    <w:p w:rsidR="00000000" w:rsidRDefault="005927F2">
      <w:pPr>
        <w:ind w:firstLine="284"/>
        <w:jc w:val="both"/>
      </w:pPr>
      <w:r>
        <w:t xml:space="preserve">Если место разрыва ближе к краю захвата машины чем величина </w:t>
      </w:r>
      <w:r>
        <w:rPr>
          <w:i/>
          <w:lang w:val="en-US"/>
        </w:rPr>
        <w:t>n</w:t>
      </w:r>
      <w:r>
        <w:rPr>
          <w:lang w:val="en-US"/>
        </w:rPr>
        <w:t>/2 (</w:t>
      </w:r>
      <w:r>
        <w:t xml:space="preserve">черт. 3), то полученную после разрыва конечную расчетную длину </w:t>
      </w:r>
      <w:r>
        <w:rPr>
          <w:i/>
          <w:lang w:val="en-US"/>
        </w:rPr>
        <w:t>l</w:t>
      </w:r>
      <w:r>
        <w:rPr>
          <w:vertAlign w:val="subscript"/>
        </w:rPr>
        <w:t>к</w:t>
      </w:r>
      <w:r>
        <w:t xml:space="preserve"> определяют следующим образом:</w:t>
      </w:r>
    </w:p>
    <w:p w:rsidR="00000000" w:rsidRDefault="005927F2">
      <w:pPr>
        <w:ind w:firstLine="284"/>
        <w:jc w:val="both"/>
      </w:pPr>
      <w:r>
        <w:t xml:space="preserve">от места разрыва до крайней метки </w:t>
      </w:r>
      <w:r>
        <w:rPr>
          <w:i/>
          <w:lang w:val="en-US"/>
        </w:rPr>
        <w:t>q</w:t>
      </w:r>
      <w:r>
        <w:t xml:space="preserve"> у захвата определяют число интервалов, которое обозначают </w:t>
      </w:r>
      <w:r>
        <w:rPr>
          <w:i/>
        </w:rPr>
        <w:t>т</w:t>
      </w:r>
      <w:r>
        <w:t xml:space="preserve">/2. От точки </w:t>
      </w:r>
      <w:r>
        <w:rPr>
          <w:i/>
          <w:lang w:val="en-US"/>
        </w:rPr>
        <w:t>q</w:t>
      </w:r>
      <w:r>
        <w:t xml:space="preserve"> к месту разрыва откладывают </w:t>
      </w:r>
      <w:r>
        <w:rPr>
          <w:i/>
        </w:rPr>
        <w:t>т</w:t>
      </w:r>
      <w:r>
        <w:t xml:space="preserve"> интервалов и ставят метку </w:t>
      </w:r>
      <w:r>
        <w:rPr>
          <w:i/>
        </w:rPr>
        <w:t>с</w:t>
      </w:r>
      <w:r>
        <w:t xml:space="preserve">. Затем от метки </w:t>
      </w:r>
      <w:r>
        <w:rPr>
          <w:i/>
        </w:rPr>
        <w:t>с</w:t>
      </w:r>
      <w:r>
        <w:t xml:space="preserve"> откладывают </w:t>
      </w:r>
      <w:r>
        <w:rPr>
          <w:i/>
          <w:lang w:val="en-US"/>
        </w:rPr>
        <w:t>n</w:t>
      </w:r>
      <w:r>
        <w:rPr>
          <w:lang w:val="en-US"/>
        </w:rPr>
        <w:t xml:space="preserve">/2 - </w:t>
      </w:r>
      <w:r>
        <w:rPr>
          <w:i/>
        </w:rPr>
        <w:t>т</w:t>
      </w:r>
      <w:r>
        <w:t xml:space="preserve">/2 интервалов и ставят метку </w:t>
      </w:r>
      <w:r>
        <w:rPr>
          <w:i/>
        </w:rPr>
        <w:t>е</w:t>
      </w:r>
      <w:r>
        <w:t>.</w:t>
      </w:r>
    </w:p>
    <w:p w:rsidR="00000000" w:rsidRDefault="005927F2">
      <w:pPr>
        <w:ind w:firstLine="284"/>
        <w:jc w:val="both"/>
      </w:pPr>
      <w:r>
        <w:t xml:space="preserve">Конечную расчетную длину образца </w:t>
      </w:r>
      <w:r>
        <w:rPr>
          <w:i/>
          <w:lang w:val="en-US"/>
        </w:rPr>
        <w:t>l</w:t>
      </w:r>
      <w:r>
        <w:rPr>
          <w:vertAlign w:val="subscript"/>
        </w:rPr>
        <w:t>к</w:t>
      </w:r>
      <w:r>
        <w:t xml:space="preserve">, мм, вычисляют по </w:t>
      </w:r>
      <w:r>
        <w:t>формуле</w:t>
      </w:r>
    </w:p>
    <w:p w:rsidR="00000000" w:rsidRDefault="005927F2">
      <w:pPr>
        <w:ind w:firstLine="284"/>
        <w:jc w:val="center"/>
      </w:pPr>
      <w:r>
        <w:rPr>
          <w:position w:val="-10"/>
        </w:rPr>
        <w:object w:dxaOrig="1300" w:dyaOrig="320">
          <v:shape id="_x0000_i1034" type="#_x0000_t75" style="width:65.25pt;height:15.75pt" o:ole="">
            <v:imagedata r:id="rId21" o:title=""/>
          </v:shape>
          <o:OLEObject Type="Embed" ProgID="Equation.2" ShapeID="_x0000_i1034" DrawAspect="Content" ObjectID="_1427200042" r:id="rId22"/>
        </w:object>
      </w:r>
      <w:r>
        <w:t>,</w:t>
      </w:r>
    </w:p>
    <w:p w:rsidR="00000000" w:rsidRDefault="005927F2">
      <w:pPr>
        <w:ind w:firstLine="284"/>
        <w:jc w:val="both"/>
      </w:pPr>
      <w:r>
        <w:t xml:space="preserve">где </w:t>
      </w:r>
      <w:r>
        <w:rPr>
          <w:i/>
          <w:lang w:val="en-US"/>
        </w:rPr>
        <w:t>cq</w:t>
      </w:r>
      <w:r>
        <w:t xml:space="preserve"> и </w:t>
      </w:r>
      <w:r>
        <w:rPr>
          <w:i/>
          <w:lang w:val="en-US"/>
        </w:rPr>
        <w:t>ce</w:t>
      </w:r>
      <w:r>
        <w:t xml:space="preserve"> - соответственно длина участка образца между точками </w:t>
      </w:r>
      <w:r>
        <w:rPr>
          <w:i/>
        </w:rPr>
        <w:t>с</w:t>
      </w:r>
      <w:r>
        <w:rPr>
          <w:lang w:val="en-US"/>
        </w:rPr>
        <w:t xml:space="preserve"> </w:t>
      </w:r>
      <w:r>
        <w:t xml:space="preserve">и </w:t>
      </w:r>
      <w:r>
        <w:rPr>
          <w:i/>
          <w:lang w:val="en-US"/>
        </w:rPr>
        <w:t>q</w:t>
      </w:r>
      <w:r>
        <w:t xml:space="preserve"> и </w:t>
      </w:r>
      <w:r>
        <w:rPr>
          <w:i/>
        </w:rPr>
        <w:t>с</w:t>
      </w:r>
      <w:r>
        <w:rPr>
          <w:lang w:val="en-US"/>
        </w:rPr>
        <w:t xml:space="preserve"> </w:t>
      </w:r>
      <w:r>
        <w:t xml:space="preserve">и </w:t>
      </w:r>
      <w:r>
        <w:rPr>
          <w:i/>
          <w:lang w:val="en-US"/>
        </w:rPr>
        <w:t>e</w:t>
      </w:r>
      <w:r>
        <w:t>.</w:t>
      </w:r>
    </w:p>
    <w:p w:rsidR="00000000" w:rsidRDefault="005927F2">
      <w:pPr>
        <w:ind w:firstLine="284"/>
        <w:jc w:val="both"/>
      </w:pPr>
      <w:r>
        <w:t xml:space="preserve">Если место разрыва находится на расстоянии от захвата, меньшем чем длина двух интервалов или 0,3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- </w:t>
      </w:r>
      <w:r>
        <w:t>для образцов диаметром менее 10 мм, величина расчетной длины не может быть достоверно определена и проводят повторное испытание.</w:t>
      </w:r>
    </w:p>
    <w:p w:rsidR="00000000" w:rsidRDefault="005927F2">
      <w:pPr>
        <w:ind w:firstLine="284"/>
        <w:jc w:val="center"/>
      </w:pPr>
      <w:r>
        <w:pict>
          <v:shape id="_x0000_i1035" type="#_x0000_t75" style="width:244.5pt;height:75.75pt">
            <v:imagedata r:id="rId23" o:title=""/>
          </v:shape>
        </w:pict>
      </w:r>
    </w:p>
    <w:p w:rsidR="00000000" w:rsidRDefault="005927F2">
      <w:pPr>
        <w:ind w:firstLine="284"/>
        <w:jc w:val="center"/>
      </w:pPr>
      <w:r>
        <w:t>Черт. 2</w:t>
      </w:r>
    </w:p>
    <w:p w:rsidR="00000000" w:rsidRDefault="005927F2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5927F2">
      <w:pPr>
        <w:ind w:firstLine="284"/>
        <w:jc w:val="both"/>
      </w:pPr>
      <w:r>
        <w:t xml:space="preserve">3.2а. Конечную расчетную длину образца </w:t>
      </w:r>
      <w:r>
        <w:rPr>
          <w:lang w:val="en-US"/>
        </w:rPr>
        <w:t>l</w:t>
      </w:r>
      <w:r>
        <w:rPr>
          <w:vertAlign w:val="subscript"/>
        </w:rPr>
        <w:t>к</w:t>
      </w:r>
      <w:r>
        <w:t xml:space="preserve"> арматурных канатов определяют с помощью тензометров, навешиваемых на канат линеек и</w:t>
      </w:r>
      <w:r>
        <w:t>ли специальных приборов, позволяющих измерять деформацию образца до разрушения. Перед установкой тензометра, линеек или других приборов к образцу прикладывают начальную нагрузку, составляющую 0,1 - 0,15 % от ожидаемого разрывного усилия.</w:t>
      </w:r>
    </w:p>
    <w:p w:rsidR="00000000" w:rsidRDefault="005927F2">
      <w:pPr>
        <w:ind w:firstLine="284"/>
        <w:jc w:val="both"/>
        <w:rPr>
          <w:b/>
        </w:rPr>
      </w:pPr>
      <w:r>
        <w:rPr>
          <w:b/>
        </w:rPr>
        <w:t>(Введен дополнительно, Изм. № 1).</w:t>
      </w:r>
    </w:p>
    <w:p w:rsidR="00000000" w:rsidRDefault="005927F2">
      <w:pPr>
        <w:ind w:firstLine="284"/>
        <w:jc w:val="both"/>
      </w:pPr>
      <w:r>
        <w:t xml:space="preserve">3.2. Относительное равномерное удлинение </w:t>
      </w:r>
      <w:r>
        <w:rPr>
          <w:position w:val="-14"/>
        </w:rPr>
        <w:object w:dxaOrig="260" w:dyaOrig="360">
          <v:shape id="_x0000_i1036" type="#_x0000_t75" style="width:12.75pt;height:18pt" o:ole="">
            <v:imagedata r:id="rId24" o:title=""/>
          </v:shape>
          <o:OLEObject Type="Embed" ProgID="Equation.2" ShapeID="_x0000_i1036" DrawAspect="Content" ObjectID="_1427200043" r:id="rId25"/>
        </w:object>
      </w:r>
      <w:r>
        <w:t xml:space="preserve"> определяется во всех случаях вне участка разрыва на начальной расчетной длине, равной 50 или 100 мм. При этом расстояние от места разрыва до ближайшей метки начальной расчетно</w:t>
      </w:r>
      <w:r>
        <w:t>й длины для арматуры диаметром 10 мм и более не должно быть менее 3</w:t>
      </w:r>
      <w:r>
        <w:rPr>
          <w:i/>
          <w:lang w:val="en-US"/>
        </w:rPr>
        <w:t>d</w:t>
      </w:r>
      <w:r>
        <w:t xml:space="preserve"> и более 5</w:t>
      </w:r>
      <w:r>
        <w:rPr>
          <w:i/>
          <w:lang w:val="en-US"/>
        </w:rPr>
        <w:t>d</w:t>
      </w:r>
      <w:r>
        <w:t>, а для арматуры диаметром менее 10 мм - от 30 до 50 мм.</w:t>
      </w:r>
    </w:p>
    <w:p w:rsidR="00000000" w:rsidRDefault="005927F2">
      <w:pPr>
        <w:ind w:firstLine="284"/>
        <w:jc w:val="center"/>
      </w:pPr>
      <w:r>
        <w:pict>
          <v:shape id="_x0000_i1037" type="#_x0000_t75" style="width:227.25pt;height:87.75pt">
            <v:imagedata r:id="rId26" o:title=""/>
          </v:shape>
        </w:pict>
      </w:r>
    </w:p>
    <w:p w:rsidR="00000000" w:rsidRDefault="005927F2">
      <w:pPr>
        <w:ind w:firstLine="284"/>
        <w:jc w:val="center"/>
      </w:pPr>
      <w:r>
        <w:t>Черт. 3</w:t>
      </w:r>
    </w:p>
    <w:p w:rsidR="00000000" w:rsidRDefault="005927F2">
      <w:pPr>
        <w:ind w:firstLine="284"/>
        <w:jc w:val="both"/>
      </w:pPr>
      <w:r>
        <w:t xml:space="preserve">3.2.1. Для определения величины относительного равномерного удлинения </w:t>
      </w:r>
      <w:r>
        <w:rPr>
          <w:position w:val="-14"/>
        </w:rPr>
        <w:object w:dxaOrig="260" w:dyaOrig="360">
          <v:shape id="_x0000_i1038" type="#_x0000_t75" style="width:12.75pt;height:18pt" o:ole="">
            <v:imagedata r:id="rId24" o:title=""/>
          </v:shape>
          <o:OLEObject Type="Embed" ProgID="Equation.2" ShapeID="_x0000_i1038" DrawAspect="Content" ObjectID="_1427200044" r:id="rId27"/>
        </w:object>
      </w:r>
      <w:r>
        <w:t xml:space="preserve"> конечная расчетная длина </w:t>
      </w:r>
      <w:r>
        <w:rPr>
          <w:i/>
          <w:lang w:val="en-US"/>
        </w:rPr>
        <w:t>l</w:t>
      </w:r>
      <w:r>
        <w:rPr>
          <w:vertAlign w:val="subscript"/>
        </w:rPr>
        <w:t>и</w:t>
      </w:r>
      <w:r>
        <w:t xml:space="preserve"> определяется по меткам (см. черт. 2 и 3).</w:t>
      </w:r>
    </w:p>
    <w:p w:rsidR="00000000" w:rsidRDefault="005927F2">
      <w:pPr>
        <w:ind w:firstLine="284"/>
        <w:jc w:val="both"/>
      </w:pPr>
      <w:r>
        <w:t xml:space="preserve">Величину относительного равномерного удлинения </w:t>
      </w:r>
      <w:r>
        <w:rPr>
          <w:position w:val="-14"/>
        </w:rPr>
        <w:object w:dxaOrig="260" w:dyaOrig="360">
          <v:shape id="_x0000_i1039" type="#_x0000_t75" style="width:12.75pt;height:18pt" o:ole="">
            <v:imagedata r:id="rId24" o:title=""/>
          </v:shape>
          <o:OLEObject Type="Embed" ProgID="Equation.2" ShapeID="_x0000_i1039" DrawAspect="Content" ObjectID="_1427200045" r:id="rId28"/>
        </w:object>
      </w:r>
      <w:r>
        <w:t>, %, вычис</w:t>
      </w:r>
      <w:r>
        <w:softHyphen/>
        <w:t>ляют по формуле</w:t>
      </w:r>
    </w:p>
    <w:p w:rsidR="00000000" w:rsidRDefault="005927F2">
      <w:pPr>
        <w:ind w:firstLine="284"/>
        <w:jc w:val="center"/>
      </w:pPr>
      <w:r>
        <w:rPr>
          <w:position w:val="-28"/>
        </w:rPr>
        <w:object w:dxaOrig="1600" w:dyaOrig="680">
          <v:shape id="_x0000_i1040" type="#_x0000_t75" style="width:80.25pt;height:33.75pt" o:ole="">
            <v:imagedata r:id="rId29" o:title=""/>
          </v:shape>
          <o:OLEObject Type="Embed" ProgID="Equation.2" ShapeID="_x0000_i1040" DrawAspect="Content" ObjectID="_1427200046" r:id="rId30"/>
        </w:object>
      </w:r>
    </w:p>
    <w:p w:rsidR="00000000" w:rsidRDefault="005927F2">
      <w:pPr>
        <w:ind w:firstLine="284"/>
        <w:jc w:val="both"/>
      </w:pPr>
      <w:r>
        <w:t xml:space="preserve">3.2.2. Конечные расчетные длины </w:t>
      </w:r>
      <w:r>
        <w:rPr>
          <w:i/>
          <w:lang w:val="en-US"/>
        </w:rPr>
        <w:t>l</w:t>
      </w:r>
      <w:r>
        <w:rPr>
          <w:vertAlign w:val="subscript"/>
        </w:rPr>
        <w:t>к</w:t>
      </w:r>
      <w:r>
        <w:t xml:space="preserve"> и </w:t>
      </w:r>
      <w:r>
        <w:rPr>
          <w:i/>
          <w:lang w:val="en-US"/>
        </w:rPr>
        <w:t>l</w:t>
      </w:r>
      <w:r>
        <w:rPr>
          <w:vertAlign w:val="subscript"/>
        </w:rPr>
        <w:t>и</w:t>
      </w:r>
      <w:r>
        <w:t xml:space="preserve"> измеряют с погрешностью не более 0,5 мм.</w:t>
      </w:r>
    </w:p>
    <w:p w:rsidR="00000000" w:rsidRDefault="005927F2">
      <w:pPr>
        <w:ind w:firstLine="284"/>
        <w:jc w:val="both"/>
      </w:pPr>
      <w:r>
        <w:t>3.2.3. Относительное удлинение и относительное равномерное удлинение после разрыва вычисляют с округлением до 0,5 %. При этом доли до 0,25 % отбрасывают, а доли 0,25 % и более принимают за 0,5%.</w:t>
      </w:r>
    </w:p>
    <w:p w:rsidR="00000000" w:rsidRDefault="005927F2">
      <w:pPr>
        <w:ind w:firstLine="284"/>
        <w:jc w:val="both"/>
      </w:pPr>
      <w:r>
        <w:t xml:space="preserve">3.3. Полное относительное удлинение при максимальной нагрузке </w:t>
      </w:r>
      <w:r>
        <w:rPr>
          <w:position w:val="-10"/>
        </w:rPr>
        <w:object w:dxaOrig="440" w:dyaOrig="320">
          <v:shape id="_x0000_i1041" type="#_x0000_t75" style="width:21.75pt;height:15.75pt" o:ole="">
            <v:imagedata r:id="rId31" o:title=""/>
          </v:shape>
          <o:OLEObject Type="Embed" ProgID="Equation.2" ShapeID="_x0000_i1041" DrawAspect="Content" ObjectID="_1427200047" r:id="rId32"/>
        </w:object>
      </w:r>
      <w:r>
        <w:t xml:space="preserve"> может быть определено одним из способов:</w:t>
      </w:r>
    </w:p>
    <w:p w:rsidR="00000000" w:rsidRDefault="005927F2">
      <w:pPr>
        <w:ind w:firstLine="284"/>
        <w:jc w:val="both"/>
      </w:pPr>
      <w:r>
        <w:t>с помощью тензометров или иных специальных приборов позволяющих измерять деформации образца вплоть до разрушения;</w:t>
      </w:r>
    </w:p>
    <w:p w:rsidR="00000000" w:rsidRDefault="005927F2">
      <w:pPr>
        <w:ind w:firstLine="284"/>
        <w:jc w:val="both"/>
      </w:pPr>
      <w:r>
        <w:t>суммированием остаточной деформации после разрушения образца с упругими дефо</w:t>
      </w:r>
      <w:r>
        <w:t>рмациями при максимальной нагрузке по формуле</w:t>
      </w:r>
    </w:p>
    <w:p w:rsidR="00000000" w:rsidRDefault="005927F2">
      <w:pPr>
        <w:ind w:firstLine="284"/>
        <w:jc w:val="center"/>
      </w:pPr>
      <w:r>
        <w:rPr>
          <w:position w:val="-28"/>
        </w:rPr>
        <w:object w:dxaOrig="1900" w:dyaOrig="680">
          <v:shape id="_x0000_i1042" type="#_x0000_t75" style="width:95.25pt;height:33.75pt" o:ole="">
            <v:imagedata r:id="rId33" o:title=""/>
          </v:shape>
          <o:OLEObject Type="Embed" ProgID="Equation.2" ShapeID="_x0000_i1042" DrawAspect="Content" ObjectID="_1427200048" r:id="rId34"/>
        </w:object>
      </w:r>
    </w:p>
    <w:p w:rsidR="00000000" w:rsidRDefault="005927F2">
      <w:pPr>
        <w:ind w:firstLine="284"/>
        <w:jc w:val="both"/>
      </w:pPr>
      <w:r>
        <w:t xml:space="preserve">3.4. Относительное сужение после разрыва </w:t>
      </w:r>
      <w:r>
        <w:rPr>
          <w:position w:val="-10"/>
        </w:rPr>
        <w:object w:dxaOrig="260" w:dyaOrig="260">
          <v:shape id="_x0000_i1043" type="#_x0000_t75" style="width:12.75pt;height:12.75pt" o:ole="">
            <v:imagedata r:id="rId35" o:title=""/>
          </v:shape>
          <o:OLEObject Type="Embed" ProgID="Equation.2" ShapeID="_x0000_i1043" DrawAspect="Content" ObjectID="_1427200049" r:id="rId36"/>
        </w:object>
      </w:r>
      <w:r>
        <w:t>определяется на круглых образцах проволоки и стержневой арматуры, а также на обточенных образцах цилиндрической формы в соответствии с требованиями ГОСТ 1497-84.</w:t>
      </w:r>
    </w:p>
    <w:p w:rsidR="00000000" w:rsidRDefault="005927F2">
      <w:pPr>
        <w:ind w:firstLine="284"/>
        <w:jc w:val="both"/>
      </w:pPr>
      <w:r>
        <w:t xml:space="preserve">3.5. Временное сопротивление </w:t>
      </w:r>
      <w:r>
        <w:rPr>
          <w:position w:val="-10"/>
        </w:rPr>
        <w:object w:dxaOrig="300" w:dyaOrig="320">
          <v:shape id="_x0000_i1044" type="#_x0000_t75" style="width:15pt;height:15.75pt" o:ole="">
            <v:imagedata r:id="rId37" o:title=""/>
          </v:shape>
          <o:OLEObject Type="Embed" ProgID="Equation.2" ShapeID="_x0000_i1044" DrawAspect="Content" ObjectID="_1427200050" r:id="rId38"/>
        </w:object>
      </w:r>
      <w:r>
        <w:t>, МПа (кгс/мм</w:t>
      </w:r>
      <w:r>
        <w:rPr>
          <w:vertAlign w:val="superscript"/>
        </w:rPr>
        <w:t>2</w:t>
      </w:r>
      <w:r>
        <w:t>), вычисляют с погрешностью не более 5 МПа (0,5 кгс/мм</w:t>
      </w:r>
      <w:r>
        <w:rPr>
          <w:vertAlign w:val="superscript"/>
        </w:rPr>
        <w:t>2</w:t>
      </w:r>
      <w:r>
        <w:t>) по формуле</w:t>
      </w:r>
    </w:p>
    <w:p w:rsidR="00000000" w:rsidRDefault="005927F2">
      <w:pPr>
        <w:ind w:firstLine="284"/>
        <w:jc w:val="center"/>
      </w:pPr>
      <w:r>
        <w:rPr>
          <w:position w:val="-28"/>
        </w:rPr>
        <w:object w:dxaOrig="1020" w:dyaOrig="680">
          <v:shape id="_x0000_i1045" type="#_x0000_t75" style="width:51pt;height:33.75pt" o:ole="">
            <v:imagedata r:id="rId39" o:title=""/>
          </v:shape>
          <o:OLEObject Type="Embed" ProgID="Equation.2" ShapeID="_x0000_i1045" DrawAspect="Content" ObjectID="_1427200051" r:id="rId40"/>
        </w:object>
      </w:r>
    </w:p>
    <w:p w:rsidR="00000000" w:rsidRDefault="005927F2">
      <w:pPr>
        <w:ind w:firstLine="284"/>
        <w:jc w:val="both"/>
      </w:pPr>
      <w:r>
        <w:t xml:space="preserve">3.6. Предел текучести </w:t>
      </w:r>
      <w:r>
        <w:rPr>
          <w:position w:val="-10"/>
        </w:rPr>
        <w:object w:dxaOrig="300" w:dyaOrig="320">
          <v:shape id="_x0000_i1046" type="#_x0000_t75" style="width:15pt;height:15.75pt" o:ole="">
            <v:imagedata r:id="rId41" o:title=""/>
          </v:shape>
          <o:OLEObject Type="Embed" ProgID="Equation.2" ShapeID="_x0000_i1046" DrawAspect="Content" ObjectID="_1427200052" r:id="rId42"/>
        </w:object>
      </w:r>
      <w:r>
        <w:t>, МПа (кгс/мм</w:t>
      </w:r>
      <w:r>
        <w:rPr>
          <w:vertAlign w:val="superscript"/>
        </w:rPr>
        <w:t>2</w:t>
      </w:r>
      <w:r>
        <w:t>), вычисляют с погрешностью не более 5 МПа (0,5 кгс/мм</w:t>
      </w:r>
      <w:r>
        <w:rPr>
          <w:vertAlign w:val="superscript"/>
        </w:rPr>
        <w:t>2</w:t>
      </w:r>
      <w:r>
        <w:t>) по формуле</w:t>
      </w:r>
    </w:p>
    <w:p w:rsidR="00000000" w:rsidRDefault="005927F2">
      <w:pPr>
        <w:ind w:firstLine="284"/>
        <w:jc w:val="center"/>
      </w:pPr>
      <w:r>
        <w:rPr>
          <w:position w:val="-28"/>
        </w:rPr>
        <w:object w:dxaOrig="840" w:dyaOrig="680">
          <v:shape id="_x0000_i1047" type="#_x0000_t75" style="width:42pt;height:33.75pt" o:ole="">
            <v:imagedata r:id="rId43" o:title=""/>
          </v:shape>
          <o:OLEObject Type="Embed" ProgID="Equation.2" ShapeID="_x0000_i1047" DrawAspect="Content" ObjectID="_1427200053" r:id="rId44"/>
        </w:object>
      </w:r>
    </w:p>
    <w:p w:rsidR="00000000" w:rsidRDefault="005927F2">
      <w:pPr>
        <w:ind w:firstLine="284"/>
        <w:jc w:val="both"/>
      </w:pPr>
      <w:r>
        <w:t xml:space="preserve">3.7. Условный предел упругости </w:t>
      </w:r>
      <w:r>
        <w:rPr>
          <w:position w:val="-10"/>
        </w:rPr>
        <w:object w:dxaOrig="279" w:dyaOrig="320">
          <v:shape id="_x0000_i1048" type="#_x0000_t75" style="width:14.25pt;height:15.75pt" o:ole="">
            <v:imagedata r:id="rId45" o:title=""/>
          </v:shape>
          <o:OLEObject Type="Embed" ProgID="Equation.2" ShapeID="_x0000_i1048" DrawAspect="Content" ObjectID="_1427200054" r:id="rId46"/>
        </w:object>
      </w:r>
      <w:r>
        <w:t xml:space="preserve">определяют исходя из величины допуска </w:t>
      </w:r>
      <w:r>
        <w:rPr>
          <w:i/>
          <w:lang w:val="en-US"/>
        </w:rPr>
        <w:t>i</w:t>
      </w:r>
      <w:r>
        <w:t xml:space="preserve"> на условно-мгновенную пластическую деформацию, равную от 0,02 до 0,1 % расчетной длины по тензометру включительно. При этом к букве </w:t>
      </w:r>
      <w:r>
        <w:rPr>
          <w:position w:val="-6"/>
        </w:rPr>
        <w:object w:dxaOrig="240" w:dyaOrig="220">
          <v:shape id="_x0000_i1049" type="#_x0000_t75" style="width:12pt;height:11.25pt" o:ole="">
            <v:imagedata r:id="rId47" o:title=""/>
          </v:shape>
          <o:OLEObject Type="Embed" ProgID="Equation.2" ShapeID="_x0000_i1049" DrawAspect="Content" ObjectID="_1427200055" r:id="rId48"/>
        </w:object>
      </w:r>
      <w:r>
        <w:t xml:space="preserve"> добавляют индекс, соответствующий принятому допуску </w:t>
      </w:r>
      <w:r>
        <w:rPr>
          <w:i/>
          <w:lang w:val="en-US"/>
        </w:rPr>
        <w:t>i</w:t>
      </w:r>
      <w:r>
        <w:t xml:space="preserve">. Например, при допуске, равном 0,05 %, условный предел упругости обозначается </w:t>
      </w:r>
      <w:r>
        <w:rPr>
          <w:position w:val="-12"/>
        </w:rPr>
        <w:object w:dxaOrig="480" w:dyaOrig="340">
          <v:shape id="_x0000_i1050" type="#_x0000_t75" style="width:24pt;height:17.25pt" o:ole="">
            <v:imagedata r:id="rId49" o:title=""/>
          </v:shape>
          <o:OLEObject Type="Embed" ProgID="Equation.2" ShapeID="_x0000_i1050" DrawAspect="Content" ObjectID="_1427200056" r:id="rId50"/>
        </w:object>
      </w:r>
      <w:r>
        <w:t xml:space="preserve"> и т.д.</w:t>
      </w:r>
    </w:p>
    <w:p w:rsidR="00000000" w:rsidRDefault="005927F2">
      <w:pPr>
        <w:ind w:firstLine="284"/>
        <w:jc w:val="both"/>
      </w:pPr>
      <w:r>
        <w:t>3.7.1.</w:t>
      </w:r>
      <w:r>
        <w:t xml:space="preserve"> Условные пределы упругости и текучести могут быть определены аналитическим и графическим способами.</w:t>
      </w:r>
    </w:p>
    <w:p w:rsidR="00000000" w:rsidRDefault="005927F2">
      <w:pPr>
        <w:ind w:firstLine="284"/>
        <w:jc w:val="both"/>
      </w:pPr>
      <w:r>
        <w:t xml:space="preserve">Тензометр на образец устанавливают после приложения начальной нагрузки, соответствующей 0,05-0,10 ожидаемой величины временного сопротивления </w:t>
      </w:r>
      <w:r>
        <w:rPr>
          <w:position w:val="-10"/>
        </w:rPr>
        <w:object w:dxaOrig="300" w:dyaOrig="320">
          <v:shape id="_x0000_i1051" type="#_x0000_t75" style="width:15pt;height:15.75pt" o:ole="">
            <v:imagedata r:id="rId37" o:title=""/>
          </v:shape>
          <o:OLEObject Type="Embed" ProgID="Equation.2" ShapeID="_x0000_i1051" DrawAspect="Content" ObjectID="_1427200057" r:id="rId51"/>
        </w:object>
      </w:r>
      <w:r>
        <w:t>.</w:t>
      </w:r>
    </w:p>
    <w:p w:rsidR="00000000" w:rsidRDefault="005927F2">
      <w:pPr>
        <w:ind w:firstLine="284"/>
        <w:jc w:val="both"/>
      </w:pPr>
      <w:r>
        <w:t>При испытании арматурных канатов предварительно проводят не менее чем двукратное нагружение - разгружение в интервале 0,1 - 0,35 ожидаемого разрывного усилия.</w:t>
      </w:r>
    </w:p>
    <w:p w:rsidR="00000000" w:rsidRDefault="005927F2">
      <w:pPr>
        <w:ind w:firstLine="284"/>
        <w:jc w:val="both"/>
      </w:pPr>
      <w:r>
        <w:t>Нагрузка прикладывается равными или пропорциональными этапами, так чтобы до нагрузки,</w:t>
      </w:r>
      <w:r>
        <w:t xml:space="preserve"> соответствующей искомому пределу, было не менее 8-10 этапов нагружения, считая от начальной нагрузки.</w:t>
      </w:r>
    </w:p>
    <w:p w:rsidR="00000000" w:rsidRDefault="005927F2">
      <w:pPr>
        <w:ind w:firstLine="284"/>
        <w:jc w:val="both"/>
      </w:pPr>
      <w:r>
        <w:t>При достижении суммарной нагрузки, соответствующей 0,7-0,9 искомого предела, рекомендуется уменьшить величину этапа нагружения в два или четыре раза.</w:t>
      </w:r>
    </w:p>
    <w:p w:rsidR="00000000" w:rsidRDefault="005927F2">
      <w:pPr>
        <w:ind w:firstLine="284"/>
        <w:jc w:val="both"/>
      </w:pPr>
      <w:r>
        <w:t>Выдержка при постоянной нагрузке на каждом этапе нагружения без учета времени приложения нагрузки должна быть не более 10 с.</w:t>
      </w:r>
    </w:p>
    <w:p w:rsidR="00000000" w:rsidRDefault="005927F2">
      <w:pPr>
        <w:ind w:firstLine="284"/>
        <w:jc w:val="both"/>
      </w:pPr>
      <w:r>
        <w:t xml:space="preserve">3.7.2. Условный предел текучести </w:t>
      </w:r>
      <w:r>
        <w:rPr>
          <w:position w:val="-14"/>
        </w:rPr>
        <w:object w:dxaOrig="400" w:dyaOrig="360">
          <v:shape id="_x0000_i1052" type="#_x0000_t75" style="width:20.25pt;height:18pt" o:ole="">
            <v:imagedata r:id="rId52" o:title=""/>
          </v:shape>
          <o:OLEObject Type="Embed" ProgID="Equation.2" ShapeID="_x0000_i1052" DrawAspect="Content" ObjectID="_1427200058" r:id="rId53"/>
        </w:object>
      </w:r>
      <w:r>
        <w:t xml:space="preserve"> определяют аналитическим способом. Вычисляют величину остаточной деформации </w:t>
      </w:r>
      <w:r>
        <w:rPr>
          <w:position w:val="-10"/>
        </w:rPr>
        <w:object w:dxaOrig="360" w:dyaOrig="320">
          <v:shape id="_x0000_i1053" type="#_x0000_t75" style="width:18pt;height:15.75pt" o:ole="">
            <v:imagedata r:id="rId54" o:title=""/>
          </v:shape>
          <o:OLEObject Type="Embed" ProgID="Equation.2" ShapeID="_x0000_i1053" DrawAspect="Content" ObjectID="_1427200059" r:id="rId55"/>
        </w:object>
      </w:r>
      <w:r>
        <w:t xml:space="preserve">= 0,2 % базы тензометра; затем определяют среднюю величину упругой деформации </w:t>
      </w:r>
      <w:r>
        <w:rPr>
          <w:position w:val="-14"/>
        </w:rPr>
        <w:object w:dxaOrig="360" w:dyaOrig="360">
          <v:shape id="_x0000_i1054" type="#_x0000_t75" style="width:18pt;height:18pt" o:ole="">
            <v:imagedata r:id="rId56" o:title=""/>
          </v:shape>
          <o:OLEObject Type="Embed" ProgID="Equation.2" ShapeID="_x0000_i1054" DrawAspect="Content" ObjectID="_1427200060" r:id="rId57"/>
        </w:object>
      </w:r>
      <w:r>
        <w:t xml:space="preserve"> на одном этапе нагрузки, исходя из величины средней деформации, найденной на этапах нагружения в интервале 0,10-0,40 предполагаемого усилия, соответствующего пределу текучести, а для арматурных канатов в интервале 0,10-0,40 временного сопротивления.</w:t>
      </w:r>
    </w:p>
    <w:p w:rsidR="00000000" w:rsidRDefault="005927F2">
      <w:pPr>
        <w:ind w:firstLine="284"/>
        <w:jc w:val="both"/>
      </w:pPr>
      <w:r>
        <w:t xml:space="preserve">Нагрузка </w:t>
      </w:r>
      <w:r>
        <w:rPr>
          <w:i/>
        </w:rPr>
        <w:t>Р</w:t>
      </w:r>
      <w:r>
        <w:rPr>
          <w:vertAlign w:val="subscript"/>
        </w:rPr>
        <w:t>0,2</w:t>
      </w:r>
      <w:r>
        <w:t xml:space="preserve">, при которой будет обеспечено равенство </w:t>
      </w:r>
      <w:r>
        <w:rPr>
          <w:position w:val="-14"/>
        </w:rPr>
        <w:object w:dxaOrig="1620" w:dyaOrig="420">
          <v:shape id="_x0000_i1055" type="#_x0000_t75" style="width:81pt;height:21pt" o:ole="">
            <v:imagedata r:id="rId58" o:title=""/>
          </v:shape>
          <o:OLEObject Type="Embed" ProgID="Equation.2" ShapeID="_x0000_i1055" DrawAspect="Content" ObjectID="_1427200061" r:id="rId59"/>
        </w:object>
      </w:r>
      <w:r>
        <w:t xml:space="preserve">, соответствует условному пределу текучести </w:t>
      </w:r>
      <w:r>
        <w:rPr>
          <w:position w:val="-12"/>
        </w:rPr>
        <w:object w:dxaOrig="420" w:dyaOrig="340">
          <v:shape id="_x0000_i1056" type="#_x0000_t75" style="width:21pt;height:17.25pt" o:ole="">
            <v:imagedata r:id="rId11" o:title=""/>
          </v:shape>
          <o:OLEObject Type="Embed" ProgID="Equation.2" ShapeID="_x0000_i1056" DrawAspect="Content" ObjectID="_1427200062" r:id="rId60"/>
        </w:object>
      </w:r>
      <w:r>
        <w:t xml:space="preserve"> в МПа (кгс/мм</w:t>
      </w:r>
      <w:r>
        <w:rPr>
          <w:vertAlign w:val="superscript"/>
        </w:rPr>
        <w:t>2</w:t>
      </w:r>
      <w:r>
        <w:t>), который вычисляется с погрешностью не более 5 МПа (0,5 кгс/мм</w:t>
      </w:r>
      <w:r>
        <w:rPr>
          <w:vertAlign w:val="superscript"/>
        </w:rPr>
        <w:t>2</w:t>
      </w:r>
      <w:r>
        <w:t>) по формуле</w:t>
      </w:r>
    </w:p>
    <w:p w:rsidR="00000000" w:rsidRDefault="005927F2">
      <w:pPr>
        <w:ind w:firstLine="284"/>
        <w:jc w:val="center"/>
      </w:pPr>
      <w:r>
        <w:rPr>
          <w:position w:val="-28"/>
        </w:rPr>
        <w:object w:dxaOrig="1080" w:dyaOrig="700">
          <v:shape id="_x0000_i1057" type="#_x0000_t75" style="width:54pt;height:35.25pt" o:ole="">
            <v:imagedata r:id="rId61" o:title=""/>
          </v:shape>
          <o:OLEObject Type="Embed" ProgID="Equation.2" ShapeID="_x0000_i1057" DrawAspect="Content" ObjectID="_1427200063" r:id="rId62"/>
        </w:object>
      </w:r>
      <w:r>
        <w:t>.</w:t>
      </w:r>
    </w:p>
    <w:p w:rsidR="00000000" w:rsidRDefault="005927F2">
      <w:pPr>
        <w:ind w:firstLine="284"/>
        <w:jc w:val="both"/>
      </w:pPr>
      <w:r>
        <w:t xml:space="preserve">Условные пределы упругости определяются в том же порядке: вычисляют величину остаточной деформации, например для </w:t>
      </w:r>
      <w:r>
        <w:rPr>
          <w:position w:val="-12"/>
        </w:rPr>
        <w:object w:dxaOrig="480" w:dyaOrig="340">
          <v:shape id="_x0000_i1058" type="#_x0000_t75" style="width:24pt;height:17.25pt" o:ole="">
            <v:imagedata r:id="rId9" o:title=""/>
          </v:shape>
          <o:OLEObject Type="Embed" ProgID="Equation.2" ShapeID="_x0000_i1058" DrawAspect="Content" ObjectID="_1427200064" r:id="rId63"/>
        </w:object>
      </w:r>
      <w:r>
        <w:t xml:space="preserve"> равную </w:t>
      </w:r>
      <w:r>
        <w:rPr>
          <w:position w:val="-10"/>
        </w:rPr>
        <w:object w:dxaOrig="499" w:dyaOrig="320">
          <v:shape id="_x0000_i1059" type="#_x0000_t75" style="width:24.75pt;height:15.75pt" o:ole="">
            <v:imagedata r:id="rId64" o:title=""/>
          </v:shape>
          <o:OLEObject Type="Embed" ProgID="Equation.2" ShapeID="_x0000_i1059" DrawAspect="Content" ObjectID="_1427200065" r:id="rId65"/>
        </w:object>
      </w:r>
      <w:r>
        <w:t xml:space="preserve">=0,02% базы тензометра, используя среднюю величину упругой деформации </w:t>
      </w:r>
      <w:r>
        <w:rPr>
          <w:position w:val="-14"/>
        </w:rPr>
        <w:object w:dxaOrig="360" w:dyaOrig="360">
          <v:shape id="_x0000_i1060" type="#_x0000_t75" style="width:18pt;height:18pt" o:ole="">
            <v:imagedata r:id="rId56" o:title=""/>
          </v:shape>
          <o:OLEObject Type="Embed" ProgID="Equation.2" ShapeID="_x0000_i1060" DrawAspect="Content" ObjectID="_1427200066" r:id="rId66"/>
        </w:object>
      </w:r>
      <w:r>
        <w:t xml:space="preserve"> на одном этапе, определяют нагрузку </w:t>
      </w:r>
      <w:r>
        <w:rPr>
          <w:i/>
        </w:rPr>
        <w:t>Р</w:t>
      </w:r>
      <w:r>
        <w:rPr>
          <w:vertAlign w:val="subscript"/>
        </w:rPr>
        <w:t>0,02</w:t>
      </w:r>
      <w:r>
        <w:t xml:space="preserve">, соответствующую удлинению </w:t>
      </w:r>
      <w:r>
        <w:rPr>
          <w:position w:val="-14"/>
        </w:rPr>
        <w:object w:dxaOrig="1820" w:dyaOrig="420">
          <v:shape id="_x0000_i1061" type="#_x0000_t75" style="width:90.75pt;height:21pt" o:ole="">
            <v:imagedata r:id="rId67" o:title=""/>
          </v:shape>
          <o:OLEObject Type="Embed" ProgID="Equation.2" ShapeID="_x0000_i1061" DrawAspect="Content" ObjectID="_1427200067" r:id="rId68"/>
        </w:object>
      </w:r>
      <w:r>
        <w:t>.</w:t>
      </w:r>
    </w:p>
    <w:p w:rsidR="00000000" w:rsidRDefault="005927F2">
      <w:pPr>
        <w:ind w:firstLine="284"/>
        <w:jc w:val="both"/>
      </w:pPr>
      <w:r>
        <w:t xml:space="preserve">Условный предел упругости </w:t>
      </w:r>
      <w:r>
        <w:rPr>
          <w:position w:val="-12"/>
        </w:rPr>
        <w:object w:dxaOrig="480" w:dyaOrig="340">
          <v:shape id="_x0000_i1062" type="#_x0000_t75" style="width:24pt;height:17.25pt" o:ole="">
            <v:imagedata r:id="rId9" o:title=""/>
          </v:shape>
          <o:OLEObject Type="Embed" ProgID="Equation.2" ShapeID="_x0000_i1062" DrawAspect="Content" ObjectID="_1427200068" r:id="rId69"/>
        </w:object>
      </w:r>
      <w:r>
        <w:t>, МПа (кгс/мм</w:t>
      </w:r>
      <w:r>
        <w:rPr>
          <w:vertAlign w:val="superscript"/>
        </w:rPr>
        <w:t>2</w:t>
      </w:r>
      <w:r>
        <w:t>), вычисляют с погрешностью не более 5 МПа (0,5 кгс/мм</w:t>
      </w:r>
      <w:r>
        <w:rPr>
          <w:vertAlign w:val="superscript"/>
        </w:rPr>
        <w:t>2</w:t>
      </w:r>
      <w:r>
        <w:t>) по формуле</w:t>
      </w:r>
    </w:p>
    <w:p w:rsidR="00000000" w:rsidRDefault="005927F2">
      <w:pPr>
        <w:ind w:firstLine="284"/>
        <w:jc w:val="center"/>
      </w:pPr>
      <w:r>
        <w:rPr>
          <w:position w:val="-28"/>
        </w:rPr>
        <w:object w:dxaOrig="1219" w:dyaOrig="700">
          <v:shape id="_x0000_i1063" type="#_x0000_t75" style="width:60.75pt;height:35.25pt" o:ole="">
            <v:imagedata r:id="rId70" o:title=""/>
          </v:shape>
          <o:OLEObject Type="Embed" ProgID="Equation.2" ShapeID="_x0000_i1063" DrawAspect="Content" ObjectID="_1427200069" r:id="rId71"/>
        </w:object>
      </w:r>
    </w:p>
    <w:p w:rsidR="00000000" w:rsidRDefault="005927F2">
      <w:pPr>
        <w:ind w:firstLine="284"/>
        <w:jc w:val="both"/>
      </w:pPr>
      <w:r>
        <w:t>3.7.3. Графический способ определения условных пределов текучести и упругости: строится диаграмма растяжения «нагрузка - удлинение». По оси ординат откладывают нагрузку, а по оси абсцисс - соответствующее удлинение (черт. 4).</w:t>
      </w:r>
    </w:p>
    <w:p w:rsidR="00000000" w:rsidRDefault="005927F2">
      <w:pPr>
        <w:ind w:firstLine="284"/>
        <w:jc w:val="both"/>
      </w:pPr>
      <w:r>
        <w:t xml:space="preserve">На диаграмме проводится прямая, параллельная участку пропорциональной зависимости Р - </w:t>
      </w:r>
      <w:r>
        <w:rPr>
          <w:position w:val="-4"/>
        </w:rPr>
        <w:object w:dxaOrig="300" w:dyaOrig="260">
          <v:shape id="_x0000_i1064" type="#_x0000_t75" style="width:15pt;height:12.75pt" o:ole="">
            <v:imagedata r:id="rId72" o:title=""/>
          </v:shape>
          <o:OLEObject Type="Embed" ProgID="Equation.2" ShapeID="_x0000_i1064" DrawAspect="Content" ObjectID="_1427200070" r:id="rId73"/>
        </w:object>
      </w:r>
      <w:r>
        <w:t xml:space="preserve"> на расстоянии от прямой части диаграммы вправо по оси </w:t>
      </w:r>
      <w:r>
        <w:t>абсцисс в направлении, равном заданной величине допуска на условно-мгновенную пластическую деформацию для условных пределов упругости или текучести. Сила, соответствующая пределу упругости или текучести, определяется точкой пересечения этой прямой с диаграммой растяжения.</w:t>
      </w:r>
    </w:p>
    <w:p w:rsidR="00000000" w:rsidRDefault="005927F2">
      <w:pPr>
        <w:ind w:firstLine="284"/>
        <w:jc w:val="both"/>
      </w:pPr>
      <w:r>
        <w:t xml:space="preserve">При определении условного предела текучести и условного предела упругости графическим способом диаграмму растяжения Р - </w:t>
      </w:r>
      <w:r>
        <w:rPr>
          <w:position w:val="-4"/>
        </w:rPr>
        <w:object w:dxaOrig="300" w:dyaOrig="260">
          <v:shape id="_x0000_i1065" type="#_x0000_t75" style="width:15pt;height:12.75pt" o:ole="">
            <v:imagedata r:id="rId72" o:title=""/>
          </v:shape>
          <o:OLEObject Type="Embed" ProgID="Equation.2" ShapeID="_x0000_i1065" DrawAspect="Content" ObjectID="_1427200071" r:id="rId74"/>
        </w:object>
      </w:r>
      <w:r>
        <w:t xml:space="preserve"> строят в таком масштабе, при котором 0,1 % деформации образца соответствовал участок оси ордина</w:t>
      </w:r>
      <w:r>
        <w:t>т длиной не менее 10 мм, а нагрузке, примерно соответствующей условному пределу текучести, - участок оси абсцисс не менее 100 мм.</w:t>
      </w:r>
    </w:p>
    <w:p w:rsidR="00000000" w:rsidRDefault="005927F2">
      <w:pPr>
        <w:ind w:firstLine="284"/>
        <w:jc w:val="both"/>
      </w:pPr>
      <w:r>
        <w:t xml:space="preserve">Допускается определение условного предела текучести </w:t>
      </w:r>
      <w:r>
        <w:rPr>
          <w:position w:val="-12"/>
        </w:rPr>
        <w:object w:dxaOrig="420" w:dyaOrig="340">
          <v:shape id="_x0000_i1066" type="#_x0000_t75" style="width:21pt;height:17.25pt" o:ole="">
            <v:imagedata r:id="rId11" o:title=""/>
          </v:shape>
          <o:OLEObject Type="Embed" ProgID="Equation.2" ShapeID="_x0000_i1066" DrawAspect="Content" ObjectID="_1427200072" r:id="rId75"/>
        </w:object>
      </w:r>
      <w:r>
        <w:t xml:space="preserve"> по машинной диаграмме по ГОСТ 1497-84 с проведением периодических контрольных испытаний с помощью тензометров.</w:t>
      </w:r>
    </w:p>
    <w:p w:rsidR="00000000" w:rsidRDefault="005927F2">
      <w:pPr>
        <w:ind w:firstLine="284"/>
        <w:jc w:val="both"/>
      </w:pPr>
      <w:r>
        <w:t>Объем, периодичность и методика проведения испытаний должны быть установлены по нормативно-технической документации на готовую продукцию.</w:t>
      </w:r>
    </w:p>
    <w:p w:rsidR="00000000" w:rsidRDefault="005927F2">
      <w:pPr>
        <w:ind w:firstLine="284"/>
        <w:jc w:val="center"/>
      </w:pPr>
      <w:r>
        <w:pict>
          <v:shape id="_x0000_i1067" type="#_x0000_t75" style="width:135pt;height:140.25pt">
            <v:imagedata r:id="rId76" o:title=""/>
          </v:shape>
        </w:pict>
      </w:r>
    </w:p>
    <w:p w:rsidR="00000000" w:rsidRDefault="005927F2">
      <w:pPr>
        <w:ind w:firstLine="720"/>
        <w:jc w:val="center"/>
      </w:pPr>
      <w:r>
        <w:t>Черт. 4</w:t>
      </w:r>
    </w:p>
    <w:p w:rsidR="00000000" w:rsidRDefault="005927F2">
      <w:pPr>
        <w:ind w:firstLine="284"/>
        <w:jc w:val="both"/>
      </w:pPr>
      <w:r>
        <w:t>Примеры определения условных пределов упругости</w:t>
      </w:r>
      <w:r>
        <w:t xml:space="preserve"> и текучести приведены в приложениях 2 и 3.</w:t>
      </w:r>
    </w:p>
    <w:p w:rsidR="00000000" w:rsidRDefault="005927F2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5927F2">
      <w:pPr>
        <w:ind w:firstLine="284"/>
        <w:jc w:val="both"/>
      </w:pPr>
      <w:r>
        <w:t>3.8. Для стержней и проволоки начальный модуль упругости равен отношению приращения напряжений в интервале от 0,1 до 0,35</w:t>
      </w:r>
      <w:r>
        <w:rPr>
          <w:i/>
        </w:rPr>
        <w:t>Р</w:t>
      </w:r>
      <w:r>
        <w:rPr>
          <w:vertAlign w:val="subscript"/>
          <w:lang w:val="en-US"/>
        </w:rPr>
        <w:t>max</w:t>
      </w:r>
      <w:r>
        <w:t xml:space="preserve"> к относительному удлинению образца в том же интервале нагружения.</w:t>
      </w:r>
    </w:p>
    <w:p w:rsidR="00000000" w:rsidRDefault="005927F2">
      <w:pPr>
        <w:ind w:firstLine="284"/>
        <w:jc w:val="both"/>
      </w:pPr>
      <w:r>
        <w:t xml:space="preserve">Начальный модуль упругости </w:t>
      </w:r>
      <w:r>
        <w:rPr>
          <w:i/>
        </w:rPr>
        <w:t>Е</w:t>
      </w:r>
      <w:r>
        <w:rPr>
          <w:vertAlign w:val="subscript"/>
        </w:rPr>
        <w:t>н</w:t>
      </w:r>
      <w:r>
        <w:t xml:space="preserve"> определяется с погрешностью не более 1 % по формуле</w:t>
      </w:r>
    </w:p>
    <w:p w:rsidR="00000000" w:rsidRDefault="005927F2">
      <w:pPr>
        <w:ind w:firstLine="284"/>
        <w:jc w:val="center"/>
      </w:pPr>
      <w:r>
        <w:rPr>
          <w:position w:val="-36"/>
        </w:rPr>
        <w:object w:dxaOrig="2200" w:dyaOrig="859">
          <v:shape id="_x0000_i1068" type="#_x0000_t75" style="width:110.25pt;height:42.75pt" o:ole="">
            <v:imagedata r:id="rId77" o:title=""/>
          </v:shape>
          <o:OLEObject Type="Embed" ProgID="Equation.2" ShapeID="_x0000_i1068" DrawAspect="Content" ObjectID="_1427200073" r:id="rId78"/>
        </w:object>
      </w:r>
    </w:p>
    <w:p w:rsidR="00000000" w:rsidRDefault="005927F2">
      <w:pPr>
        <w:ind w:firstLine="284"/>
        <w:jc w:val="both"/>
      </w:pPr>
      <w:r>
        <w:t>При этом в интервале от 0,1 до 0,35</w:t>
      </w:r>
      <w:r>
        <w:rPr>
          <w:i/>
        </w:rPr>
        <w:t>Р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>должно быть не менее трех последовательных этапов нагружения.</w:t>
      </w:r>
    </w:p>
    <w:p w:rsidR="00000000" w:rsidRDefault="005927F2">
      <w:pPr>
        <w:ind w:firstLine="284"/>
        <w:jc w:val="both"/>
      </w:pPr>
      <w:r>
        <w:t>3.8.1. Для арматурных канатов начал</w:t>
      </w:r>
      <w:r>
        <w:t>ьный модуль упругости определяется по формуле п. 3.8 после двукратного нагружения и разгружения в интервале 0,1 и 0,35</w:t>
      </w:r>
      <w:r>
        <w:rPr>
          <w:i/>
        </w:rPr>
        <w:t>Р</w:t>
      </w:r>
      <w:r>
        <w:rPr>
          <w:vertAlign w:val="subscript"/>
          <w:lang w:val="en-US"/>
        </w:rPr>
        <w:t>max</w:t>
      </w:r>
      <w:r>
        <w:t>.</w:t>
      </w:r>
    </w:p>
    <w:p w:rsidR="00000000" w:rsidRDefault="005927F2">
      <w:pPr>
        <w:ind w:firstLine="284"/>
        <w:jc w:val="both"/>
      </w:pPr>
      <w:r>
        <w:t>3.9. За результат испытания принимаются механические свойства, полученные при испытании каждого образца. Количество образцов для испытаний указывается в нормативно-технической документации на арматурную сталь.</w:t>
      </w:r>
    </w:p>
    <w:p w:rsidR="00000000" w:rsidRDefault="005927F2">
      <w:pPr>
        <w:ind w:firstLine="284"/>
        <w:jc w:val="both"/>
      </w:pPr>
      <w:r>
        <w:t>3.10. Результаты испытаний не учитываются в следующих случаях:</w:t>
      </w:r>
    </w:p>
    <w:p w:rsidR="00000000" w:rsidRDefault="005927F2">
      <w:pPr>
        <w:ind w:firstLine="284"/>
        <w:jc w:val="both"/>
      </w:pPr>
      <w:r>
        <w:t>при разрыве образца по нанесенным меткам, если при этом какая-либо характеристика механических свойств по своей вел</w:t>
      </w:r>
      <w:r>
        <w:t>ичине не отвечает установленным требованиям;</w:t>
      </w:r>
    </w:p>
    <w:p w:rsidR="00000000" w:rsidRDefault="005927F2">
      <w:pPr>
        <w:ind w:firstLine="284"/>
        <w:jc w:val="both"/>
      </w:pPr>
      <w:r>
        <w:t>при разрыве образца в захватах испытательной машины;</w:t>
      </w:r>
    </w:p>
    <w:p w:rsidR="00000000" w:rsidRDefault="005927F2">
      <w:pPr>
        <w:ind w:firstLine="284"/>
        <w:jc w:val="both"/>
      </w:pPr>
      <w:r>
        <w:t>при обнаружении ошибок в проведении испытаний или записи результатов испытаний.</w:t>
      </w:r>
    </w:p>
    <w:p w:rsidR="00000000" w:rsidRDefault="005927F2">
      <w:pPr>
        <w:ind w:firstLine="284"/>
        <w:jc w:val="both"/>
      </w:pPr>
    </w:p>
    <w:p w:rsidR="00000000" w:rsidRDefault="005927F2">
      <w:pPr>
        <w:ind w:firstLine="284"/>
        <w:jc w:val="right"/>
        <w:rPr>
          <w:i/>
        </w:rPr>
      </w:pPr>
      <w:r>
        <w:rPr>
          <w:i/>
        </w:rPr>
        <w:t>ПРИЛОЖЕНИЕ 1</w:t>
      </w:r>
    </w:p>
    <w:p w:rsidR="00000000" w:rsidRDefault="005927F2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5927F2">
      <w:pPr>
        <w:spacing w:before="120" w:after="120"/>
        <w:ind w:firstLine="284"/>
        <w:jc w:val="center"/>
        <w:rPr>
          <w:b/>
        </w:rPr>
      </w:pPr>
      <w:r>
        <w:rPr>
          <w:b/>
        </w:rPr>
        <w:t>ТЕРМИНЫ, ОБОЗНАЧЕНИЯ И ОПРЕДЕЛЕНИЯ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992"/>
        <w:gridCol w:w="913"/>
        <w:gridCol w:w="3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4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Термин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Условное обозначение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Единица измерения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center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 Номинальный ди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аметр образца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d</w: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Для стержневой арматуры равен номи</w:t>
            </w:r>
            <w:r>
              <w:rPr>
                <w:sz w:val="16"/>
              </w:rPr>
              <w:softHyphen/>
              <w:t>наль</w:t>
            </w:r>
            <w:r>
              <w:rPr>
                <w:sz w:val="16"/>
              </w:rPr>
              <w:softHyphen/>
              <w:t>ному диаметру равновеликих по площади поперечного сечения круглых стержней;</w:t>
            </w:r>
          </w:p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для упрочненной вытяжки стержневой арматурной стали равен но</w:t>
            </w:r>
            <w:r>
              <w:rPr>
                <w:sz w:val="16"/>
              </w:rPr>
              <w:t>минальному диаметру стержней до их вытяжки;</w:t>
            </w:r>
          </w:p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для арматурной проволоки равен номинальному диаметру проволоки до нанесения на нее периодического профиля;</w:t>
            </w:r>
          </w:p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для арматурных канатов равен их номинальному диаметру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2. Начальная пло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щадь попе</w:t>
            </w:r>
            <w:r>
              <w:rPr>
                <w:sz w:val="16"/>
              </w:rPr>
              <w:softHyphen/>
              <w:t>реч</w:t>
            </w:r>
            <w:r>
              <w:rPr>
                <w:sz w:val="16"/>
              </w:rPr>
              <w:softHyphen/>
              <w:t>но</w:t>
            </w:r>
            <w:r>
              <w:rPr>
                <w:sz w:val="16"/>
              </w:rPr>
              <w:softHyphen/>
              <w:t>го сечения образ</w:t>
            </w:r>
            <w:r>
              <w:rPr>
                <w:sz w:val="16"/>
              </w:rPr>
              <w:softHyphen/>
              <w:t>ца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F</w:t>
            </w:r>
            <w:r>
              <w:rPr>
                <w:sz w:val="16"/>
                <w:vertAlign w:val="subscript"/>
              </w:rPr>
              <w:t>0</w: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Площадь поперечного сечения образца до его испытания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3. Рабочая длина образца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  <w:vertAlign w:val="subscript"/>
              </w:rPr>
              <w:t>1</w: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Часть образца между зажимными устройствами испытательной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3а. Начальная рас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четная длина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  <w:vertAlign w:val="subscript"/>
              </w:rPr>
              <w:t>0</w: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Расчетная длина до начала испытания образца, на базе кот</w:t>
            </w:r>
            <w:r>
              <w:rPr>
                <w:sz w:val="16"/>
              </w:rPr>
              <w:t>орой проводится измерение удлинений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4. Полная длина образца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  <w:vertAlign w:val="subscript"/>
              </w:rPr>
              <w:t>п</w: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Длина образца, равная рабочей длине плюс участок для закрепления стержней в захватах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5. Конечная рас</w:t>
            </w:r>
            <w:r>
              <w:rPr>
                <w:sz w:val="16"/>
              </w:rPr>
              <w:softHyphen/>
              <w:t>чет</w:t>
            </w:r>
            <w:r>
              <w:rPr>
                <w:sz w:val="16"/>
              </w:rPr>
              <w:softHyphen/>
              <w:t>ная длина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  <w:vertAlign w:val="subscript"/>
              </w:rPr>
              <w:t>к</w: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Расчетная длина, измеренная после разрыва образца на участке, включающем место разрыва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6. Конечная рас</w:t>
            </w:r>
            <w:r>
              <w:rPr>
                <w:sz w:val="16"/>
              </w:rPr>
              <w:softHyphen/>
              <w:t>четная длина, не включающая место разрыва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  <w:vertAlign w:val="subscript"/>
              </w:rPr>
              <w:t>и</w: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Расчетная длина, измеренная после разрыва образца на участке, не включающем место разрыва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7. Расчетная дли</w:t>
            </w:r>
            <w:r>
              <w:rPr>
                <w:sz w:val="16"/>
              </w:rPr>
              <w:softHyphen/>
              <w:t>на по тензометру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  <w:vertAlign w:val="subscript"/>
              </w:rPr>
              <w:t>т</w: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Участок рабочей длины образца, равный ба</w:t>
            </w:r>
            <w:r>
              <w:rPr>
                <w:sz w:val="16"/>
              </w:rPr>
              <w:t>зе тензометра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8. Осевая растя</w:t>
            </w:r>
            <w:r>
              <w:rPr>
                <w:sz w:val="16"/>
              </w:rPr>
              <w:softHyphen/>
              <w:t>ги</w:t>
            </w:r>
            <w:r>
              <w:rPr>
                <w:sz w:val="16"/>
              </w:rPr>
              <w:softHyphen/>
              <w:t>вающая нагрузка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</w: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 (кгс)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Нагрузка, действующая на образец в данный момент испытания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9. Напряжение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40" w:dyaOrig="220">
                <v:shape id="_x0000_i1069" type="#_x0000_t75" style="width:7.5pt;height:7.5pt" o:ole="">
                  <v:imagedata r:id="rId47" o:title=""/>
                </v:shape>
                <o:OLEObject Type="Embed" ProgID="Equation.2" ShapeID="_x0000_i1069" DrawAspect="Content" ObjectID="_1427200074" r:id="rId79"/>
              </w:objec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Н/мм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(кгс/мм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Напряжение, определяемое отношением нагрузки </w:t>
            </w:r>
            <w:r>
              <w:rPr>
                <w:i/>
                <w:sz w:val="16"/>
              </w:rPr>
              <w:t>Р</w:t>
            </w:r>
            <w:r>
              <w:rPr>
                <w:sz w:val="16"/>
              </w:rPr>
              <w:t xml:space="preserve"> к площади поперечного сечения </w:t>
            </w:r>
            <w:r>
              <w:rPr>
                <w:i/>
                <w:sz w:val="16"/>
                <w:lang w:val="en-US"/>
              </w:rPr>
              <w:t>F</w:t>
            </w:r>
            <w:r>
              <w:rPr>
                <w:sz w:val="16"/>
                <w:vertAlign w:val="subscript"/>
                <w:lang w:val="en-US"/>
              </w:rPr>
              <w:t>0</w:t>
            </w:r>
          </w:p>
          <w:p w:rsidR="00000000" w:rsidRDefault="005927F2">
            <w:pPr>
              <w:ind w:firstLine="113"/>
              <w:jc w:val="center"/>
              <w:rPr>
                <w:sz w:val="16"/>
              </w:rPr>
            </w:pPr>
            <w:r>
              <w:rPr>
                <w:position w:val="-30"/>
                <w:sz w:val="16"/>
                <w:lang w:val="en-US"/>
              </w:rPr>
              <w:object w:dxaOrig="980" w:dyaOrig="760">
                <v:shape id="_x0000_i1070" type="#_x0000_t75" style="width:36.75pt;height:28.5pt" o:ole="">
                  <v:imagedata r:id="rId80" o:title=""/>
                </v:shape>
                <o:OLEObject Type="Embed" ProgID="Equation.2" ShapeID="_x0000_i1070" DrawAspect="Content" ObjectID="_1427200075" r:id="rId8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10</w:t>
            </w:r>
            <w:r>
              <w:rPr>
                <w:sz w:val="16"/>
              </w:rPr>
              <w:t>. Полное отно</w:t>
            </w:r>
            <w:r>
              <w:rPr>
                <w:sz w:val="16"/>
              </w:rPr>
              <w:softHyphen/>
              <w:t>сительное удли</w:t>
            </w:r>
            <w:r>
              <w:rPr>
                <w:sz w:val="16"/>
              </w:rPr>
              <w:softHyphen/>
              <w:t>не</w:t>
            </w:r>
            <w:r>
              <w:rPr>
                <w:sz w:val="16"/>
              </w:rPr>
              <w:softHyphen/>
              <w:t>ние при макси</w:t>
            </w:r>
            <w:r>
              <w:rPr>
                <w:sz w:val="16"/>
              </w:rPr>
              <w:softHyphen/>
              <w:t>маль</w:t>
            </w:r>
            <w:r>
              <w:rPr>
                <w:sz w:val="16"/>
              </w:rPr>
              <w:softHyphen/>
              <w:t>ной нагрузке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440" w:dyaOrig="320">
                <v:shape id="_x0000_i1071" type="#_x0000_t75" style="width:14.25pt;height:10.5pt" o:ole="">
                  <v:imagedata r:id="rId82" o:title=""/>
                </v:shape>
                <o:OLEObject Type="Embed" ProgID="Equation.2" ShapeID="_x0000_i1071" DrawAspect="Content" ObjectID="_1427200076" r:id="rId83"/>
              </w:objec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Отношение приращения расчетной длины образца определяемое в момент начала снижения наибольшей нагрузки предшествующей разрушению к начальной </w:t>
            </w:r>
            <w:r>
              <w:rPr>
                <w:sz w:val="16"/>
              </w:rPr>
              <w:t>расчетной длине выраженное в процентах от начальной расчетной длины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11. Относитель</w:t>
            </w:r>
            <w:r>
              <w:rPr>
                <w:sz w:val="16"/>
              </w:rPr>
              <w:softHyphen/>
              <w:t>ное удлинение пос</w:t>
            </w:r>
            <w:r>
              <w:rPr>
                <w:sz w:val="16"/>
              </w:rPr>
              <w:softHyphen/>
              <w:t>ле разрыва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00" w:dyaOrig="279">
                <v:shape id="_x0000_i1072" type="#_x0000_t75" style="width:6.75pt;height:9pt" o:ole="">
                  <v:imagedata r:id="rId13" o:title=""/>
                </v:shape>
                <o:OLEObject Type="Embed" ProgID="Equation.2" ShapeID="_x0000_i1072" DrawAspect="Content" ObjectID="_1427200077" r:id="rId84"/>
              </w:objec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Отношение приращения расчетной длины образца, в пределах которой произошел разрыв, к начальной расчетной длине, выраженное в процентах от начальной расчетной длины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12. Относитель</w:t>
            </w:r>
            <w:r>
              <w:rPr>
                <w:sz w:val="16"/>
              </w:rPr>
              <w:softHyphen/>
              <w:t>ное равномерное уд</w:t>
            </w:r>
            <w:r>
              <w:rPr>
                <w:sz w:val="16"/>
              </w:rPr>
              <w:softHyphen/>
              <w:t>линение после разрыва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position w:val="-14"/>
                <w:sz w:val="16"/>
              </w:rPr>
              <w:object w:dxaOrig="260" w:dyaOrig="360">
                <v:shape id="_x0000_i1073" type="#_x0000_t75" style="width:8.25pt;height:12pt" o:ole="">
                  <v:imagedata r:id="rId85" o:title=""/>
                </v:shape>
                <o:OLEObject Type="Embed" ProgID="Equation.2" ShapeID="_x0000_i1073" DrawAspect="Content" ObjectID="_1427200078" r:id="rId86"/>
              </w:objec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Отношение приращения расчетной длины образца после разрыва на участке, не включающем место разрыва, к начальной расчетной длин</w:t>
            </w:r>
            <w:r>
              <w:rPr>
                <w:sz w:val="16"/>
              </w:rPr>
              <w:t>е, выраженное в процентах от начальной расчетной длины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13. Относительно сужение после разрыва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260" w:dyaOrig="260">
                <v:shape id="_x0000_i1074" type="#_x0000_t75" style="width:8.25pt;height:8.25pt" o:ole="">
                  <v:imagedata r:id="rId35" o:title=""/>
                </v:shape>
                <o:OLEObject Type="Embed" ProgID="Equation.2" ShapeID="_x0000_i1074" DrawAspect="Content" ObjectID="_1427200079" r:id="rId87"/>
              </w:objec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Отношение разности начальной и мини</w:t>
            </w:r>
            <w:r>
              <w:rPr>
                <w:sz w:val="16"/>
              </w:rPr>
              <w:softHyphen/>
              <w:t>маль</w:t>
            </w:r>
            <w:r>
              <w:rPr>
                <w:sz w:val="16"/>
              </w:rPr>
              <w:softHyphen/>
              <w:t>ной площадей поперечного сечения образца после разрыва к начальной площади поперечного сечения, выраженное в процентах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14. Временное соп</w:t>
            </w:r>
            <w:r>
              <w:rPr>
                <w:sz w:val="16"/>
              </w:rPr>
              <w:softHyphen/>
              <w:t>ротивление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300" w:dyaOrig="320">
                <v:shape id="_x0000_i1075" type="#_x0000_t75" style="width:9.75pt;height:10.5pt" o:ole="">
                  <v:imagedata r:id="rId88" o:title=""/>
                </v:shape>
                <o:OLEObject Type="Embed" ProgID="Equation.2" ShapeID="_x0000_i1075" DrawAspect="Content" ObjectID="_1427200080" r:id="rId89"/>
              </w:objec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Н/мм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(кгс/мм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Напряжение, соответствующее наиболь</w:t>
            </w:r>
            <w:r>
              <w:rPr>
                <w:sz w:val="16"/>
              </w:rPr>
              <w:softHyphen/>
              <w:t xml:space="preserve">шей нагрузке </w:t>
            </w:r>
            <w:r>
              <w:rPr>
                <w:i/>
                <w:sz w:val="16"/>
              </w:rPr>
              <w:t>Р</w:t>
            </w:r>
            <w:r>
              <w:rPr>
                <w:sz w:val="16"/>
                <w:vertAlign w:val="subscript"/>
                <w:lang w:val="en-US"/>
              </w:rPr>
              <w:t>max</w:t>
            </w:r>
            <w:r>
              <w:rPr>
                <w:sz w:val="16"/>
              </w:rPr>
              <w:t>, предшествующей разрушению образца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15. Предел теку</w:t>
            </w:r>
            <w:r>
              <w:rPr>
                <w:sz w:val="16"/>
              </w:rPr>
              <w:softHyphen/>
              <w:t>чес</w:t>
            </w:r>
            <w:r>
              <w:rPr>
                <w:sz w:val="16"/>
              </w:rPr>
              <w:softHyphen/>
              <w:t>ти (физический)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300" w:dyaOrig="320">
                <v:shape id="_x0000_i1076" type="#_x0000_t75" style="width:9.75pt;height:10.5pt" o:ole="">
                  <v:imagedata r:id="rId90" o:title=""/>
                </v:shape>
                <o:OLEObject Type="Embed" ProgID="Equation.2" ShapeID="_x0000_i1076" DrawAspect="Content" ObjectID="_1427200081" r:id="rId91"/>
              </w:objec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Н/мм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(кгс/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Напряжение, соответствующее наименьшей нагрузке Р</w:t>
            </w:r>
            <w:r>
              <w:rPr>
                <w:sz w:val="16"/>
                <w:vertAlign w:val="subscript"/>
              </w:rPr>
              <w:t>т</w:t>
            </w:r>
            <w:r>
              <w:rPr>
                <w:sz w:val="16"/>
              </w:rPr>
              <w:t>, при которой образец деформируется без заметного ее увеличения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16. Предел упру</w:t>
            </w:r>
            <w:r>
              <w:rPr>
                <w:sz w:val="16"/>
              </w:rPr>
              <w:softHyphen/>
              <w:t>гости (условный)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279" w:dyaOrig="320">
                <v:shape id="_x0000_i1077" type="#_x0000_t75" style="width:9pt;height:10.5pt" o:ole="">
                  <v:imagedata r:id="rId92" o:title=""/>
                </v:shape>
                <o:OLEObject Type="Embed" ProgID="Equation.2" ShapeID="_x0000_i1077" DrawAspect="Content" ObjectID="_1427200082" r:id="rId93"/>
              </w:objec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Н/мм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(кгс/мм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Напряжение, при котором условно-мгновенная пластическая деформация достигает заданной величины расчетной длины по тензометру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17. Предел теку</w:t>
            </w:r>
            <w:r>
              <w:rPr>
                <w:sz w:val="16"/>
              </w:rPr>
              <w:softHyphen/>
              <w:t>чести (условный)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position w:val="-12"/>
                <w:sz w:val="16"/>
              </w:rPr>
              <w:object w:dxaOrig="499" w:dyaOrig="340">
                <v:shape id="_x0000_i1078" type="#_x0000_t75" style="width:16.5pt;height:11.25pt" o:ole="">
                  <v:imagedata r:id="rId94" o:title=""/>
                </v:shape>
                <o:OLEObject Type="Embed" ProgID="Equation.2" ShapeID="_x0000_i1078" DrawAspect="Content" ObjectID="_1427200083" r:id="rId95"/>
              </w:object>
            </w:r>
          </w:p>
        </w:tc>
        <w:tc>
          <w:tcPr>
            <w:tcW w:w="913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Н/мм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(кгс/мм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3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Напряжение, при котором условно-мгновенная пластическая деформация достигает 0,2 % расчетной длины по тензометру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927F2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18. Мо</w:t>
            </w:r>
            <w:r>
              <w:rPr>
                <w:sz w:val="16"/>
              </w:rPr>
              <w:t>дуль упру</w:t>
            </w:r>
            <w:r>
              <w:rPr>
                <w:sz w:val="16"/>
              </w:rPr>
              <w:softHyphen/>
              <w:t>гости (начальный)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Е</w:t>
            </w:r>
            <w:r>
              <w:rPr>
                <w:sz w:val="16"/>
                <w:vertAlign w:val="subscript"/>
              </w:rPr>
              <w:t>н</w:t>
            </w:r>
          </w:p>
        </w:tc>
        <w:tc>
          <w:tcPr>
            <w:tcW w:w="913" w:type="dxa"/>
            <w:tcBorders>
              <w:left w:val="nil"/>
              <w:bottom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Н/мм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(кгс/мм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30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113"/>
              <w:jc w:val="both"/>
              <w:rPr>
                <w:sz w:val="16"/>
              </w:rPr>
            </w:pPr>
            <w:r>
              <w:rPr>
                <w:sz w:val="16"/>
              </w:rPr>
              <w:t>Отношение приращения напряжения к соответствующему приращению упругой деформации на начальном этапе нагружения</w:t>
            </w:r>
          </w:p>
        </w:tc>
      </w:tr>
    </w:tbl>
    <w:p w:rsidR="00000000" w:rsidRDefault="005927F2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5927F2">
      <w:pPr>
        <w:ind w:firstLine="284"/>
        <w:jc w:val="both"/>
      </w:pPr>
    </w:p>
    <w:p w:rsidR="00000000" w:rsidRDefault="005927F2">
      <w:pPr>
        <w:ind w:firstLine="284"/>
        <w:jc w:val="right"/>
        <w:rPr>
          <w:i/>
        </w:rPr>
      </w:pPr>
      <w:r>
        <w:rPr>
          <w:i/>
        </w:rPr>
        <w:t>ПРИЛОЖЕНИЕ 2</w:t>
      </w:r>
    </w:p>
    <w:p w:rsidR="00000000" w:rsidRDefault="005927F2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5927F2">
      <w:pPr>
        <w:spacing w:before="120" w:after="120"/>
        <w:ind w:firstLine="284"/>
        <w:jc w:val="center"/>
        <w:rPr>
          <w:b/>
        </w:rPr>
      </w:pPr>
      <w:r>
        <w:rPr>
          <w:b/>
        </w:rPr>
        <w:t xml:space="preserve">ПРИМЕР ОПРЕДЕЛЕНИЯ УСЛОВНОГО ПРЕДЕЛА УПРУГОСТИ </w:t>
      </w:r>
      <w:r>
        <w:rPr>
          <w:b/>
          <w:position w:val="-12"/>
        </w:rPr>
        <w:object w:dxaOrig="480" w:dyaOrig="340">
          <v:shape id="_x0000_i1079" type="#_x0000_t75" style="width:24pt;height:17.25pt" o:ole="">
            <v:imagedata r:id="rId9" o:title=""/>
          </v:shape>
          <o:OLEObject Type="Embed" ProgID="Equation.2" ShapeID="_x0000_i1079" DrawAspect="Content" ObjectID="_1427200084" r:id="rId96"/>
        </w:object>
      </w:r>
      <w:r>
        <w:rPr>
          <w:b/>
        </w:rPr>
        <w:t xml:space="preserve">И УСЛОВНОГО ПРЕДЕЛА ТЕКУЧЕСТИ </w:t>
      </w:r>
      <w:r>
        <w:rPr>
          <w:b/>
          <w:position w:val="-12"/>
        </w:rPr>
        <w:object w:dxaOrig="420" w:dyaOrig="340">
          <v:shape id="_x0000_i1080" type="#_x0000_t75" style="width:21pt;height:17.25pt" o:ole="">
            <v:imagedata r:id="rId11" o:title=""/>
          </v:shape>
          <o:OLEObject Type="Embed" ProgID="Equation.2" ShapeID="_x0000_i1080" DrawAspect="Content" ObjectID="_1427200085" r:id="rId97"/>
        </w:object>
      </w:r>
      <w:r>
        <w:rPr>
          <w:b/>
        </w:rPr>
        <w:t>ДЛЯ СТЕРЖНЕВОЙ АРМАТУРЫ И ПРОВОЛОКИ</w:t>
      </w:r>
    </w:p>
    <w:p w:rsidR="00000000" w:rsidRDefault="005927F2">
      <w:pPr>
        <w:ind w:firstLine="284"/>
        <w:jc w:val="center"/>
        <w:rPr>
          <w:b/>
        </w:rPr>
      </w:pPr>
      <w:r>
        <w:rPr>
          <w:b/>
        </w:rPr>
        <w:t>1. Аналитический метод</w:t>
      </w:r>
    </w:p>
    <w:p w:rsidR="00000000" w:rsidRDefault="005927F2">
      <w:pPr>
        <w:ind w:firstLine="284"/>
        <w:jc w:val="both"/>
      </w:pPr>
      <w:r>
        <w:t>1.1. Образец горячекатаной арматурной стали марки А-</w:t>
      </w:r>
      <w:r>
        <w:rPr>
          <w:lang w:val="en-US"/>
        </w:rPr>
        <w:t>IV</w:t>
      </w:r>
      <w:r>
        <w:t xml:space="preserve"> периодического профиля номинальным диаметром 14 мм. Пол</w:t>
      </w:r>
      <w:r>
        <w:t xml:space="preserve">ная длина образца 400 мм. Начальная площадь сечения </w:t>
      </w:r>
      <w:r>
        <w:rPr>
          <w:lang w:val="en-US"/>
        </w:rPr>
        <w:t>F</w:t>
      </w:r>
      <w:r>
        <w:rPr>
          <w:vertAlign w:val="subscript"/>
        </w:rPr>
        <w:t>0</w:t>
      </w:r>
      <w:r>
        <w:t xml:space="preserve"> = 150 мм</w:t>
      </w:r>
      <w:r>
        <w:rPr>
          <w:vertAlign w:val="superscript"/>
        </w:rPr>
        <w:t>2</w:t>
      </w:r>
      <w:r>
        <w:t>.</w:t>
      </w:r>
    </w:p>
    <w:p w:rsidR="00000000" w:rsidRDefault="005927F2">
      <w:pPr>
        <w:ind w:firstLine="284"/>
        <w:jc w:val="both"/>
      </w:pPr>
      <w:r>
        <w:t xml:space="preserve">1.2. Испытание проводят с измерением тензометрами деформаций по двум диаметрально противоположным ребрам образца. База одного тензометра </w:t>
      </w:r>
      <w:r>
        <w:rPr>
          <w:i/>
          <w:lang w:val="en-US"/>
        </w:rPr>
        <w:t>l</w:t>
      </w:r>
      <w:r>
        <w:rPr>
          <w:vertAlign w:val="subscript"/>
        </w:rPr>
        <w:t>т</w:t>
      </w:r>
      <w:r>
        <w:t xml:space="preserve"> = 100 мм, а сумма баз двух тензометров 2</w:t>
      </w:r>
      <w:r>
        <w:rPr>
          <w:i/>
          <w:lang w:val="en-US"/>
        </w:rPr>
        <w:t>l</w:t>
      </w:r>
      <w:r>
        <w:rPr>
          <w:vertAlign w:val="subscript"/>
        </w:rPr>
        <w:t>т</w:t>
      </w:r>
      <w:r>
        <w:t xml:space="preserve"> = 200 мм.</w:t>
      </w:r>
    </w:p>
    <w:p w:rsidR="00000000" w:rsidRDefault="005927F2">
      <w:pPr>
        <w:ind w:firstLine="284"/>
        <w:jc w:val="both"/>
      </w:pPr>
      <w:r>
        <w:t>1.3. Величина остаточной деформации при определении условного предела текучести равна 0,2 % от суммарной базы тензометров или 0,4 мм при длине 200 мм. Величина остаточной деформации при определении предела упругости равна 0,02 % от суммарной базы тензом</w:t>
      </w:r>
      <w:r>
        <w:t>етров или 0,04 мм при длине 200 мм.</w:t>
      </w:r>
    </w:p>
    <w:p w:rsidR="00000000" w:rsidRDefault="005927F2">
      <w:pPr>
        <w:ind w:firstLine="284"/>
        <w:jc w:val="both"/>
      </w:pPr>
      <w:r>
        <w:t>1.4. На образец после его установки в захваты испытательной машины прикладывается начальная нагрузка, равная 1000 кг, которая составляет примерно 0,08</w:t>
      </w:r>
      <w:r>
        <w:rPr>
          <w:i/>
        </w:rPr>
        <w:t>Р</w:t>
      </w:r>
      <w:r>
        <w:rPr>
          <w:vertAlign w:val="subscript"/>
          <w:lang w:val="en-US"/>
        </w:rPr>
        <w:t>max</w:t>
      </w:r>
      <w:r>
        <w:t>. Устанавливают тензометры и проводят дальнейшее нагружение образца этапами по 1000 кг до 7000 кг, что составляет 0,7</w:t>
      </w:r>
      <w:r>
        <w:rPr>
          <w:i/>
        </w:rPr>
        <w:t>Р</w:t>
      </w:r>
      <w:r>
        <w:rPr>
          <w:vertAlign w:val="subscript"/>
        </w:rPr>
        <w:t>0,2</w:t>
      </w:r>
      <w:r>
        <w:t xml:space="preserve"> , и далее по 500 кг до общего удлинения образца порядка 1,0 %, что в данном случае соответствует нагрузке 11500 кг.</w:t>
      </w:r>
    </w:p>
    <w:p w:rsidR="00000000" w:rsidRDefault="005927F2">
      <w:pPr>
        <w:ind w:firstLine="284"/>
        <w:jc w:val="both"/>
      </w:pPr>
      <w:r>
        <w:t>Результаты замеров нагрузок и деформаций записывают в таблице испытаний (см. таблицу</w:t>
      </w:r>
      <w:r>
        <w:t>).</w:t>
      </w:r>
    </w:p>
    <w:p w:rsidR="00000000" w:rsidRDefault="005927F2">
      <w:pPr>
        <w:spacing w:after="120"/>
        <w:ind w:firstLine="284"/>
        <w:jc w:val="both"/>
      </w:pPr>
      <w:r>
        <w:t>Как видно из таблицы, в диапазоне от 1000 до 4000 кг одному этапу нагрузки в 1000 кг соответствует суммарная деформация 6х10 мм. Определение условных пределов упругости и условного предела текучести аналитическим способом проводится с помощью данных, приведенных в таблице.</w:t>
      </w:r>
    </w:p>
    <w:tbl>
      <w:tblPr>
        <w:tblW w:w="0" w:type="auto"/>
        <w:tblBorders>
          <w:left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418"/>
        <w:gridCol w:w="709"/>
        <w:gridCol w:w="708"/>
        <w:gridCol w:w="1134"/>
        <w:gridCol w:w="993"/>
        <w:gridCol w:w="1489"/>
        <w:gridCol w:w="14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п/п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Нагрузка </w:t>
            </w:r>
            <w:r>
              <w:rPr>
                <w:i/>
                <w:sz w:val="16"/>
              </w:rPr>
              <w:t>Р</w:t>
            </w:r>
            <w:r>
              <w:rPr>
                <w:sz w:val="16"/>
              </w:rPr>
              <w:t>, (кгс)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Отсчет по шкале тензометра,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Суммарная деформация </w:t>
            </w:r>
            <w:r>
              <w:rPr>
                <w:position w:val="-12"/>
                <w:sz w:val="16"/>
              </w:rPr>
              <w:object w:dxaOrig="1640" w:dyaOrig="400">
                <v:shape id="_x0000_i1081" type="#_x0000_t75" style="width:50.25pt;height:12.75pt" o:ole="">
                  <v:imagedata r:id="rId98" o:title=""/>
                </v:shape>
                <o:OLEObject Type="Embed" ProgID="Equation.2" ShapeID="_x0000_i1081" DrawAspect="Content" ObjectID="_1427200086" r:id="rId99"/>
              </w:objec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Приращение деформации на одном этапе 10</w:t>
            </w:r>
            <w:r>
              <w:rPr>
                <w:sz w:val="16"/>
                <w:vertAlign w:val="superscript"/>
              </w:rPr>
              <w:t>-2</w:t>
            </w:r>
            <w:r>
              <w:rPr>
                <w:sz w:val="16"/>
              </w:rPr>
              <w:t>, мм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Упругая деформация </w:t>
            </w:r>
            <w:r>
              <w:rPr>
                <w:position w:val="-14"/>
                <w:sz w:val="16"/>
              </w:rPr>
              <w:object w:dxaOrig="1780" w:dyaOrig="420">
                <v:shape id="_x0000_i1082" type="#_x0000_t75" style="width:54.75pt;height:12.75pt" o:ole="">
                  <v:imagedata r:id="rId100" o:title=""/>
                </v:shape>
                <o:OLEObject Type="Embed" ProgID="Equation.2" ShapeID="_x0000_i1082" DrawAspect="Content" ObjectID="_1427200087" r:id="rId101"/>
              </w:object>
            </w:r>
          </w:p>
        </w:tc>
        <w:tc>
          <w:tcPr>
            <w:tcW w:w="1489" w:type="dxa"/>
            <w:tcBorders>
              <w:top w:val="single" w:sz="6" w:space="0" w:color="auto"/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Условно-мгновенная деформация </w:t>
            </w:r>
            <w:r>
              <w:rPr>
                <w:position w:val="-16"/>
                <w:sz w:val="16"/>
              </w:rPr>
              <w:object w:dxaOrig="2380" w:dyaOrig="480">
                <v:shape id="_x0000_i1083" type="#_x0000_t75" style="width:64.5pt;height:13.5pt" o:ole="">
                  <v:imagedata r:id="rId102" o:title=""/>
                </v:shape>
                <o:OLEObject Type="Embed" ProgID="Equation.2" ShapeID="_x0000_i1083" DrawAspect="Content" ObjectID="_1427200088" r:id="rId10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левый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правый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nil"/>
              <w:bottom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</w:p>
        </w:tc>
        <w:tc>
          <w:tcPr>
            <w:tcW w:w="14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</w:p>
        </w:tc>
        <w:tc>
          <w:tcPr>
            <w:tcW w:w="1489" w:type="dxa"/>
            <w:tcBorders>
              <w:left w:val="nil"/>
              <w:bottom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9800 (1000)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8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19600 (2000)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5,5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5,5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1489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8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29400 (3000)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6,5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12,0</w:t>
            </w:r>
          </w:p>
        </w:tc>
        <w:tc>
          <w:tcPr>
            <w:tcW w:w="1489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8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39200 (4000)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18,0</w:t>
            </w:r>
          </w:p>
        </w:tc>
        <w:tc>
          <w:tcPr>
            <w:tcW w:w="1489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8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49000 (5000)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24,0</w:t>
            </w:r>
          </w:p>
        </w:tc>
        <w:tc>
          <w:tcPr>
            <w:tcW w:w="1489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18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58800 (6000)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30,0</w:t>
            </w:r>
          </w:p>
        </w:tc>
        <w:tc>
          <w:tcPr>
            <w:tcW w:w="1489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18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68600 (7000)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36,0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36,0</w:t>
            </w:r>
          </w:p>
        </w:tc>
        <w:tc>
          <w:tcPr>
            <w:tcW w:w="1489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18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73500 (7500)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39,0</w:t>
            </w:r>
          </w:p>
        </w:tc>
        <w:tc>
          <w:tcPr>
            <w:tcW w:w="1489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418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78400 (8000)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43,0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42,0</w:t>
            </w:r>
          </w:p>
        </w:tc>
        <w:tc>
          <w:tcPr>
            <w:tcW w:w="1489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83300 (8500)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47,5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45,0</w:t>
            </w:r>
          </w:p>
        </w:tc>
        <w:tc>
          <w:tcPr>
            <w:tcW w:w="1489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18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88200 (9000)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26,5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52,0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48,0</w:t>
            </w:r>
          </w:p>
        </w:tc>
        <w:tc>
          <w:tcPr>
            <w:tcW w:w="1489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18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93100 (9500)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51,0</w:t>
            </w:r>
          </w:p>
        </w:tc>
        <w:tc>
          <w:tcPr>
            <w:tcW w:w="1489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418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98000 (10000)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77,0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20,0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54,0</w:t>
            </w:r>
          </w:p>
        </w:tc>
        <w:tc>
          <w:tcPr>
            <w:tcW w:w="1489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18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102900 (10500)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52,0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107,0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30,0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57,0</w:t>
            </w:r>
          </w:p>
        </w:tc>
        <w:tc>
          <w:tcPr>
            <w:tcW w:w="1489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18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107800 (11000)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74,0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151,0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44,0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60,0</w:t>
            </w:r>
          </w:p>
        </w:tc>
        <w:tc>
          <w:tcPr>
            <w:tcW w:w="1489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418" w:type="dxa"/>
            <w:tcBorders>
              <w:left w:val="single" w:sz="6" w:space="0" w:color="auto"/>
              <w:bottom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112700 (11500)</w:t>
            </w: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98,0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102,0</w:t>
            </w:r>
          </w:p>
        </w:tc>
        <w:tc>
          <w:tcPr>
            <w:tcW w:w="11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200,0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49,0</w:t>
            </w:r>
          </w:p>
        </w:tc>
        <w:tc>
          <w:tcPr>
            <w:tcW w:w="148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63,0</w:t>
            </w:r>
          </w:p>
        </w:tc>
        <w:tc>
          <w:tcPr>
            <w:tcW w:w="1489" w:type="dxa"/>
            <w:tcBorders>
              <w:left w:val="nil"/>
              <w:bottom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117600 (12000)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3" w:type="dxa"/>
            <w:tcBorders>
              <w:left w:val="nil"/>
              <w:bottom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89" w:type="dxa"/>
            <w:tcBorders>
              <w:left w:val="nil"/>
              <w:bottom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000000" w:rsidRDefault="005927F2">
      <w:pPr>
        <w:spacing w:before="120"/>
        <w:ind w:firstLine="284"/>
        <w:jc w:val="both"/>
      </w:pPr>
      <w:r>
        <w:t xml:space="preserve">По данным опыта величина остаточной деформации 0,04 мм соответствует нагрузке, равной 9000 кгс, т.е. </w:t>
      </w:r>
      <w:r>
        <w:rPr>
          <w:i/>
        </w:rPr>
        <w:t>Р</w:t>
      </w:r>
      <w:r>
        <w:rPr>
          <w:vertAlign w:val="subscript"/>
        </w:rPr>
        <w:t>0,02</w:t>
      </w:r>
      <w:r>
        <w:t xml:space="preserve"> - 9000 кгс. Следовательно, условный предел упругости равен:</w:t>
      </w:r>
    </w:p>
    <w:p w:rsidR="00000000" w:rsidRDefault="005927F2">
      <w:pPr>
        <w:ind w:firstLine="284"/>
        <w:jc w:val="center"/>
      </w:pPr>
      <w:r>
        <w:rPr>
          <w:position w:val="-28"/>
        </w:rPr>
        <w:object w:dxaOrig="3420" w:dyaOrig="700">
          <v:shape id="_x0000_i1084" type="#_x0000_t75" style="width:171pt;height:35.25pt" o:ole="">
            <v:imagedata r:id="rId104" o:title=""/>
          </v:shape>
          <o:OLEObject Type="Embed" ProgID="Equation.2" ShapeID="_x0000_i1084" DrawAspect="Content" ObjectID="_1427200089" r:id="rId105"/>
        </w:object>
      </w:r>
    </w:p>
    <w:p w:rsidR="00000000" w:rsidRDefault="005927F2">
      <w:pPr>
        <w:ind w:firstLine="284"/>
        <w:jc w:val="both"/>
      </w:pPr>
      <w:r>
        <w:t>Величина остаточной деформации, соответствующая условному пределу текучести</w:t>
      </w:r>
      <w:r>
        <w:t>, в данном случае составляет 0,4 или 40</w:t>
      </w:r>
      <w:r>
        <w:sym w:font="Times New Roman" w:char="00B7"/>
      </w:r>
      <w:r>
        <w:t>10</w:t>
      </w:r>
      <w:r>
        <w:rPr>
          <w:vertAlign w:val="superscript"/>
        </w:rPr>
        <w:t>-2</w:t>
      </w:r>
      <w:r>
        <w:t xml:space="preserve"> мм.</w:t>
      </w:r>
    </w:p>
    <w:p w:rsidR="00000000" w:rsidRDefault="005927F2">
      <w:pPr>
        <w:ind w:firstLine="284"/>
        <w:jc w:val="both"/>
      </w:pPr>
      <w:r>
        <w:t xml:space="preserve">Как видно из таблицы, величина остаточной деформации 0,4 мм несколько больше величины деформации при нагрузке 1000 кгс и меньше, чем </w:t>
      </w:r>
      <w:r>
        <w:rPr>
          <w:position w:val="-16"/>
        </w:rPr>
        <w:object w:dxaOrig="1280" w:dyaOrig="480">
          <v:shape id="_x0000_i1085" type="#_x0000_t75" style="width:63.75pt;height:24pt" o:ole="">
            <v:imagedata r:id="rId106" o:title=""/>
          </v:shape>
          <o:OLEObject Type="Embed" ProgID="Equation.2" ShapeID="_x0000_i1085" DrawAspect="Content" ObjectID="_1427200090" r:id="rId107"/>
        </w:object>
      </w:r>
      <w:r>
        <w:t xml:space="preserve"> при нагрузке 10500 кгс. Поэтому </w:t>
      </w:r>
      <w:r>
        <w:rPr>
          <w:i/>
        </w:rPr>
        <w:t>Р</w:t>
      </w:r>
      <w:r>
        <w:rPr>
          <w:vertAlign w:val="subscript"/>
        </w:rPr>
        <w:t>0,2</w:t>
      </w:r>
      <w:r>
        <w:t xml:space="preserve"> определяем по интерполяции</w:t>
      </w:r>
    </w:p>
    <w:p w:rsidR="00000000" w:rsidRDefault="005927F2">
      <w:pPr>
        <w:ind w:firstLine="284"/>
        <w:jc w:val="center"/>
      </w:pPr>
      <w:r>
        <w:rPr>
          <w:position w:val="-26"/>
        </w:rPr>
        <w:object w:dxaOrig="5100" w:dyaOrig="680">
          <v:shape id="_x0000_i1086" type="#_x0000_t75" style="width:255pt;height:33.75pt" o:ole="">
            <v:imagedata r:id="rId108" o:title=""/>
          </v:shape>
          <o:OLEObject Type="Embed" ProgID="Equation.2" ShapeID="_x0000_i1086" DrawAspect="Content" ObjectID="_1427200091" r:id="rId109"/>
        </w:object>
      </w:r>
    </w:p>
    <w:p w:rsidR="00000000" w:rsidRDefault="005927F2">
      <w:pPr>
        <w:ind w:firstLine="284"/>
        <w:jc w:val="center"/>
      </w:pPr>
      <w:r>
        <w:rPr>
          <w:position w:val="-10"/>
        </w:rPr>
        <w:object w:dxaOrig="2659" w:dyaOrig="300">
          <v:shape id="_x0000_i1087" type="#_x0000_t75" style="width:132.75pt;height:15pt" o:ole="">
            <v:imagedata r:id="rId110" o:title=""/>
          </v:shape>
          <o:OLEObject Type="Embed" ProgID="Equation.2" ShapeID="_x0000_i1087" DrawAspect="Content" ObjectID="_1427200092" r:id="rId111"/>
        </w:object>
      </w:r>
    </w:p>
    <w:p w:rsidR="00000000" w:rsidRDefault="005927F2">
      <w:pPr>
        <w:ind w:firstLine="284"/>
        <w:jc w:val="center"/>
      </w:pPr>
      <w:r>
        <w:rPr>
          <w:position w:val="-28"/>
        </w:rPr>
        <w:object w:dxaOrig="4000" w:dyaOrig="700">
          <v:shape id="_x0000_i1088" type="#_x0000_t75" style="width:200.25pt;height:35.25pt" o:ole="">
            <v:imagedata r:id="rId112" o:title=""/>
          </v:shape>
          <o:OLEObject Type="Embed" ProgID="Equation.2" ShapeID="_x0000_i1088" DrawAspect="Content" ObjectID="_1427200093" r:id="rId113"/>
        </w:object>
      </w:r>
    </w:p>
    <w:p w:rsidR="00000000" w:rsidRDefault="005927F2">
      <w:pPr>
        <w:spacing w:before="120" w:after="120"/>
        <w:ind w:firstLine="284"/>
        <w:jc w:val="center"/>
        <w:rPr>
          <w:b/>
        </w:rPr>
      </w:pPr>
      <w:r>
        <w:rPr>
          <w:b/>
        </w:rPr>
        <w:t>2. Графический метод</w:t>
      </w:r>
    </w:p>
    <w:p w:rsidR="00000000" w:rsidRDefault="005927F2">
      <w:pPr>
        <w:ind w:firstLine="284"/>
        <w:jc w:val="both"/>
      </w:pPr>
      <w:r>
        <w:t xml:space="preserve">2.1. По данным измерений деформаций, приведенным в таблице, строим график </w:t>
      </w:r>
      <w:r>
        <w:rPr>
          <w:i/>
        </w:rPr>
        <w:t>Р</w:t>
      </w:r>
      <w:r>
        <w:t>-</w:t>
      </w:r>
      <w:r>
        <w:rPr>
          <w:position w:val="-4"/>
        </w:rPr>
        <w:object w:dxaOrig="300" w:dyaOrig="260">
          <v:shape id="_x0000_i1089" type="#_x0000_t75" style="width:15pt;height:12.75pt" o:ole="">
            <v:imagedata r:id="rId72" o:title=""/>
          </v:shape>
          <o:OLEObject Type="Embed" ProgID="Equation.2" ShapeID="_x0000_i1089" DrawAspect="Content" ObjectID="_1427200094" r:id="rId114"/>
        </w:object>
      </w:r>
      <w:r>
        <w:t xml:space="preserve"> . По оси ординат откладываем нагрузку, а по оси а</w:t>
      </w:r>
      <w:r>
        <w:t xml:space="preserve">бсцисс - соответствующее удлинение </w:t>
      </w:r>
      <w:r>
        <w:rPr>
          <w:position w:val="-4"/>
        </w:rPr>
        <w:object w:dxaOrig="300" w:dyaOrig="260">
          <v:shape id="_x0000_i1090" type="#_x0000_t75" style="width:15pt;height:12.75pt" o:ole="">
            <v:imagedata r:id="rId72" o:title=""/>
          </v:shape>
          <o:OLEObject Type="Embed" ProgID="Equation.2" ShapeID="_x0000_i1090" DrawAspect="Content" ObjectID="_1427200095" r:id="rId115"/>
        </w:object>
      </w:r>
      <w:r>
        <w:t xml:space="preserve"> (см. черт. 4). На графике проводим прямые, параллельные участку пропорциональной зависимости диаграммы Р - </w:t>
      </w:r>
      <w:r>
        <w:rPr>
          <w:position w:val="-4"/>
        </w:rPr>
        <w:object w:dxaOrig="300" w:dyaOrig="260">
          <v:shape id="_x0000_i1091" type="#_x0000_t75" style="width:15pt;height:12.75pt" o:ole="">
            <v:imagedata r:id="rId72" o:title=""/>
          </v:shape>
          <o:OLEObject Type="Embed" ProgID="Equation.2" ShapeID="_x0000_i1091" DrawAspect="Content" ObjectID="_1427200096" r:id="rId116"/>
        </w:object>
      </w:r>
      <w:r>
        <w:t xml:space="preserve">, на расстоянии от прямой части диаграммы в направлении оси абсцисс, равном для условного предела текучести 0,4 мм и для предела упругости 0,04 мм. В точках пересечения этих линий диаграммой растяжения определяем нагрузки </w:t>
      </w:r>
      <w:r>
        <w:rPr>
          <w:i/>
        </w:rPr>
        <w:t>Р</w:t>
      </w:r>
      <w:r>
        <w:rPr>
          <w:vertAlign w:val="subscript"/>
        </w:rPr>
        <w:t>0,2</w:t>
      </w:r>
      <w:r>
        <w:t xml:space="preserve"> и </w:t>
      </w:r>
      <w:r>
        <w:rPr>
          <w:i/>
        </w:rPr>
        <w:t>Р</w:t>
      </w:r>
      <w:r>
        <w:rPr>
          <w:vertAlign w:val="subscript"/>
        </w:rPr>
        <w:t>0,02</w:t>
      </w:r>
      <w:r>
        <w:t xml:space="preserve">, соответствующие условным пределам текучести </w:t>
      </w:r>
      <w:r>
        <w:rPr>
          <w:position w:val="-12"/>
        </w:rPr>
        <w:object w:dxaOrig="420" w:dyaOrig="340">
          <v:shape id="_x0000_i1092" type="#_x0000_t75" style="width:21pt;height:17.25pt" o:ole="">
            <v:imagedata r:id="rId11" o:title=""/>
          </v:shape>
          <o:OLEObject Type="Embed" ProgID="Equation.2" ShapeID="_x0000_i1092" DrawAspect="Content" ObjectID="_1427200097" r:id="rId117"/>
        </w:object>
      </w:r>
      <w:r>
        <w:t xml:space="preserve">и упругости </w:t>
      </w:r>
      <w:r>
        <w:rPr>
          <w:position w:val="-12"/>
        </w:rPr>
        <w:object w:dxaOrig="480" w:dyaOrig="340">
          <v:shape id="_x0000_i1093" type="#_x0000_t75" style="width:24pt;height:17.25pt" o:ole="">
            <v:imagedata r:id="rId9" o:title=""/>
          </v:shape>
          <o:OLEObject Type="Embed" ProgID="Equation.2" ShapeID="_x0000_i1093" DrawAspect="Content" ObjectID="_1427200098" r:id="rId118"/>
        </w:object>
      </w:r>
      <w:r>
        <w:t>.</w:t>
      </w:r>
    </w:p>
    <w:p w:rsidR="00000000" w:rsidRDefault="005927F2">
      <w:pPr>
        <w:ind w:firstLine="284"/>
        <w:jc w:val="center"/>
      </w:pPr>
      <w:r>
        <w:rPr>
          <w:position w:val="-12"/>
        </w:rPr>
        <w:object w:dxaOrig="1680" w:dyaOrig="340">
          <v:shape id="_x0000_i1094" type="#_x0000_t75" style="width:84pt;height:17.25pt" o:ole="">
            <v:imagedata r:id="rId119" o:title=""/>
          </v:shape>
          <o:OLEObject Type="Embed" ProgID="Equation.2" ShapeID="_x0000_i1094" DrawAspect="Content" ObjectID="_1427200099" r:id="rId120"/>
        </w:object>
      </w:r>
    </w:p>
    <w:p w:rsidR="00000000" w:rsidRDefault="005927F2">
      <w:pPr>
        <w:ind w:firstLine="284"/>
        <w:jc w:val="center"/>
      </w:pPr>
      <w:r>
        <w:rPr>
          <w:position w:val="-22"/>
        </w:rPr>
        <w:object w:dxaOrig="4580" w:dyaOrig="620">
          <v:shape id="_x0000_i1095" type="#_x0000_t75" style="width:228.75pt;height:30.75pt" o:ole="">
            <v:imagedata r:id="rId121" o:title=""/>
          </v:shape>
          <o:OLEObject Type="Embed" ProgID="Equation.2" ShapeID="_x0000_i1095" DrawAspect="Content" ObjectID="_1427200100" r:id="rId122"/>
        </w:object>
      </w:r>
    </w:p>
    <w:p w:rsidR="00000000" w:rsidRDefault="005927F2">
      <w:pPr>
        <w:ind w:firstLine="284"/>
        <w:jc w:val="center"/>
      </w:pPr>
      <w:r>
        <w:rPr>
          <w:position w:val="-12"/>
        </w:rPr>
        <w:object w:dxaOrig="1640" w:dyaOrig="340">
          <v:shape id="_x0000_i1096" type="#_x0000_t75" style="width:81.75pt;height:17.25pt" o:ole="">
            <v:imagedata r:id="rId123" o:title=""/>
          </v:shape>
          <o:OLEObject Type="Embed" ProgID="Equation.2" ShapeID="_x0000_i1096" DrawAspect="Content" ObjectID="_1427200101" r:id="rId124"/>
        </w:object>
      </w:r>
    </w:p>
    <w:p w:rsidR="00000000" w:rsidRDefault="005927F2">
      <w:pPr>
        <w:ind w:firstLine="284"/>
        <w:jc w:val="center"/>
      </w:pPr>
      <w:r>
        <w:rPr>
          <w:position w:val="-22"/>
        </w:rPr>
        <w:object w:dxaOrig="2940" w:dyaOrig="620">
          <v:shape id="_x0000_i1097" type="#_x0000_t75" style="width:147pt;height:30.75pt" o:ole="">
            <v:imagedata r:id="rId125" o:title=""/>
          </v:shape>
          <o:OLEObject Type="Embed" ProgID="Equation.2" ShapeID="_x0000_i1097" DrawAspect="Content" ObjectID="_1427200102" r:id="rId126"/>
        </w:object>
      </w:r>
    </w:p>
    <w:p w:rsidR="00000000" w:rsidRDefault="005927F2">
      <w:pPr>
        <w:ind w:firstLine="284"/>
        <w:jc w:val="both"/>
      </w:pPr>
    </w:p>
    <w:p w:rsidR="00000000" w:rsidRDefault="005927F2">
      <w:pPr>
        <w:ind w:firstLine="284"/>
        <w:jc w:val="right"/>
        <w:rPr>
          <w:i/>
        </w:rPr>
      </w:pPr>
      <w:r>
        <w:rPr>
          <w:i/>
        </w:rPr>
        <w:t>ПРИЛОЖЕНИЕ 3</w:t>
      </w:r>
    </w:p>
    <w:p w:rsidR="00000000" w:rsidRDefault="005927F2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5927F2">
      <w:pPr>
        <w:spacing w:before="120" w:after="120"/>
        <w:ind w:firstLine="284"/>
        <w:jc w:val="center"/>
        <w:rPr>
          <w:b/>
        </w:rPr>
      </w:pPr>
      <w:r>
        <w:rPr>
          <w:b/>
        </w:rPr>
        <w:t>ПРИМЕР ОПРЕДЕЛЕНИЯ УСЛОВНОГО ПРЕДЕЛА ТЕКУЧЕСТИ АРМАТУРНЫХ КАНАТОВ</w:t>
      </w:r>
    </w:p>
    <w:p w:rsidR="00000000" w:rsidRDefault="005927F2">
      <w:pPr>
        <w:ind w:firstLine="284"/>
        <w:jc w:val="both"/>
      </w:pPr>
      <w:r>
        <w:t>1. Испытанию подвергают образец каната номинальным диаметром 15 мм и начальной площадью поперечного сечения 141,6 мм</w:t>
      </w:r>
      <w:r>
        <w:rPr>
          <w:vertAlign w:val="superscript"/>
        </w:rPr>
        <w:t>2</w:t>
      </w:r>
      <w:r>
        <w:t>. Измеряют деформацию тензометрами по двум диаметрально противоположным сторонам образца. Цена деления шкалы тензометра 0,01 мм. База тензометра 300 мм. Допуск на величину остаточной дефор</w:t>
      </w:r>
      <w:r>
        <w:t>мации при определении условного предела текучести 0,2 % от базы тензометра 300 мм составляет 0,6 мм. Учитывая, что замер деформации производят с двух сторон образца, заданное удвоенное отклонение составит 0,6х2 = 1,2 мм.</w:t>
      </w:r>
    </w:p>
    <w:p w:rsidR="00000000" w:rsidRDefault="005927F2">
      <w:pPr>
        <w:ind w:firstLine="284"/>
        <w:jc w:val="both"/>
      </w:pPr>
      <w:r>
        <w:t xml:space="preserve">2. К испытываемому образцу после его установки в захваты испытательной машины прикладывают начальную нагрузку, равную 2000 кгс, которая соответствует примерно 0,1 от ожидаемого разрывного усилия </w:t>
      </w:r>
      <w:r>
        <w:rPr>
          <w:i/>
        </w:rPr>
        <w:t>Р</w:t>
      </w:r>
      <w:r>
        <w:rPr>
          <w:vertAlign w:val="subscript"/>
          <w:lang w:val="en-US"/>
        </w:rPr>
        <w:t>max</w:t>
      </w:r>
      <w:r>
        <w:t xml:space="preserve"> = 23000 кгс. Устанавливают тензометр, снимают начальные отсчеты и проводят двукратное нагру</w:t>
      </w:r>
      <w:r>
        <w:t xml:space="preserve">жение - разгружение образца в интервале 0,10 - 0,35 </w:t>
      </w:r>
      <w:r>
        <w:rPr>
          <w:i/>
        </w:rPr>
        <w:t>Р</w:t>
      </w:r>
      <w:r>
        <w:rPr>
          <w:vertAlign w:val="subscript"/>
          <w:lang w:val="en-US"/>
        </w:rPr>
        <w:t>max</w:t>
      </w:r>
      <w:r>
        <w:t xml:space="preserve">. Затем образец нагружают от 0,10 до 0,35 </w:t>
      </w:r>
      <w:r>
        <w:rPr>
          <w:i/>
        </w:rPr>
        <w:t>Р</w:t>
      </w:r>
      <w:r>
        <w:rPr>
          <w:vertAlign w:val="subscript"/>
          <w:lang w:val="en-US"/>
        </w:rPr>
        <w:t>max</w:t>
      </w:r>
      <w:r>
        <w:t xml:space="preserve"> одной ступенью нагружения, от 0,35 до 0,8 </w:t>
      </w:r>
      <w:r>
        <w:rPr>
          <w:i/>
        </w:rPr>
        <w:t>Р</w:t>
      </w:r>
      <w:r>
        <w:rPr>
          <w:vertAlign w:val="subscript"/>
          <w:lang w:val="en-US"/>
        </w:rPr>
        <w:t>max</w:t>
      </w:r>
      <w:r>
        <w:t xml:space="preserve"> не менее семи ступеней. Результаты замеров нагрузок и деформаций на каждом этапе нагружения записывают в таблицу.</w:t>
      </w:r>
    </w:p>
    <w:p w:rsidR="00000000" w:rsidRDefault="005927F2">
      <w:pPr>
        <w:spacing w:after="120"/>
        <w:ind w:firstLine="284"/>
        <w:jc w:val="both"/>
      </w:pPr>
      <w:r>
        <w:t>Далее производится обработка показаний тензометров.</w:t>
      </w:r>
    </w:p>
    <w:tbl>
      <w:tblPr>
        <w:tblW w:w="0" w:type="auto"/>
        <w:tblBorders>
          <w:left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52"/>
        <w:gridCol w:w="552"/>
        <w:gridCol w:w="965"/>
        <w:gridCol w:w="965"/>
        <w:gridCol w:w="965"/>
        <w:gridCol w:w="11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Нагрузка </w:t>
            </w:r>
            <w:r>
              <w:rPr>
                <w:i/>
                <w:sz w:val="16"/>
              </w:rPr>
              <w:t>Р</w:t>
            </w:r>
            <w:r>
              <w:rPr>
                <w:sz w:val="16"/>
              </w:rPr>
              <w:t>, (кгс)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Отсчет по шкале тензометра, мм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Сумма отсчетов по двум тен</w:t>
            </w:r>
            <w:r>
              <w:rPr>
                <w:sz w:val="16"/>
              </w:rPr>
              <w:softHyphen/>
              <w:t>зо</w:t>
            </w:r>
            <w:r>
              <w:rPr>
                <w:sz w:val="16"/>
              </w:rPr>
              <w:softHyphen/>
              <w:t>метрам 10</w:t>
            </w:r>
            <w:r>
              <w:rPr>
                <w:sz w:val="16"/>
                <w:vertAlign w:val="superscript"/>
              </w:rPr>
              <w:t>-2</w:t>
            </w:r>
            <w:r>
              <w:rPr>
                <w:sz w:val="16"/>
              </w:rPr>
              <w:t>, мм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Полная деформация </w:t>
            </w:r>
            <w:r>
              <w:rPr>
                <w:position w:val="-10"/>
                <w:sz w:val="16"/>
              </w:rPr>
              <w:object w:dxaOrig="380" w:dyaOrig="320">
                <v:shape id="_x0000_i1098" type="#_x0000_t75" style="width:12pt;height:10.5pt" o:ole="">
                  <v:imagedata r:id="rId127" o:title=""/>
                </v:shape>
                <o:OLEObject Type="Embed" ProgID="Equation.2" ShapeID="_x0000_i1098" DrawAspect="Content" ObjectID="_1427200103" r:id="rId128"/>
              </w:object>
            </w:r>
            <w:r>
              <w:rPr>
                <w:sz w:val="16"/>
              </w:rPr>
              <w:t>, 10</w:t>
            </w:r>
            <w:r>
              <w:rPr>
                <w:sz w:val="16"/>
                <w:vertAlign w:val="superscript"/>
              </w:rPr>
              <w:t>-2</w:t>
            </w:r>
            <w:r>
              <w:rPr>
                <w:sz w:val="16"/>
              </w:rPr>
              <w:t>, мм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Упругая деформация </w:t>
            </w:r>
            <w:r>
              <w:rPr>
                <w:position w:val="-14"/>
                <w:sz w:val="16"/>
              </w:rPr>
              <w:object w:dxaOrig="360" w:dyaOrig="360">
                <v:shape id="_x0000_i1099" type="#_x0000_t75" style="width:18pt;height:18pt" o:ole="">
                  <v:imagedata r:id="rId56" o:title=""/>
                </v:shape>
                <o:OLEObject Type="Embed" ProgID="Equation.2" ShapeID="_x0000_i1099" DrawAspect="Content" ObjectID="_1427200104" r:id="rId129"/>
              </w:object>
            </w:r>
            <w:r>
              <w:rPr>
                <w:sz w:val="16"/>
              </w:rPr>
              <w:t>, 10</w:t>
            </w:r>
            <w:r>
              <w:rPr>
                <w:sz w:val="16"/>
                <w:vertAlign w:val="superscript"/>
              </w:rPr>
              <w:t>-2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мм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Условно-мгновенная пластическая деформация </w:t>
            </w:r>
            <w:r>
              <w:rPr>
                <w:position w:val="-16"/>
                <w:sz w:val="16"/>
              </w:rPr>
              <w:object w:dxaOrig="1359" w:dyaOrig="480">
                <v:shape id="_x0000_i1100" type="#_x0000_t75" style="width:48pt;height:17.25pt" o:ole="">
                  <v:imagedata r:id="rId130" o:title=""/>
                </v:shape>
                <o:OLEObject Type="Embed" ProgID="Equation.2" ShapeID="_x0000_i1100" DrawAspect="Content" ObjectID="_1427200105" r:id="rId131"/>
              </w:object>
            </w:r>
            <w:r>
              <w:rPr>
                <w:sz w:val="16"/>
              </w:rPr>
              <w:t>, 10</w:t>
            </w:r>
            <w:r>
              <w:rPr>
                <w:sz w:val="16"/>
                <w:vertAlign w:val="superscript"/>
              </w:rPr>
              <w:t>-2</w:t>
            </w:r>
            <w:r>
              <w:rPr>
                <w:sz w:val="16"/>
              </w:rPr>
              <w:t>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4"/>
              </w:rPr>
            </w:pPr>
            <w:r>
              <w:rPr>
                <w:sz w:val="14"/>
              </w:rPr>
              <w:t>левый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правый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</w:p>
        </w:tc>
        <w:tc>
          <w:tcPr>
            <w:tcW w:w="965" w:type="dxa"/>
            <w:tcBorders>
              <w:left w:val="nil"/>
              <w:bottom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</w:p>
        </w:tc>
        <w:tc>
          <w:tcPr>
            <w:tcW w:w="1104" w:type="dxa"/>
            <w:tcBorders>
              <w:left w:val="nil"/>
              <w:bottom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19600 (2000)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78400 (8000)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104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19600 (2000)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04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78400 (8000)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104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19600 (2000)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04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39200 (4000)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04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58800 (6000)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104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78400 (8000)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104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98000 (10000)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104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117600 (12000)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104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127200 (14000)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104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137000 (15000)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1104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146800 (16000)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z w:val="16"/>
              </w:rPr>
              <w:t>4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1104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150600 (17000)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104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160400 (18000)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104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170200 (19000)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405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104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175100 (19500)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435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104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184900 (20000)</w:t>
            </w:r>
          </w:p>
        </w:tc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460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445</w:t>
            </w:r>
          </w:p>
        </w:tc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104" w:type="dxa"/>
            <w:tcBorders>
              <w:lef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bottom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194700 (20500)</w:t>
            </w:r>
          </w:p>
        </w:tc>
        <w:tc>
          <w:tcPr>
            <w:tcW w:w="5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507</w:t>
            </w:r>
          </w:p>
        </w:tc>
        <w:tc>
          <w:tcPr>
            <w:tcW w:w="965" w:type="dxa"/>
            <w:tcBorders>
              <w:left w:val="nil"/>
              <w:bottom w:val="nil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492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104" w:type="dxa"/>
            <w:tcBorders>
              <w:left w:val="nil"/>
              <w:bottom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204500 (21000)</w:t>
            </w:r>
          </w:p>
        </w:tc>
        <w:tc>
          <w:tcPr>
            <w:tcW w:w="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552" w:type="dxa"/>
            <w:tcBorders>
              <w:left w:val="nil"/>
              <w:bottom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586</w:t>
            </w:r>
          </w:p>
        </w:tc>
        <w:tc>
          <w:tcPr>
            <w:tcW w:w="965" w:type="dxa"/>
            <w:tcBorders>
              <w:left w:val="nil"/>
              <w:bottom w:val="single" w:sz="6" w:space="0" w:color="auto"/>
              <w:right w:val="nil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571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104" w:type="dxa"/>
            <w:tcBorders>
              <w:left w:val="nil"/>
              <w:bottom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</w:tr>
    </w:tbl>
    <w:p w:rsidR="00000000" w:rsidRDefault="005927F2">
      <w:pPr>
        <w:spacing w:before="120"/>
        <w:ind w:firstLine="284"/>
        <w:jc w:val="both"/>
      </w:pPr>
      <w:r>
        <w:t>3. Заданное отклонение от пропорциональной зависимости между напряжением и деформацией несколько больше полученной при нагрузке 20500 кгс и меньше чем при нагрузке 20000 кгс.</w:t>
      </w:r>
    </w:p>
    <w:p w:rsidR="00000000" w:rsidRDefault="005927F2">
      <w:pPr>
        <w:ind w:firstLine="284"/>
        <w:jc w:val="both"/>
      </w:pPr>
      <w:r>
        <w:t xml:space="preserve">Поэтому </w:t>
      </w:r>
      <w:r>
        <w:rPr>
          <w:i/>
        </w:rPr>
        <w:t>Р</w:t>
      </w:r>
      <w:r>
        <w:rPr>
          <w:vertAlign w:val="subscript"/>
        </w:rPr>
        <w:t>0,2</w:t>
      </w:r>
      <w:r>
        <w:t xml:space="preserve"> определяем по интерполяции</w:t>
      </w:r>
    </w:p>
    <w:p w:rsidR="00000000" w:rsidRDefault="005927F2">
      <w:pPr>
        <w:ind w:firstLine="284"/>
        <w:jc w:val="center"/>
      </w:pPr>
      <w:r>
        <w:rPr>
          <w:position w:val="-22"/>
        </w:rPr>
        <w:object w:dxaOrig="4120" w:dyaOrig="639">
          <v:shape id="_x0000_i1101" type="#_x0000_t75" style="width:206.25pt;height:32.25pt" o:ole="">
            <v:imagedata r:id="rId132" o:title=""/>
          </v:shape>
          <o:OLEObject Type="Embed" ProgID="Equation.2" ShapeID="_x0000_i1101" DrawAspect="Content" ObjectID="_1427200106" r:id="rId133"/>
        </w:object>
      </w:r>
    </w:p>
    <w:p w:rsidR="00000000" w:rsidRDefault="005927F2">
      <w:pPr>
        <w:ind w:firstLine="284"/>
        <w:jc w:val="center"/>
      </w:pPr>
      <w:r>
        <w:rPr>
          <w:position w:val="-26"/>
        </w:rPr>
        <w:object w:dxaOrig="3000" w:dyaOrig="660">
          <v:shape id="_x0000_i1102" type="#_x0000_t75" style="width:150pt;height:33pt" o:ole="">
            <v:imagedata r:id="rId134" o:title=""/>
          </v:shape>
          <o:OLEObject Type="Embed" ProgID="Equation.2" ShapeID="_x0000_i1102" DrawAspect="Content" ObjectID="_1427200107" r:id="rId135"/>
        </w:object>
      </w:r>
    </w:p>
    <w:p w:rsidR="00000000" w:rsidRDefault="005927F2">
      <w:pPr>
        <w:ind w:firstLine="284"/>
        <w:jc w:val="both"/>
      </w:pPr>
    </w:p>
    <w:p w:rsidR="00000000" w:rsidRDefault="005927F2">
      <w:pPr>
        <w:spacing w:before="120" w:after="120"/>
        <w:ind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5927F2">
      <w:pPr>
        <w:jc w:val="both"/>
      </w:pPr>
      <w:r>
        <w:t>1. РАЗРАБОТАН И ВНЕСЕН Министерством металлургии СССР</w:t>
      </w:r>
    </w:p>
    <w:p w:rsidR="00000000" w:rsidRDefault="005927F2">
      <w:pPr>
        <w:spacing w:before="120" w:after="120"/>
        <w:ind w:left="284" w:hanging="284"/>
        <w:jc w:val="both"/>
      </w:pPr>
      <w:r>
        <w:t>РАЗРАБОТЧИКИ: С.А. Мадатян, Т.И. Мамедов, И.Н. Суриков, В.М. Скубко, В.С. Гуменюк</w:t>
      </w:r>
    </w:p>
    <w:p w:rsidR="00000000" w:rsidRDefault="005927F2">
      <w:pPr>
        <w:jc w:val="both"/>
      </w:pPr>
      <w:r>
        <w:t>2. УТВЕРЖДЕН И ВВЕДЕН В ДЕЙСТВИЕ Постановлением Государственного комитета СССР по стандартам от 15.12.81 № 5419</w:t>
      </w:r>
    </w:p>
    <w:p w:rsidR="00000000" w:rsidRDefault="005927F2">
      <w:pPr>
        <w:spacing w:before="120" w:after="120"/>
        <w:jc w:val="both"/>
      </w:pPr>
      <w:r>
        <w:t>3. ВЗАМЕН ГОСТ 12004-66</w:t>
      </w:r>
    </w:p>
    <w:p w:rsidR="00000000" w:rsidRDefault="005927F2">
      <w:pPr>
        <w:spacing w:after="120"/>
        <w:jc w:val="both"/>
      </w:pPr>
      <w:r>
        <w:t>4. ССЫЛОЧНЫЕ НОРМАТИВНО-ТЕХНИЧЕСКИЕ ДОКУМЕНТЫ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3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166-89</w:t>
            </w: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427-75</w:t>
            </w: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1497-84</w:t>
            </w: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1.1; 2.1; 3</w:t>
            </w:r>
            <w:r>
              <w:rPr>
                <w:sz w:val="16"/>
              </w:rPr>
              <w:t>.1; 3.4; 3.7.3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6507-90</w:t>
            </w: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18957-73</w:t>
            </w: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29329-92</w:t>
            </w:r>
          </w:p>
        </w:tc>
        <w:tc>
          <w:tcPr>
            <w:tcW w:w="31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927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</w:tr>
    </w:tbl>
    <w:p w:rsidR="00000000" w:rsidRDefault="005927F2">
      <w:pPr>
        <w:jc w:val="both"/>
      </w:pPr>
    </w:p>
    <w:p w:rsidR="00000000" w:rsidRDefault="005927F2">
      <w:pPr>
        <w:ind w:left="142" w:hanging="142"/>
        <w:jc w:val="both"/>
      </w:pPr>
      <w:r>
        <w:t>5. Ограничение срока действия снято по решению Межгосударственного Совета по стандартизации, метрологии и сертификации (ИУС 4-94)</w:t>
      </w:r>
    </w:p>
    <w:p w:rsidR="00000000" w:rsidRDefault="005927F2">
      <w:pPr>
        <w:jc w:val="both"/>
      </w:pPr>
      <w:r>
        <w:t>6. ПЕРЕИЗДАНИЕ (декабрь 1995 г.) с Изменениями № 1, 2, утвержденными в июне 1985 г., августе 1990 г. (ИУС 9-85, 11-90)</w:t>
      </w:r>
    </w:p>
    <w:p w:rsidR="00000000" w:rsidRDefault="005927F2">
      <w:pPr>
        <w:jc w:val="both"/>
      </w:pPr>
    </w:p>
    <w:p w:rsidR="00000000" w:rsidRDefault="005927F2">
      <w:pPr>
        <w:jc w:val="both"/>
      </w:pPr>
    </w:p>
    <w:sectPr w:rsidR="00000000">
      <w:pgSz w:w="11907" w:h="16840" w:code="9"/>
      <w:pgMar w:top="1440" w:right="453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7F2"/>
    <w:rsid w:val="005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26" Target="media/image13.jpeg" Type="http://schemas.openxmlformats.org/officeDocument/2006/relationships/image"/><Relationship Id="rId117" Target="embeddings/oleObject64.bin" Type="http://schemas.openxmlformats.org/officeDocument/2006/relationships/oleObject"/><Relationship Id="rId21" Target="media/image10.wmf" Type="http://schemas.openxmlformats.org/officeDocument/2006/relationships/image"/><Relationship Id="rId42" Target="embeddings/oleObject19.bin" Type="http://schemas.openxmlformats.org/officeDocument/2006/relationships/oleObject"/><Relationship Id="rId47" Target="media/image23.wmf" Type="http://schemas.openxmlformats.org/officeDocument/2006/relationships/image"/><Relationship Id="rId63" Target="embeddings/oleObject31.bin" Type="http://schemas.openxmlformats.org/officeDocument/2006/relationships/oleObject"/><Relationship Id="rId68" Target="embeddings/oleObject34.bin" Type="http://schemas.openxmlformats.org/officeDocument/2006/relationships/oleObject"/><Relationship Id="rId84" Target="embeddings/oleObject44.bin" Type="http://schemas.openxmlformats.org/officeDocument/2006/relationships/oleObject"/><Relationship Id="rId89" Target="embeddings/oleObject47.bin" Type="http://schemas.openxmlformats.org/officeDocument/2006/relationships/oleObject"/><Relationship Id="rId112" Target="media/image50.wmf" Type="http://schemas.openxmlformats.org/officeDocument/2006/relationships/image"/><Relationship Id="rId133" Target="embeddings/oleObject73.bin" Type="http://schemas.openxmlformats.org/officeDocument/2006/relationships/oleObject"/><Relationship Id="rId16" Target="embeddings/oleObject6.bin" Type="http://schemas.openxmlformats.org/officeDocument/2006/relationships/oleObject"/><Relationship Id="rId107" Target="embeddings/oleObject57.bin" Type="http://schemas.openxmlformats.org/officeDocument/2006/relationships/oleObject"/><Relationship Id="rId11" Target="media/image5.wmf" Type="http://schemas.openxmlformats.org/officeDocument/2006/relationships/image"/><Relationship Id="rId32" Target="embeddings/oleObject14.bin" Type="http://schemas.openxmlformats.org/officeDocument/2006/relationships/oleObject"/><Relationship Id="rId37" Target="media/image18.wmf" Type="http://schemas.openxmlformats.org/officeDocument/2006/relationships/image"/><Relationship Id="rId53" Target="embeddings/oleObject25.bin" Type="http://schemas.openxmlformats.org/officeDocument/2006/relationships/oleObject"/><Relationship Id="rId58" Target="media/image28.wmf" Type="http://schemas.openxmlformats.org/officeDocument/2006/relationships/image"/><Relationship Id="rId74" Target="embeddings/oleObject38.bin" Type="http://schemas.openxmlformats.org/officeDocument/2006/relationships/oleObject"/><Relationship Id="rId79" Target="embeddings/oleObject41.bin" Type="http://schemas.openxmlformats.org/officeDocument/2006/relationships/oleObject"/><Relationship Id="rId102" Target="media/image45.wmf" Type="http://schemas.openxmlformats.org/officeDocument/2006/relationships/image"/><Relationship Id="rId123" Target="media/image53.wmf" Type="http://schemas.openxmlformats.org/officeDocument/2006/relationships/image"/><Relationship Id="rId128" Target="embeddings/oleObject70.bin" Type="http://schemas.openxmlformats.org/officeDocument/2006/relationships/oleObject"/><Relationship Id="rId5" Target="embeddings/oleObject1.bin" Type="http://schemas.openxmlformats.org/officeDocument/2006/relationships/oleObject"/><Relationship Id="rId90" Target="media/image40.wmf" Type="http://schemas.openxmlformats.org/officeDocument/2006/relationships/image"/><Relationship Id="rId95" Target="embeddings/oleObject50.bin" Type="http://schemas.openxmlformats.org/officeDocument/2006/relationships/oleObject"/><Relationship Id="rId14" Target="embeddings/oleObject5.bin" Type="http://schemas.openxmlformats.org/officeDocument/2006/relationships/oleObject"/><Relationship Id="rId22" Target="embeddings/oleObject9.bin" Type="http://schemas.openxmlformats.org/officeDocument/2006/relationships/oleObject"/><Relationship Id="rId27" Target="embeddings/oleObject11.bin" Type="http://schemas.openxmlformats.org/officeDocument/2006/relationships/oleObject"/><Relationship Id="rId30" Target="embeddings/oleObject13.bin" Type="http://schemas.openxmlformats.org/officeDocument/2006/relationships/oleObject"/><Relationship Id="rId35" Target="media/image17.wmf" Type="http://schemas.openxmlformats.org/officeDocument/2006/relationships/image"/><Relationship Id="rId43" Target="media/image21.wmf" Type="http://schemas.openxmlformats.org/officeDocument/2006/relationships/image"/><Relationship Id="rId48" Target="embeddings/oleObject22.bin" Type="http://schemas.openxmlformats.org/officeDocument/2006/relationships/oleObject"/><Relationship Id="rId56" Target="media/image27.wmf" Type="http://schemas.openxmlformats.org/officeDocument/2006/relationships/image"/><Relationship Id="rId64" Target="media/image30.wmf" Type="http://schemas.openxmlformats.org/officeDocument/2006/relationships/image"/><Relationship Id="rId69" Target="embeddings/oleObject35.bin" Type="http://schemas.openxmlformats.org/officeDocument/2006/relationships/oleObject"/><Relationship Id="rId77" Target="media/image35.wmf" Type="http://schemas.openxmlformats.org/officeDocument/2006/relationships/image"/><Relationship Id="rId100" Target="media/image44.wmf" Type="http://schemas.openxmlformats.org/officeDocument/2006/relationships/image"/><Relationship Id="rId105" Target="embeddings/oleObject56.bin" Type="http://schemas.openxmlformats.org/officeDocument/2006/relationships/oleObject"/><Relationship Id="rId113" Target="embeddings/oleObject60.bin" Type="http://schemas.openxmlformats.org/officeDocument/2006/relationships/oleObject"/><Relationship Id="rId118" Target="embeddings/oleObject65.bin" Type="http://schemas.openxmlformats.org/officeDocument/2006/relationships/oleObject"/><Relationship Id="rId126" Target="embeddings/oleObject69.bin" Type="http://schemas.openxmlformats.org/officeDocument/2006/relationships/oleObject"/><Relationship Id="rId134" Target="media/image58.wmf" Type="http://schemas.openxmlformats.org/officeDocument/2006/relationships/image"/><Relationship Id="rId8" Target="embeddings/oleObject2.bin" Type="http://schemas.openxmlformats.org/officeDocument/2006/relationships/oleObject"/><Relationship Id="rId51" Target="embeddings/oleObject24.bin" Type="http://schemas.openxmlformats.org/officeDocument/2006/relationships/oleObject"/><Relationship Id="rId72" Target="media/image33.wmf" Type="http://schemas.openxmlformats.org/officeDocument/2006/relationships/image"/><Relationship Id="rId80" Target="media/image36.wmf" Type="http://schemas.openxmlformats.org/officeDocument/2006/relationships/image"/><Relationship Id="rId85" Target="media/image38.wmf" Type="http://schemas.openxmlformats.org/officeDocument/2006/relationships/image"/><Relationship Id="rId93" Target="embeddings/oleObject49.bin" Type="http://schemas.openxmlformats.org/officeDocument/2006/relationships/oleObject"/><Relationship Id="rId98" Target="media/image43.wmf" Type="http://schemas.openxmlformats.org/officeDocument/2006/relationships/image"/><Relationship Id="rId121" Target="media/image52.wmf" Type="http://schemas.openxmlformats.org/officeDocument/2006/relationships/image"/><Relationship Id="rId3" Target="webSettings.xml" Type="http://schemas.openxmlformats.org/officeDocument/2006/relationships/webSettings"/><Relationship Id="rId12" Target="embeddings/oleObject4.bin" Type="http://schemas.openxmlformats.org/officeDocument/2006/relationships/oleObject"/><Relationship Id="rId17" Target="media/image8.wmf" Type="http://schemas.openxmlformats.org/officeDocument/2006/relationships/image"/><Relationship Id="rId25" Target="embeddings/oleObject10.bin" Type="http://schemas.openxmlformats.org/officeDocument/2006/relationships/oleObject"/><Relationship Id="rId33" Target="media/image16.wmf" Type="http://schemas.openxmlformats.org/officeDocument/2006/relationships/image"/><Relationship Id="rId38" Target="embeddings/oleObject17.bin" Type="http://schemas.openxmlformats.org/officeDocument/2006/relationships/oleObject"/><Relationship Id="rId46" Target="embeddings/oleObject21.bin" Type="http://schemas.openxmlformats.org/officeDocument/2006/relationships/oleObject"/><Relationship Id="rId59" Target="embeddings/oleObject28.bin" Type="http://schemas.openxmlformats.org/officeDocument/2006/relationships/oleObject"/><Relationship Id="rId67" Target="media/image31.wmf" Type="http://schemas.openxmlformats.org/officeDocument/2006/relationships/image"/><Relationship Id="rId103" Target="embeddings/oleObject55.bin" Type="http://schemas.openxmlformats.org/officeDocument/2006/relationships/oleObject"/><Relationship Id="rId108" Target="media/image48.wmf" Type="http://schemas.openxmlformats.org/officeDocument/2006/relationships/image"/><Relationship Id="rId116" Target="embeddings/oleObject63.bin" Type="http://schemas.openxmlformats.org/officeDocument/2006/relationships/oleObject"/><Relationship Id="rId124" Target="embeddings/oleObject68.bin" Type="http://schemas.openxmlformats.org/officeDocument/2006/relationships/oleObject"/><Relationship Id="rId129" Target="embeddings/oleObject71.bin" Type="http://schemas.openxmlformats.org/officeDocument/2006/relationships/oleObject"/><Relationship Id="rId137" Target="theme/theme1.xml" Type="http://schemas.openxmlformats.org/officeDocument/2006/relationships/theme"/><Relationship Id="rId20" Target="embeddings/oleObject8.bin" Type="http://schemas.openxmlformats.org/officeDocument/2006/relationships/oleObject"/><Relationship Id="rId41" Target="media/image20.wmf" Type="http://schemas.openxmlformats.org/officeDocument/2006/relationships/image"/><Relationship Id="rId54" Target="media/image26.wmf" Type="http://schemas.openxmlformats.org/officeDocument/2006/relationships/image"/><Relationship Id="rId62" Target="embeddings/oleObject30.bin" Type="http://schemas.openxmlformats.org/officeDocument/2006/relationships/oleObject"/><Relationship Id="rId70" Target="media/image32.wmf" Type="http://schemas.openxmlformats.org/officeDocument/2006/relationships/image"/><Relationship Id="rId75" Target="embeddings/oleObject39.bin" Type="http://schemas.openxmlformats.org/officeDocument/2006/relationships/oleObject"/><Relationship Id="rId83" Target="embeddings/oleObject43.bin" Type="http://schemas.openxmlformats.org/officeDocument/2006/relationships/oleObject"/><Relationship Id="rId88" Target="media/image39.wmf" Type="http://schemas.openxmlformats.org/officeDocument/2006/relationships/image"/><Relationship Id="rId91" Target="embeddings/oleObject48.bin" Type="http://schemas.openxmlformats.org/officeDocument/2006/relationships/oleObject"/><Relationship Id="rId96" Target="embeddings/oleObject51.bin" Type="http://schemas.openxmlformats.org/officeDocument/2006/relationships/oleObject"/><Relationship Id="rId111" Target="embeddings/oleObject59.bin" Type="http://schemas.openxmlformats.org/officeDocument/2006/relationships/oleObject"/><Relationship Id="rId132" Target="media/image57.wmf" Type="http://schemas.openxmlformats.org/officeDocument/2006/relationships/image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5" Target="media/image7.wmf" Type="http://schemas.openxmlformats.org/officeDocument/2006/relationships/image"/><Relationship Id="rId23" Target="media/image11.jpeg" Type="http://schemas.openxmlformats.org/officeDocument/2006/relationships/image"/><Relationship Id="rId28" Target="embeddings/oleObject12.bin" Type="http://schemas.openxmlformats.org/officeDocument/2006/relationships/oleObject"/><Relationship Id="rId36" Target="embeddings/oleObject16.bin" Type="http://schemas.openxmlformats.org/officeDocument/2006/relationships/oleObject"/><Relationship Id="rId49" Target="media/image24.wmf" Type="http://schemas.openxmlformats.org/officeDocument/2006/relationships/image"/><Relationship Id="rId57" Target="embeddings/oleObject27.bin" Type="http://schemas.openxmlformats.org/officeDocument/2006/relationships/oleObject"/><Relationship Id="rId106" Target="media/image47.wmf" Type="http://schemas.openxmlformats.org/officeDocument/2006/relationships/image"/><Relationship Id="rId114" Target="embeddings/oleObject61.bin" Type="http://schemas.openxmlformats.org/officeDocument/2006/relationships/oleObject"/><Relationship Id="rId119" Target="media/image51.wmf" Type="http://schemas.openxmlformats.org/officeDocument/2006/relationships/image"/><Relationship Id="rId127" Target="media/image55.wmf" Type="http://schemas.openxmlformats.org/officeDocument/2006/relationships/image"/><Relationship Id="rId10" Target="embeddings/oleObject3.bin" Type="http://schemas.openxmlformats.org/officeDocument/2006/relationships/oleObject"/><Relationship Id="rId31" Target="media/image15.wmf" Type="http://schemas.openxmlformats.org/officeDocument/2006/relationships/image"/><Relationship Id="rId44" Target="embeddings/oleObject20.bin" Type="http://schemas.openxmlformats.org/officeDocument/2006/relationships/oleObject"/><Relationship Id="rId52" Target="media/image25.wmf" Type="http://schemas.openxmlformats.org/officeDocument/2006/relationships/image"/><Relationship Id="rId60" Target="embeddings/oleObject29.bin" Type="http://schemas.openxmlformats.org/officeDocument/2006/relationships/oleObject"/><Relationship Id="rId65" Target="embeddings/oleObject32.bin" Type="http://schemas.openxmlformats.org/officeDocument/2006/relationships/oleObject"/><Relationship Id="rId73" Target="embeddings/oleObject37.bin" Type="http://schemas.openxmlformats.org/officeDocument/2006/relationships/oleObject"/><Relationship Id="rId78" Target="embeddings/oleObject40.bin" Type="http://schemas.openxmlformats.org/officeDocument/2006/relationships/oleObject"/><Relationship Id="rId81" Target="embeddings/oleObject42.bin" Type="http://schemas.openxmlformats.org/officeDocument/2006/relationships/oleObject"/><Relationship Id="rId86" Target="embeddings/oleObject45.bin" Type="http://schemas.openxmlformats.org/officeDocument/2006/relationships/oleObject"/><Relationship Id="rId94" Target="media/image42.wmf" Type="http://schemas.openxmlformats.org/officeDocument/2006/relationships/image"/><Relationship Id="rId99" Target="embeddings/oleObject53.bin" Type="http://schemas.openxmlformats.org/officeDocument/2006/relationships/oleObject"/><Relationship Id="rId101" Target="embeddings/oleObject54.bin" Type="http://schemas.openxmlformats.org/officeDocument/2006/relationships/oleObject"/><Relationship Id="rId122" Target="embeddings/oleObject67.bin" Type="http://schemas.openxmlformats.org/officeDocument/2006/relationships/oleObject"/><Relationship Id="rId130" Target="media/image56.wmf" Type="http://schemas.openxmlformats.org/officeDocument/2006/relationships/image"/><Relationship Id="rId135" Target="embeddings/oleObject74.bin" Type="http://schemas.openxmlformats.org/officeDocument/2006/relationships/oleObject"/><Relationship Id="rId4" Target="media/image1.wmf" Type="http://schemas.openxmlformats.org/officeDocument/2006/relationships/image"/><Relationship Id="rId9" Target="media/image4.wmf" Type="http://schemas.openxmlformats.org/officeDocument/2006/relationships/image"/><Relationship Id="rId13" Target="media/image6.wmf" Type="http://schemas.openxmlformats.org/officeDocument/2006/relationships/image"/><Relationship Id="rId18" Target="embeddings/oleObject7.bin" Type="http://schemas.openxmlformats.org/officeDocument/2006/relationships/oleObject"/><Relationship Id="rId39" Target="media/image19.wmf" Type="http://schemas.openxmlformats.org/officeDocument/2006/relationships/image"/><Relationship Id="rId109" Target="embeddings/oleObject58.bin" Type="http://schemas.openxmlformats.org/officeDocument/2006/relationships/oleObject"/><Relationship Id="rId34" Target="embeddings/oleObject15.bin" Type="http://schemas.openxmlformats.org/officeDocument/2006/relationships/oleObject"/><Relationship Id="rId50" Target="embeddings/oleObject23.bin" Type="http://schemas.openxmlformats.org/officeDocument/2006/relationships/oleObject"/><Relationship Id="rId55" Target="embeddings/oleObject26.bin" Type="http://schemas.openxmlformats.org/officeDocument/2006/relationships/oleObject"/><Relationship Id="rId76" Target="media/image34.jpeg" Type="http://schemas.openxmlformats.org/officeDocument/2006/relationships/image"/><Relationship Id="rId97" Target="embeddings/oleObject52.bin" Type="http://schemas.openxmlformats.org/officeDocument/2006/relationships/oleObject"/><Relationship Id="rId104" Target="media/image46.wmf" Type="http://schemas.openxmlformats.org/officeDocument/2006/relationships/image"/><Relationship Id="rId120" Target="embeddings/oleObject66.bin" Type="http://schemas.openxmlformats.org/officeDocument/2006/relationships/oleObject"/><Relationship Id="rId125" Target="media/image54.wmf" Type="http://schemas.openxmlformats.org/officeDocument/2006/relationships/image"/><Relationship Id="rId7" Target="media/image3.wmf" Type="http://schemas.openxmlformats.org/officeDocument/2006/relationships/image"/><Relationship Id="rId71" Target="embeddings/oleObject36.bin" Type="http://schemas.openxmlformats.org/officeDocument/2006/relationships/oleObject"/><Relationship Id="rId92" Target="media/image41.wmf" Type="http://schemas.openxmlformats.org/officeDocument/2006/relationships/image"/><Relationship Id="rId2" Target="settings.xml" Type="http://schemas.openxmlformats.org/officeDocument/2006/relationships/settings"/><Relationship Id="rId29" Target="media/image14.wmf" Type="http://schemas.openxmlformats.org/officeDocument/2006/relationships/image"/><Relationship Id="rId24" Target="media/image12.wmf" Type="http://schemas.openxmlformats.org/officeDocument/2006/relationships/image"/><Relationship Id="rId40" Target="embeddings/oleObject18.bin" Type="http://schemas.openxmlformats.org/officeDocument/2006/relationships/oleObject"/><Relationship Id="rId45" Target="media/image22.wmf" Type="http://schemas.openxmlformats.org/officeDocument/2006/relationships/image"/><Relationship Id="rId66" Target="embeddings/oleObject33.bin" Type="http://schemas.openxmlformats.org/officeDocument/2006/relationships/oleObject"/><Relationship Id="rId87" Target="embeddings/oleObject46.bin" Type="http://schemas.openxmlformats.org/officeDocument/2006/relationships/oleObject"/><Relationship Id="rId110" Target="media/image49.wmf" Type="http://schemas.openxmlformats.org/officeDocument/2006/relationships/image"/><Relationship Id="rId115" Target="embeddings/oleObject62.bin" Type="http://schemas.openxmlformats.org/officeDocument/2006/relationships/oleObject"/><Relationship Id="rId131" Target="embeddings/oleObject72.bin" Type="http://schemas.openxmlformats.org/officeDocument/2006/relationships/oleObject"/><Relationship Id="rId136" Target="fontTable.xml" Type="http://schemas.openxmlformats.org/officeDocument/2006/relationships/fontTable"/><Relationship Id="rId61" Target="media/image29.wmf" Type="http://schemas.openxmlformats.org/officeDocument/2006/relationships/image"/><Relationship Id="rId82" Target="media/image37.wmf" Type="http://schemas.openxmlformats.org/officeDocument/2006/relationships/image"/><Relationship Id="rId19" Target="media/image9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3983</Words>
  <Characters>22709</Characters>
  <Application>Microsoft Office Word</Application>
  <DocSecurity>0</DocSecurity>
  <Lines>189</Lines>
  <Paragraphs>53</Paragraphs>
  <ScaleCrop>false</ScaleCrop>
  <Company>СНИиП</Company>
  <LinksUpToDate>false</LinksUpToDate>
  <CharactersWithSpaces>26639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12004-81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2013-04-11T10:52:00Z</dcterms:created>
  <dcterms:modified xsi:type="dcterms:W3CDTF">2013-04-11T10:52:00Z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187078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