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6BA7">
      <w:pPr>
        <w:jc w:val="right"/>
        <w:rPr>
          <w:rFonts w:ascii="Courier New" w:hAnsi="Courier New"/>
        </w:rPr>
      </w:pPr>
      <w:bookmarkStart w:id="0" w:name="_GoBack"/>
      <w:bookmarkEnd w:id="0"/>
    </w:p>
    <w:p w:rsidR="00000000" w:rsidRDefault="00F16BA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ГОСТ 12.1.019-79</w:t>
      </w:r>
    </w:p>
    <w:p w:rsidR="00000000" w:rsidRDefault="00F16BA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(СТ СЭВ 4830-84)</w:t>
      </w:r>
    </w:p>
    <w:p w:rsidR="00000000" w:rsidRDefault="00F16BA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Группа Т58</w:t>
      </w:r>
    </w:p>
    <w:p w:rsidR="00000000" w:rsidRDefault="00F16BA7">
      <w:pPr>
        <w:rPr>
          <w:rFonts w:ascii="Courier New" w:hAnsi="Courier New"/>
        </w:rPr>
      </w:pPr>
      <w:r>
        <w:rPr>
          <w:rFonts w:ascii="Courier New" w:hAnsi="Courier New"/>
        </w:rPr>
        <w:t> </w:t>
      </w:r>
    </w:p>
    <w:p w:rsidR="00000000" w:rsidRDefault="00F16BA7">
      <w:pPr>
        <w:rPr>
          <w:rFonts w:ascii="Courier New" w:hAnsi="Courier New"/>
        </w:rPr>
      </w:pPr>
      <w:r>
        <w:rPr>
          <w:rFonts w:ascii="Courier New" w:hAnsi="Courier New"/>
        </w:rPr>
        <w:t> </w:t>
      </w:r>
    </w:p>
    <w:p w:rsidR="00000000" w:rsidRDefault="00F16BA7">
      <w:pPr>
        <w:pStyle w:val="H3"/>
        <w:jc w:val="center"/>
        <w:rPr>
          <w:sz w:val="24"/>
        </w:rPr>
      </w:pPr>
      <w:r>
        <w:t>ГОСУДАРСТВЕННЫЙ СТАНДАРТ СОЮЗА ССР</w:t>
      </w:r>
      <w:r>
        <w:br/>
      </w:r>
      <w:r>
        <w:br/>
      </w:r>
      <w:r>
        <w:br/>
        <w:t>СИСТЕМА СТАНДАРТОВ БЕЗОПАСНОСТИ ТРУДА</w:t>
      </w:r>
      <w:r>
        <w:br/>
        <w:t>Электробезопасность</w:t>
      </w:r>
      <w:r>
        <w:br/>
        <w:t>Общие требования и номенклатура видов защиты</w:t>
      </w:r>
      <w:r>
        <w:br/>
      </w:r>
      <w:r>
        <w:br/>
        <w:t>Occupational safet</w:t>
      </w:r>
      <w:r>
        <w:rPr>
          <w:sz w:val="24"/>
        </w:rPr>
        <w:t>y standards system.</w:t>
      </w:r>
      <w:r>
        <w:rPr>
          <w:sz w:val="24"/>
        </w:rPr>
        <w:br/>
        <w:t>Electric safety. General re</w:t>
      </w:r>
      <w:r>
        <w:rPr>
          <w:sz w:val="24"/>
        </w:rPr>
        <w:t>quirements</w:t>
      </w:r>
      <w:r>
        <w:rPr>
          <w:sz w:val="24"/>
        </w:rPr>
        <w:br/>
        <w:t>and nomenclature of kinds of protection</w:t>
      </w:r>
      <w:r>
        <w:rPr>
          <w:sz w:val="24"/>
        </w:rPr>
        <w:br/>
      </w:r>
    </w:p>
    <w:p w:rsidR="00000000" w:rsidRDefault="00F16BA7">
      <w:pPr>
        <w:rPr>
          <w:rFonts w:ascii="Courier New" w:hAnsi="Courier New"/>
        </w:rPr>
      </w:pPr>
      <w:r>
        <w:rPr>
          <w:rFonts w:ascii="Courier New" w:hAnsi="Courier New"/>
        </w:rPr>
        <w:t xml:space="preserve">ОКП 001 200 </w:t>
      </w:r>
    </w:p>
    <w:p w:rsidR="00000000" w:rsidRDefault="00F16BA7">
      <w:pPr>
        <w:jc w:val="right"/>
      </w:pPr>
      <w:r>
        <w:t>Дата введения 1980-01-07</w:t>
      </w:r>
    </w:p>
    <w:p w:rsidR="00000000" w:rsidRDefault="00F16BA7">
      <w:pPr>
        <w:jc w:val="right"/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 УТВЕРЖДЕН И ВВЕДЕН В ДЕЙСТВИЕ Постановлением Государственного комитета СССР по стандартам от 17 июля 1979 г. N 2582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Постановлением Госстандарта от 17.12.84 N 4463 снято ограничение срока действия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ПЕРЕИЗДАНИЕ (январь 1996 г.) с Изменением N 1, утвержденным в октябре 1985 г. (ИУС 1-86)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Настоящий стандарт распространяется на электроустановки производственного и бытового назначения на стадиях проектир</w:t>
      </w:r>
      <w:r>
        <w:rPr>
          <w:sz w:val="24"/>
        </w:rPr>
        <w:t>ования, изготовления, монтажа, наладки, испытаний и эксплуатации и устанавливает общие требования по предотвращению опасного и вредного воздействия на людей электрического тока, электрической дуги и электромагнитного поля, а также номенклатуру видов защиты работающих от воздействия указанных факторов.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Стандарт не устанавливает требований и номенклатуры видов защиты от статического и атмосферного электричества.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Стандарт соответствует СТ СЭВ 4830-84 в части номенклатуры видов защиты. Термины и поясн</w:t>
      </w:r>
      <w:r>
        <w:rPr>
          <w:sz w:val="24"/>
        </w:rPr>
        <w:t>ения к ним приведены в приложении.</w:t>
      </w:r>
    </w:p>
    <w:p w:rsidR="00000000" w:rsidRDefault="00F16BA7">
      <w:pPr>
        <w:jc w:val="both"/>
        <w:rPr>
          <w:b/>
          <w:sz w:val="24"/>
        </w:rPr>
      </w:pPr>
    </w:p>
    <w:p w:rsidR="00000000" w:rsidRDefault="00F16BA7">
      <w:pPr>
        <w:jc w:val="both"/>
        <w:rPr>
          <w:b/>
          <w:sz w:val="24"/>
        </w:rPr>
      </w:pPr>
      <w:r>
        <w:rPr>
          <w:b/>
          <w:sz w:val="24"/>
        </w:rPr>
        <w:t>    (Измененная редакция, Изм. N 1).</w:t>
      </w:r>
    </w:p>
    <w:p w:rsidR="00000000" w:rsidRDefault="00F16BA7">
      <w:pPr>
        <w:jc w:val="both"/>
        <w:rPr>
          <w:b/>
          <w:sz w:val="28"/>
        </w:rPr>
      </w:pPr>
    </w:p>
    <w:p w:rsidR="00000000" w:rsidRDefault="00F16BA7">
      <w:pPr>
        <w:jc w:val="center"/>
        <w:rPr>
          <w:b/>
          <w:sz w:val="28"/>
        </w:rPr>
      </w:pPr>
    </w:p>
    <w:p w:rsidR="00000000" w:rsidRDefault="00F16BA7">
      <w:pPr>
        <w:jc w:val="center"/>
        <w:rPr>
          <w:b/>
          <w:sz w:val="32"/>
        </w:rPr>
      </w:pPr>
      <w:r>
        <w:rPr>
          <w:b/>
          <w:sz w:val="32"/>
        </w:rPr>
        <w:t>1 Общие положения</w:t>
      </w:r>
    </w:p>
    <w:p w:rsidR="00000000" w:rsidRDefault="00F16BA7">
      <w:pPr>
        <w:jc w:val="both"/>
      </w:pPr>
    </w:p>
    <w:p w:rsidR="00000000" w:rsidRDefault="00F16BA7">
      <w:pPr>
        <w:jc w:val="both"/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lastRenderedPageBreak/>
        <w:t>1.1</w:t>
      </w:r>
      <w:r>
        <w:rPr>
          <w:sz w:val="24"/>
          <w:lang w:val="en-US"/>
        </w:rPr>
        <w:tab/>
      </w:r>
      <w:r>
        <w:rPr>
          <w:sz w:val="24"/>
        </w:rPr>
        <w:t>Опасное и вредное воздействия на людей электрического тока, электрической дуги и электромагнитных полей проявляются в виде электротравм и профессиональных заболеваний.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1.2</w:t>
      </w:r>
      <w:r>
        <w:rPr>
          <w:sz w:val="24"/>
          <w:lang w:val="en-US"/>
        </w:rPr>
        <w:tab/>
      </w:r>
      <w:r>
        <w:rPr>
          <w:sz w:val="24"/>
        </w:rPr>
        <w:t>Степень опасного и вредного воздействия на человека электрического тока, электрической дуги и электромагнитных полей зависит от: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рода и величины напряжения и тока;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частоты электрического тока;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пути тока через тело человека;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продолжительности воздействия электрического тока или электромагнитного поля на организм человека;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условий внешней среды.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1.3</w:t>
      </w:r>
      <w:r>
        <w:rPr>
          <w:sz w:val="24"/>
          <w:lang w:val="en-US"/>
        </w:rPr>
        <w:tab/>
      </w:r>
      <w:r>
        <w:rPr>
          <w:sz w:val="24"/>
        </w:rPr>
        <w:t>Нормы на допустимые токи и напряжения прикосновения в электроустановках должны устанавливаться в соответствии с предельно допустимыми уровнями воздействия на человека токов и напряжений прикосновения и утверждаться в установленном порядке.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1.4</w:t>
      </w:r>
      <w:r>
        <w:rPr>
          <w:sz w:val="24"/>
          <w:lang w:val="en-US"/>
        </w:rPr>
        <w:tab/>
      </w:r>
      <w:r>
        <w:rPr>
          <w:sz w:val="24"/>
        </w:rPr>
        <w:t>Требования электробезопасности при воздействии электрических полей промышленной частоты по ГОСТ 12.1.002-84, при воздействии электр</w:t>
      </w:r>
      <w:r>
        <w:rPr>
          <w:sz w:val="24"/>
        </w:rPr>
        <w:t>омагнитных полей радиочастот по ГОСТ 12.1.006-84.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1.5</w:t>
      </w:r>
      <w:r>
        <w:rPr>
          <w:sz w:val="24"/>
          <w:lang w:val="en-US"/>
        </w:rPr>
        <w:tab/>
      </w:r>
      <w:r>
        <w:rPr>
          <w:sz w:val="24"/>
        </w:rPr>
        <w:t>Электробезопасность должна обеспечиваться: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конструкцией электроустановок;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техническими способами и средствами защиты;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организационными и техническими мероприятиями.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Электроустановки и их части должны быть выполнены таким образом, чтобы работающие не подвергались опасным и вредным воздействиям электрического тока и электромагнитных полей, и соответствовать требованиям электробезопасности.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b/>
          <w:sz w:val="24"/>
        </w:rPr>
      </w:pPr>
      <w:r>
        <w:rPr>
          <w:sz w:val="24"/>
        </w:rPr>
        <w:t xml:space="preserve">    1.4, 1.5 </w:t>
      </w:r>
      <w:r>
        <w:rPr>
          <w:b/>
          <w:sz w:val="24"/>
        </w:rPr>
        <w:t>(Измененная редакция, Изм. N 1)</w:t>
      </w:r>
      <w:r>
        <w:rPr>
          <w:b/>
          <w:sz w:val="24"/>
        </w:rPr>
        <w:t>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1.6</w:t>
      </w:r>
      <w:r>
        <w:rPr>
          <w:sz w:val="24"/>
          <w:lang w:val="en-US"/>
        </w:rPr>
        <w:tab/>
      </w:r>
      <w:r>
        <w:rPr>
          <w:sz w:val="24"/>
        </w:rPr>
        <w:t>Требования (правила и нормы) электробезопасности к конструкции и устройству электроустановок должны быть установлены в стандартах Системы стандартов безопасности труда, а также в стандартах и технических условиях на электротехнические изделия.</w:t>
      </w: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1.7</w:t>
      </w:r>
      <w:r>
        <w:rPr>
          <w:sz w:val="24"/>
          <w:lang w:val="en-US"/>
        </w:rPr>
        <w:tab/>
      </w:r>
      <w:r>
        <w:rPr>
          <w:sz w:val="24"/>
        </w:rPr>
        <w:t>Технические способы и средства защиты, обеспечивающие электробезопасность, должны устанавливаться с учетом: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а) номинального напряжения, рода и частоты тока электроустановки;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б) способа электроснабжения (от стационарной сети, от автономного источни</w:t>
      </w:r>
      <w:r>
        <w:rPr>
          <w:sz w:val="24"/>
        </w:rPr>
        <w:t>ка питания электроэнергией);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в) режима нейтрали (средней точки) источника питания электроэнергией (изолированная, заземленная нейтраль);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г) вида исполнения (стационарные, передвижные, переносные);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д) условий внешней среды: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особо опасные помещения,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помещения повышенной опасности,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помещения без повышенной опасности,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на открытом воздухе.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</w:pPr>
      <w:r>
        <w:t>    Примечание - Классификация помещений по степени опасности поражения электрическим током определяется в соответствии с Правилами устройс</w:t>
      </w:r>
      <w:r>
        <w:t>тва электроустановок;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е) возможности снятия напряжения с токоведущих частей, на которых или вблизи которых должна производиться работа;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ж) характера возможного прикосновения человека к элементам цепи тока: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однофазное (однополюсное) прикосновение,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двухфазное (двухполюсное) прикосновение,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прикосновение к металлическим нетоковедущим частям, оказавшимся под напряжением;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з) возможности приближения к токоведущим частям, находящимся под напряжением, на расстояние меньше допустимого ил</w:t>
      </w:r>
      <w:r>
        <w:rPr>
          <w:sz w:val="24"/>
        </w:rPr>
        <w:t>и попадания в зону растекания тока;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и) видов работ: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монтаж, наладка, испытание, эксплуатация электроустановок, осуществляемых в зоне расположения электроустановок, в том числе в зоне воздушных линий электропередачи.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1.8</w:t>
      </w:r>
      <w:r>
        <w:rPr>
          <w:sz w:val="24"/>
          <w:lang w:val="en-US"/>
        </w:rPr>
        <w:tab/>
      </w:r>
      <w:r>
        <w:rPr>
          <w:sz w:val="24"/>
        </w:rPr>
        <w:t>Требования безопасности при эксплуатации электроустановок на производстве должны устанавливаться нормативно-технической документацией по охране труда, утвержденной в установленном порядке.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tabs>
          <w:tab w:val="left" w:pos="615"/>
        </w:tabs>
        <w:ind w:left="615" w:hanging="435"/>
        <w:jc w:val="both"/>
        <w:rPr>
          <w:sz w:val="24"/>
        </w:rPr>
      </w:pPr>
      <w:r>
        <w:rPr>
          <w:sz w:val="24"/>
          <w:lang w:val="en-US"/>
        </w:rPr>
        <w:t>1.9</w:t>
      </w:r>
      <w:r>
        <w:rPr>
          <w:sz w:val="24"/>
          <w:lang w:val="en-US"/>
        </w:rPr>
        <w:tab/>
      </w:r>
      <w:r>
        <w:rPr>
          <w:sz w:val="24"/>
        </w:rPr>
        <w:t>Требования безопасности при пользовании электроустановками бытового назначения должны с</w:t>
      </w:r>
      <w:r>
        <w:rPr>
          <w:sz w:val="24"/>
        </w:rPr>
        <w:t>одержаться в прилагаемых к ним инструкциях по эксплуатации предприятий-изготовителей.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center"/>
        <w:rPr>
          <w:b/>
          <w:sz w:val="32"/>
        </w:rPr>
      </w:pPr>
      <w:r>
        <w:rPr>
          <w:b/>
          <w:sz w:val="32"/>
        </w:rPr>
        <w:t>2 Обеспечение электробезопасности техническими</w:t>
      </w:r>
      <w:r>
        <w:rPr>
          <w:b/>
          <w:sz w:val="32"/>
        </w:rPr>
        <w:br/>
        <w:t>       способами и средствами</w:t>
      </w:r>
      <w:r>
        <w:rPr>
          <w:b/>
          <w:sz w:val="32"/>
        </w:rPr>
        <w:br/>
      </w:r>
    </w:p>
    <w:p w:rsidR="00000000" w:rsidRDefault="00F16BA7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 2.1 Для обеспечения защиты от случайного прикосновения к токоведущим частям необходимо применять следующие способы и средства: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защитные оболочки;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защитные ограждения (временные или стационарные);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безопасное расположение токоведущих частей;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изоляция токоведущих частей (рабочая, дополнительная, усиленная, двойная);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</w:t>
      </w:r>
      <w:r>
        <w:rPr>
          <w:sz w:val="24"/>
        </w:rPr>
        <w:t>изоляция рабочего места;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малое напряжение;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защитное отключение;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предупредительная сигнализация, блокировка, знаки безопасности.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2.2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защитное заземление;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зануление;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выравнивание потенциала;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система защитных проводов;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защитное отключение;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 xml:space="preserve">    изоляция </w:t>
      </w:r>
      <w:r>
        <w:rPr>
          <w:sz w:val="24"/>
        </w:rPr>
        <w:t>нетоковедущих частей;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электрическое разделение сети;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малое напряжение;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контроль изоляции;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компенсация токов замыкания на землю;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средства индивидуальной защиты.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Технические способы и средства применяют раздельно или в сочетании друг с другом так, чтобы обеспечивалась оптимальная защита.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b/>
          <w:sz w:val="24"/>
        </w:rPr>
      </w:pPr>
      <w:r>
        <w:rPr>
          <w:sz w:val="24"/>
        </w:rPr>
        <w:t xml:space="preserve">    2.1, 2.2 </w:t>
      </w:r>
      <w:r>
        <w:rPr>
          <w:b/>
          <w:sz w:val="24"/>
        </w:rPr>
        <w:t>(Измененная редакция, Изм. N 1).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2.3 Требования к техническим способам и средствам защиты должны быть установлены в стандартах и технических условиях.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32"/>
        </w:rPr>
      </w:pPr>
    </w:p>
    <w:p w:rsidR="00000000" w:rsidRDefault="00F16BA7">
      <w:pPr>
        <w:jc w:val="center"/>
        <w:rPr>
          <w:b/>
          <w:sz w:val="32"/>
        </w:rPr>
      </w:pPr>
      <w:r>
        <w:rPr>
          <w:sz w:val="32"/>
        </w:rPr>
        <w:t>    </w:t>
      </w:r>
      <w:r>
        <w:rPr>
          <w:b/>
          <w:sz w:val="32"/>
        </w:rPr>
        <w:t>3 Организационные и</w:t>
      </w:r>
      <w:r>
        <w:rPr>
          <w:b/>
          <w:sz w:val="32"/>
        </w:rPr>
        <w:t xml:space="preserve"> технические мероприятия</w:t>
      </w:r>
      <w:r>
        <w:rPr>
          <w:b/>
          <w:sz w:val="32"/>
        </w:rPr>
        <w:br/>
        <w:t>      по обеспечению электробезопасности</w:t>
      </w:r>
      <w:r>
        <w:rPr>
          <w:b/>
          <w:sz w:val="32"/>
        </w:rPr>
        <w:br/>
        <w:t>    </w:t>
      </w:r>
    </w:p>
    <w:p w:rsidR="00000000" w:rsidRDefault="00F16BA7">
      <w:pPr>
        <w:jc w:val="center"/>
        <w:rPr>
          <w:b/>
          <w:sz w:val="32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 3.1 К работе в электроустановках должны допускаться лица, прошедшие инструктаж и обучение безопасным методам труда, проверку знаний правил безопасности и инструкций в соответствии с занимаемой должностью применительно к выполняемой работе с присвоением соответствующей квалификационной группы по технике безопасности и не имеющие медицинских противопоказаний, установленных Министерством здравоохранения СССР.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 xml:space="preserve">    3.2 Для обеспечения </w:t>
      </w:r>
      <w:r>
        <w:rPr>
          <w:sz w:val="24"/>
        </w:rPr>
        <w:t>безопасности работ в действующих электроустановках должны выполняться следующие организационные мероприятия: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назначение лиц, ответственных за организацию и безопасность производства работ;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оформление наряда или распоряжения на производство работ;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осуществление допуска к проведению работ;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организация надзора за проведением работ;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оформление окончания работы, перерывов в работе, переводов на другие рабочие места;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установление рациональных режимов труда и отдыха.</w:t>
      </w:r>
    </w:p>
    <w:p w:rsidR="00000000" w:rsidRDefault="00F16BA7">
      <w:pPr>
        <w:jc w:val="both"/>
        <w:rPr>
          <w:b/>
          <w:sz w:val="24"/>
        </w:rPr>
      </w:pPr>
    </w:p>
    <w:p w:rsidR="00000000" w:rsidRDefault="00F16BA7">
      <w:pPr>
        <w:jc w:val="both"/>
        <w:rPr>
          <w:b/>
          <w:sz w:val="24"/>
        </w:rPr>
      </w:pPr>
      <w:r>
        <w:rPr>
          <w:b/>
          <w:sz w:val="24"/>
        </w:rPr>
        <w:t xml:space="preserve">    (Измененная </w:t>
      </w:r>
      <w:r>
        <w:rPr>
          <w:b/>
          <w:sz w:val="24"/>
        </w:rPr>
        <w:t>редакция, Изм. N 1).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3.3 Конкретные перечни работ, которые должны выполняться по наряду или распоряжению, следует устанавливать в отраслевой нормативной документации.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3.4 Для обеспечения безопасности работ в электроустановках следует выполнять: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отключение установки (части установки) от источника питания;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проверка отсутствия напряжения;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механическое запирание приводов коммутационных аппаратов, снятие предохранителей, отсоединение концов питающих линий и другие меры, исключающие возмо</w:t>
      </w:r>
      <w:r>
        <w:rPr>
          <w:sz w:val="24"/>
        </w:rPr>
        <w:t>жность ошибочной подачи напряжения к месту работы;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заземление отключенных токоведущих частей (наложение переносных заземлителей, включение заземляющих ножей);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ограждение рабочего места или остающихся под напряжением токоведущих частей, к которым в процессе работы можно прикоснуться или приблизиться на недопустимое расстояние.</w:t>
      </w:r>
    </w:p>
    <w:p w:rsidR="00000000" w:rsidRDefault="00F16BA7">
      <w:pPr>
        <w:jc w:val="both"/>
        <w:rPr>
          <w:b/>
          <w:sz w:val="24"/>
        </w:rPr>
      </w:pPr>
    </w:p>
    <w:p w:rsidR="00000000" w:rsidRDefault="00F16BA7">
      <w:pPr>
        <w:jc w:val="both"/>
        <w:rPr>
          <w:b/>
          <w:sz w:val="24"/>
        </w:rPr>
      </w:pPr>
      <w:r>
        <w:rPr>
          <w:b/>
          <w:sz w:val="24"/>
        </w:rPr>
        <w:t>    (Измененная редакция, Изм. N 1).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3.4.1 При проведении работ со снятием напряжения в действующих электроустановках или вблизи них: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отключение установки (части у</w:t>
      </w:r>
      <w:r>
        <w:rPr>
          <w:sz w:val="24"/>
        </w:rPr>
        <w:t>становки) от источника питания электроэнергией;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механическое запирание приводов отключенных коммутационных аппаратов, снятие предохранителей, отсоединение концов питающих линий и другие мероприятия, обеспечивающие невозможность ошибочной подачи напряжения к месту работы;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установка знаков безопасности и ограждение остающихся под напряжением токоведущих частей, к которым в процессе работы можно прикоснуться или приблизиться на недопустимое расстояние;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наложение заземлений (включение заземляющих</w:t>
      </w:r>
      <w:r>
        <w:rPr>
          <w:sz w:val="24"/>
        </w:rPr>
        <w:t xml:space="preserve"> ножей или наложение переносных заземлений);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ограждение рабочего места и установка предписывающих знаков безопасности.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3.4.2 При проведении работ на токоведущих частях, находящихся под напряжением: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выполнение работ по наряду не менее чем двумя лицами, с применением электрозащитных средств, с обеспечением безопасного расположения работающих и используемых механизмов и приспособлений.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rPr>
          <w:b/>
          <w:sz w:val="24"/>
        </w:rPr>
      </w:pPr>
      <w:r>
        <w:rPr>
          <w:b/>
          <w:sz w:val="24"/>
        </w:rPr>
        <w:t>    (Измененная редакция, Изм. N 1).</w:t>
      </w:r>
    </w:p>
    <w:p w:rsidR="00000000" w:rsidRDefault="00F16BA7">
      <w:pPr>
        <w:jc w:val="center"/>
        <w:rPr>
          <w:b/>
          <w:sz w:val="32"/>
        </w:rPr>
      </w:pPr>
    </w:p>
    <w:p w:rsidR="00000000" w:rsidRDefault="00F16BA7">
      <w:pPr>
        <w:jc w:val="center"/>
        <w:rPr>
          <w:b/>
          <w:sz w:val="32"/>
        </w:rPr>
      </w:pPr>
    </w:p>
    <w:p w:rsidR="00000000" w:rsidRDefault="00F16BA7">
      <w:pPr>
        <w:jc w:val="center"/>
        <w:rPr>
          <w:b/>
          <w:sz w:val="32"/>
        </w:rPr>
      </w:pPr>
      <w:r>
        <w:rPr>
          <w:b/>
          <w:sz w:val="32"/>
        </w:rPr>
        <w:t>4 Контроль требований электробезопасности</w:t>
      </w:r>
    </w:p>
    <w:p w:rsidR="00000000" w:rsidRDefault="00F16BA7">
      <w:pPr>
        <w:jc w:val="center"/>
        <w:rPr>
          <w:sz w:val="32"/>
        </w:rPr>
      </w:pPr>
    </w:p>
    <w:p w:rsidR="00000000" w:rsidRDefault="00F16BA7">
      <w:pPr>
        <w:jc w:val="center"/>
        <w:rPr>
          <w:sz w:val="32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4.1 Контроль выполнения</w:t>
      </w:r>
      <w:r>
        <w:rPr>
          <w:sz w:val="24"/>
        </w:rPr>
        <w:t xml:space="preserve"> требований электробезопасности, установленных настоящим стандартом, должен проводиться на следующих этапах: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проектирование;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изготовление (включая испытания и ввод в эксплуатацию);</w:t>
      </w:r>
    </w:p>
    <w:p w:rsidR="00000000" w:rsidRDefault="00F16BA7">
      <w:pPr>
        <w:jc w:val="both"/>
        <w:rPr>
          <w:sz w:val="24"/>
        </w:rPr>
      </w:pPr>
    </w:p>
    <w:p w:rsidR="00000000" w:rsidRDefault="00F16BA7">
      <w:pPr>
        <w:jc w:val="both"/>
        <w:rPr>
          <w:sz w:val="24"/>
        </w:rPr>
      </w:pPr>
      <w:r>
        <w:rPr>
          <w:sz w:val="24"/>
        </w:rPr>
        <w:t>    эксплуатация.</w:t>
      </w:r>
    </w:p>
    <w:p w:rsidR="00000000" w:rsidRDefault="00F16BA7">
      <w:pPr>
        <w:jc w:val="both"/>
        <w:rPr>
          <w:b/>
          <w:sz w:val="24"/>
        </w:rPr>
      </w:pPr>
    </w:p>
    <w:p w:rsidR="00000000" w:rsidRDefault="00F16BA7">
      <w:pPr>
        <w:jc w:val="both"/>
        <w:rPr>
          <w:b/>
          <w:sz w:val="24"/>
        </w:rPr>
      </w:pPr>
      <w:r>
        <w:rPr>
          <w:b/>
          <w:sz w:val="24"/>
        </w:rPr>
        <w:t>    (Измененная редакция, Изм. N 1).</w:t>
      </w:r>
    </w:p>
    <w:p w:rsidR="00000000" w:rsidRDefault="00F16BA7">
      <w:pPr>
        <w:jc w:val="right"/>
        <w:rPr>
          <w:rFonts w:ascii="Courier New" w:hAnsi="Courier New"/>
          <w:sz w:val="24"/>
        </w:rPr>
      </w:pPr>
    </w:p>
    <w:p w:rsidR="00000000" w:rsidRDefault="00F16BA7">
      <w:pPr>
        <w:jc w:val="righ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Приложение 1</w:t>
      </w:r>
    </w:p>
    <w:p w:rsidR="00000000" w:rsidRDefault="00F16BA7">
      <w:pPr>
        <w:jc w:val="righ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(справочное)</w:t>
      </w:r>
    </w:p>
    <w:p w:rsidR="00000000" w:rsidRDefault="00F16BA7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:rsidR="00000000" w:rsidRDefault="00F16BA7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 </w:t>
      </w:r>
    </w:p>
    <w:p w:rsidR="00000000" w:rsidRDefault="00F16BA7">
      <w:pPr>
        <w:pStyle w:val="H3"/>
        <w:jc w:val="center"/>
        <w:rPr>
          <w:sz w:val="32"/>
        </w:rPr>
      </w:pPr>
      <w:r>
        <w:rPr>
          <w:sz w:val="32"/>
        </w:rPr>
        <w:t>Термины и пояснения к ним</w:t>
      </w:r>
      <w:r>
        <w:rPr>
          <w:sz w:val="32"/>
        </w:rPr>
        <w:br/>
      </w:r>
    </w:p>
    <w:p w:rsidR="00000000" w:rsidRDefault="00F16BA7" w:rsidP="00F16BA7">
      <w:pPr>
        <w:numPr>
          <w:ilvl w:val="0"/>
          <w:numId w:val="1"/>
        </w:numPr>
        <w:tabs>
          <w:tab w:val="left" w:pos="660"/>
        </w:tabs>
        <w:ind w:left="660" w:hanging="360"/>
        <w:jc w:val="both"/>
        <w:rPr>
          <w:sz w:val="24"/>
        </w:rPr>
      </w:pPr>
      <w:r>
        <w:rPr>
          <w:b/>
          <w:sz w:val="24"/>
        </w:rPr>
        <w:t>Защитная оболочка</w:t>
      </w:r>
      <w:r>
        <w:rPr>
          <w:sz w:val="24"/>
        </w:rPr>
        <w:t xml:space="preserve"> - мероприятие для защиты от прикосновения к токоведущим частям. Принцип его действия основан на покрытии токоведущих частей приспособлениями, обеспечивающими полную защиту от прикосновения</w:t>
      </w:r>
      <w:r>
        <w:rPr>
          <w:sz w:val="24"/>
        </w:rPr>
        <w:t>.</w:t>
      </w:r>
    </w:p>
    <w:p w:rsidR="00000000" w:rsidRDefault="00F16BA7" w:rsidP="00F16BA7">
      <w:pPr>
        <w:numPr>
          <w:ilvl w:val="0"/>
          <w:numId w:val="1"/>
        </w:numPr>
        <w:tabs>
          <w:tab w:val="left" w:pos="660"/>
        </w:tabs>
        <w:ind w:left="660" w:hanging="360"/>
        <w:jc w:val="both"/>
        <w:rPr>
          <w:sz w:val="24"/>
        </w:rPr>
      </w:pPr>
      <w:r>
        <w:rPr>
          <w:b/>
          <w:sz w:val="24"/>
        </w:rPr>
        <w:t>Защитное ограждение</w:t>
      </w:r>
      <w:r>
        <w:rPr>
          <w:sz w:val="24"/>
        </w:rPr>
        <w:t xml:space="preserve"> - мероприятие для защиты от случайного прикосновения к токоведущим частям. Принцип его действия основан на ограждении токоведущих частей приспособлениями, обеспечивающими частичную защиту от прикосновения.</w:t>
      </w:r>
    </w:p>
    <w:p w:rsidR="00000000" w:rsidRDefault="00F16BA7" w:rsidP="00F16BA7">
      <w:pPr>
        <w:numPr>
          <w:ilvl w:val="0"/>
          <w:numId w:val="1"/>
        </w:numPr>
        <w:tabs>
          <w:tab w:val="left" w:pos="660"/>
        </w:tabs>
        <w:ind w:left="660" w:hanging="360"/>
        <w:jc w:val="both"/>
        <w:rPr>
          <w:sz w:val="24"/>
        </w:rPr>
      </w:pPr>
      <w:r>
        <w:rPr>
          <w:b/>
          <w:sz w:val="24"/>
        </w:rPr>
        <w:t>Изоляция рабочего места</w:t>
      </w:r>
      <w:r>
        <w:rPr>
          <w:sz w:val="24"/>
        </w:rPr>
        <w:t xml:space="preserve"> - способ защиты, основанный на изоляции рабочего места (пола, площадки, настила и т.п.) и токопроводящих частей в области рабочего места, потенциал которых отличается от потенциала токоведущих частей и прикосновение к которым является предусмотренным или возмо</w:t>
      </w:r>
      <w:r>
        <w:rPr>
          <w:sz w:val="24"/>
        </w:rPr>
        <w:t>жным.</w:t>
      </w:r>
    </w:p>
    <w:p w:rsidR="00000000" w:rsidRDefault="00F16BA7" w:rsidP="00F16BA7">
      <w:pPr>
        <w:numPr>
          <w:ilvl w:val="0"/>
          <w:numId w:val="1"/>
        </w:numPr>
        <w:tabs>
          <w:tab w:val="left" w:pos="660"/>
        </w:tabs>
        <w:ind w:left="660" w:hanging="360"/>
        <w:jc w:val="both"/>
        <w:rPr>
          <w:sz w:val="24"/>
        </w:rPr>
      </w:pPr>
      <w:r>
        <w:rPr>
          <w:b/>
          <w:sz w:val="24"/>
        </w:rPr>
        <w:t xml:space="preserve">Изоляция токоведущих частей (защитное изолирование) </w:t>
      </w:r>
      <w:r>
        <w:rPr>
          <w:sz w:val="24"/>
        </w:rPr>
        <w:t>- способ защиты от прикосновения к токоведущим частям. Принцип его действия основан на покрытии токоведущих частей изоляционным материалом.</w:t>
      </w:r>
    </w:p>
    <w:p w:rsidR="00000000" w:rsidRDefault="00F16BA7" w:rsidP="00F16BA7">
      <w:pPr>
        <w:numPr>
          <w:ilvl w:val="0"/>
          <w:numId w:val="1"/>
        </w:numPr>
        <w:tabs>
          <w:tab w:val="left" w:pos="660"/>
        </w:tabs>
        <w:ind w:left="660" w:hanging="360"/>
        <w:jc w:val="both"/>
        <w:rPr>
          <w:sz w:val="24"/>
        </w:rPr>
      </w:pPr>
      <w:r>
        <w:rPr>
          <w:b/>
          <w:sz w:val="24"/>
        </w:rPr>
        <w:t>Изоляция нетоковедущих частей (защитная изоляция)</w:t>
      </w:r>
      <w:r>
        <w:rPr>
          <w:sz w:val="24"/>
        </w:rPr>
        <w:t xml:space="preserve"> - мероприятие для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изоляции. Принцип его действия основан на покрытии нетоковедущих частей в отдельных о</w:t>
      </w:r>
      <w:r>
        <w:rPr>
          <w:sz w:val="24"/>
        </w:rPr>
        <w:t>боснованных случаях изоляционным материалом или изоляции их от токоведущих частей.</w:t>
      </w:r>
    </w:p>
    <w:p w:rsidR="00000000" w:rsidRDefault="00F16BA7">
      <w:pPr>
        <w:jc w:val="both"/>
        <w:rPr>
          <w:b/>
          <w:sz w:val="24"/>
        </w:rPr>
      </w:pPr>
      <w:r>
        <w:rPr>
          <w:b/>
          <w:sz w:val="24"/>
        </w:rPr>
        <w:t>    (Введено дополнительно, Изм. N 1).</w:t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25DC"/>
    <w:multiLevelType w:val="singleLevel"/>
    <w:tmpl w:val="371C7D36"/>
    <w:lvl w:ilvl="0">
      <w:start w:val="1"/>
      <w:numFmt w:val="decimal"/>
      <w:lvlText w:val="%1."/>
      <w:legacy w:legacy="1" w:legacySpace="0" w:legacyIndent="660"/>
      <w:lvlJc w:val="left"/>
      <w:pPr>
        <w:ind w:left="960" w:hanging="6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A7"/>
    <w:rsid w:val="00F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1661</Words>
  <Characters>9469</Characters>
  <Application>Microsoft Office Word</Application>
  <DocSecurity>0</DocSecurity>
  <Lines>78</Lines>
  <Paragraphs>22</Paragraphs>
  <ScaleCrop>false</ScaleCrop>
  <Company> 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