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4A86">
      <w:pPr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12.1.027-80</w:t>
      </w:r>
    </w:p>
    <w:p w:rsidR="00000000" w:rsidRDefault="000E4A86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(СТ СЭВ 1414-78)</w:t>
      </w:r>
    </w:p>
    <w:p w:rsidR="00000000" w:rsidRDefault="000E4A86">
      <w:pPr>
        <w:jc w:val="right"/>
        <w:rPr>
          <w:rFonts w:ascii="Times New Roman" w:hAnsi="Times New Roman"/>
          <w:sz w:val="20"/>
        </w:rPr>
      </w:pPr>
    </w:p>
    <w:p w:rsidR="00000000" w:rsidRDefault="000E4A8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Т58</w:t>
      </w:r>
    </w:p>
    <w:p w:rsidR="00000000" w:rsidRDefault="000E4A86">
      <w:pPr>
        <w:pStyle w:val="Preformat"/>
        <w:jc w:val="right"/>
        <w:rPr>
          <w:rFonts w:ascii="Times New Roman" w:hAnsi="Times New Roman"/>
        </w:rPr>
      </w:pPr>
    </w:p>
    <w:p w:rsidR="00000000" w:rsidRDefault="000E4A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0E4A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E4A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0E4A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Шум. Определение шумовых характеристик источников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шума в </w:t>
      </w:r>
      <w:proofErr w:type="spellStart"/>
      <w:r>
        <w:rPr>
          <w:rFonts w:ascii="Times New Roman" w:hAnsi="Times New Roman"/>
          <w:sz w:val="20"/>
        </w:rPr>
        <w:t>реверберационном</w:t>
      </w:r>
      <w:proofErr w:type="spellEnd"/>
      <w:r>
        <w:rPr>
          <w:rFonts w:ascii="Times New Roman" w:hAnsi="Times New Roman"/>
          <w:sz w:val="20"/>
        </w:rPr>
        <w:t xml:space="preserve"> помещении</w:t>
      </w:r>
    </w:p>
    <w:p w:rsidR="00000000" w:rsidRDefault="000E4A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E4A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Технический метод</w:t>
      </w:r>
    </w:p>
    <w:p w:rsidR="00000000" w:rsidRDefault="000E4A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E4A8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ystem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E4A8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Noise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Determination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noise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characteristics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noise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</w:rPr>
        <w:t>sources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reverberation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room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Engineering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method</w:t>
      </w:r>
      <w:proofErr w:type="spellEnd"/>
    </w:p>
    <w:p w:rsidR="00000000" w:rsidRDefault="000E4A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E4A86">
      <w:pPr>
        <w:jc w:val="right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>Дата введения 1981-07-01</w:t>
      </w:r>
    </w:p>
    <w:p w:rsidR="00000000" w:rsidRDefault="000E4A86">
      <w:pPr>
        <w:pStyle w:val="Preformat"/>
        <w:jc w:val="right"/>
        <w:rPr>
          <w:rFonts w:ascii="Times New Roman" w:hAnsi="Times New Roman"/>
        </w:rPr>
      </w:pPr>
    </w:p>
    <w:p w:rsidR="00000000" w:rsidRDefault="000E4A86">
      <w:pPr>
        <w:pStyle w:val="2"/>
      </w:pPr>
      <w:r>
        <w:t>УТВЕРЖДЕН И ВВЕДЕН В ДЕЙСТВИЕ Постановлением Государственного комитета СССР по стандартам от 13 октября 1980 г. № 5029</w:t>
      </w:r>
    </w:p>
    <w:p w:rsidR="00000000" w:rsidRDefault="000E4A86">
      <w:pPr>
        <w:pStyle w:val="2"/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Январь 1996 г.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машины, технологическое оборудование и другие источники шума (далее - источники шума), которые создают в воздушной среде постоянные шумы, широкополосные и тональные по ГОСТ 12.1.003-83.</w:t>
      </w:r>
      <w:r>
        <w:rPr>
          <w:rFonts w:ascii="Times New Roman" w:hAnsi="Times New Roman"/>
          <w:sz w:val="20"/>
        </w:rPr>
        <w:t xml:space="preserve"> Стандарт полностью соответствует СТ СЭВ 1414-78.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устанавливает технический метод измерения при определении уровней звуковой мощности в полосах частот, а также корректированного по характеристике А уровня звуковой мощности источников шума в </w:t>
      </w:r>
      <w:proofErr w:type="spellStart"/>
      <w:r>
        <w:rPr>
          <w:rFonts w:ascii="Times New Roman" w:hAnsi="Times New Roman"/>
          <w:sz w:val="20"/>
        </w:rPr>
        <w:t>реверберационном</w:t>
      </w:r>
      <w:proofErr w:type="spellEnd"/>
      <w:r>
        <w:rPr>
          <w:rFonts w:ascii="Times New Roman" w:hAnsi="Times New Roman"/>
          <w:sz w:val="20"/>
        </w:rPr>
        <w:t xml:space="preserve"> помещении.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 Общие положения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 Технический метод измерения в </w:t>
      </w:r>
      <w:proofErr w:type="spellStart"/>
      <w:r>
        <w:rPr>
          <w:rFonts w:ascii="Times New Roman" w:hAnsi="Times New Roman"/>
          <w:sz w:val="20"/>
        </w:rPr>
        <w:t>реверберационном</w:t>
      </w:r>
      <w:proofErr w:type="spellEnd"/>
      <w:r>
        <w:rPr>
          <w:rFonts w:ascii="Times New Roman" w:hAnsi="Times New Roman"/>
          <w:sz w:val="20"/>
        </w:rPr>
        <w:t xml:space="preserve"> помещении при выполнении всех условий измерения обеспечивает получение максимального среднего </w:t>
      </w:r>
      <w:proofErr w:type="spellStart"/>
      <w:r>
        <w:rPr>
          <w:rFonts w:ascii="Times New Roman" w:hAnsi="Times New Roman"/>
          <w:sz w:val="20"/>
        </w:rPr>
        <w:t>квадратического</w:t>
      </w:r>
      <w:proofErr w:type="spellEnd"/>
      <w:r>
        <w:rPr>
          <w:rFonts w:ascii="Times New Roman" w:hAnsi="Times New Roman"/>
          <w:sz w:val="20"/>
        </w:rPr>
        <w:t xml:space="preserve"> отклонения уровней звуковой мощности в полосах часто</w:t>
      </w:r>
      <w:r>
        <w:rPr>
          <w:rFonts w:ascii="Times New Roman" w:hAnsi="Times New Roman"/>
          <w:sz w:val="20"/>
        </w:rPr>
        <w:t>т и корректированного по характеристике А уровня звуковой мощности по ГОСТ 23941-79.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 Измерения должны проводиться: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</w:t>
      </w:r>
      <w:proofErr w:type="spellStart"/>
      <w:r>
        <w:rPr>
          <w:rFonts w:ascii="Times New Roman" w:hAnsi="Times New Roman"/>
          <w:sz w:val="20"/>
        </w:rPr>
        <w:t>реверберационных</w:t>
      </w:r>
      <w:proofErr w:type="spellEnd"/>
      <w:r>
        <w:rPr>
          <w:rFonts w:ascii="Times New Roman" w:hAnsi="Times New Roman"/>
          <w:sz w:val="20"/>
        </w:rPr>
        <w:t xml:space="preserve"> камерах;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специальных </w:t>
      </w:r>
      <w:proofErr w:type="spellStart"/>
      <w:r>
        <w:rPr>
          <w:rFonts w:ascii="Times New Roman" w:hAnsi="Times New Roman"/>
          <w:sz w:val="20"/>
        </w:rPr>
        <w:t>реверберационных</w:t>
      </w:r>
      <w:proofErr w:type="spellEnd"/>
      <w:r>
        <w:rPr>
          <w:rFonts w:ascii="Times New Roman" w:hAnsi="Times New Roman"/>
          <w:sz w:val="20"/>
        </w:rPr>
        <w:t xml:space="preserve"> помещениях.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 Измерения должны быть проведены в октавных полосах частот со среднегеометрическими частотами от 125 до 8000 Гц, в </w:t>
      </w:r>
      <w:proofErr w:type="spellStart"/>
      <w:r>
        <w:rPr>
          <w:rFonts w:ascii="Times New Roman" w:hAnsi="Times New Roman"/>
          <w:sz w:val="20"/>
        </w:rPr>
        <w:t>третьоктавных</w:t>
      </w:r>
      <w:proofErr w:type="spellEnd"/>
      <w:r>
        <w:rPr>
          <w:rFonts w:ascii="Times New Roman" w:hAnsi="Times New Roman"/>
          <w:sz w:val="20"/>
        </w:rPr>
        <w:t xml:space="preserve"> полосах частот со среднегеометрическими частотами от 100 до 10000 Гц или в более узких полосах частот.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проведение измерений уровней звука в специальных </w:t>
      </w:r>
      <w:proofErr w:type="spellStart"/>
      <w:r>
        <w:rPr>
          <w:rFonts w:ascii="Times New Roman" w:hAnsi="Times New Roman"/>
          <w:sz w:val="20"/>
        </w:rPr>
        <w:t>реверберационных</w:t>
      </w:r>
      <w:proofErr w:type="spellEnd"/>
      <w:r>
        <w:rPr>
          <w:rFonts w:ascii="Times New Roman" w:hAnsi="Times New Roman"/>
          <w:sz w:val="20"/>
        </w:rPr>
        <w:t xml:space="preserve"> помещения</w:t>
      </w:r>
      <w:r>
        <w:rPr>
          <w:rFonts w:ascii="Times New Roman" w:hAnsi="Times New Roman"/>
          <w:sz w:val="20"/>
        </w:rPr>
        <w:t xml:space="preserve">х, имеющих звукопоглощающую облицовку стен и потолка. Требования к частотной характеристике времени реверберации и к облицовке специального </w:t>
      </w:r>
      <w:proofErr w:type="spellStart"/>
      <w:r>
        <w:rPr>
          <w:rFonts w:ascii="Times New Roman" w:hAnsi="Times New Roman"/>
          <w:sz w:val="20"/>
        </w:rPr>
        <w:t>реверберационного</w:t>
      </w:r>
      <w:proofErr w:type="spellEnd"/>
      <w:r>
        <w:rPr>
          <w:rFonts w:ascii="Times New Roman" w:hAnsi="Times New Roman"/>
          <w:sz w:val="20"/>
        </w:rPr>
        <w:t xml:space="preserve"> помещения приведены в приложении 1.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 В помещениях и камерах объемом более 300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 xml:space="preserve"> допускается проводить измерения в октавной полосе частот 63 Гц или в </w:t>
      </w:r>
      <w:proofErr w:type="spellStart"/>
      <w:r>
        <w:rPr>
          <w:rFonts w:ascii="Times New Roman" w:hAnsi="Times New Roman"/>
          <w:sz w:val="20"/>
        </w:rPr>
        <w:t>третьоктавных</w:t>
      </w:r>
      <w:proofErr w:type="spellEnd"/>
      <w:r>
        <w:rPr>
          <w:rFonts w:ascii="Times New Roman" w:hAnsi="Times New Roman"/>
          <w:sz w:val="20"/>
        </w:rPr>
        <w:t xml:space="preserve"> полосах частот от 50 до 80 Гц.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Аппаратура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 Для измерения уровней звукового давления и уровней звука применяют </w:t>
      </w:r>
      <w:proofErr w:type="spellStart"/>
      <w:r>
        <w:rPr>
          <w:rFonts w:ascii="Times New Roman" w:hAnsi="Times New Roman"/>
          <w:sz w:val="20"/>
        </w:rPr>
        <w:t>шумомеры</w:t>
      </w:r>
      <w:proofErr w:type="spellEnd"/>
      <w:r>
        <w:rPr>
          <w:rFonts w:ascii="Times New Roman" w:hAnsi="Times New Roman"/>
          <w:sz w:val="20"/>
        </w:rPr>
        <w:t xml:space="preserve"> 1-го или 2-го класса по ГОСТ 17187-81, с полосовыми электриче</w:t>
      </w:r>
      <w:r>
        <w:rPr>
          <w:rFonts w:ascii="Times New Roman" w:hAnsi="Times New Roman"/>
          <w:sz w:val="20"/>
        </w:rPr>
        <w:t>скими фильтрами по ГОСТ 17168-82 или измерительными трактами с характеристиками, соответствующими этим стандартам.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Микрофон </w:t>
      </w:r>
      <w:proofErr w:type="spellStart"/>
      <w:r>
        <w:rPr>
          <w:rFonts w:ascii="Times New Roman" w:hAnsi="Times New Roman"/>
          <w:sz w:val="20"/>
        </w:rPr>
        <w:t>шумомера</w:t>
      </w:r>
      <w:proofErr w:type="spellEnd"/>
      <w:r>
        <w:rPr>
          <w:rFonts w:ascii="Times New Roman" w:hAnsi="Times New Roman"/>
          <w:sz w:val="20"/>
        </w:rPr>
        <w:t xml:space="preserve"> или измерительного тракта должен быть предназначен для измерений в диффузном звуковом поле.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2.2 Акустическая и электрическая калибровка </w:t>
      </w:r>
      <w:proofErr w:type="spellStart"/>
      <w:r>
        <w:rPr>
          <w:rFonts w:ascii="Times New Roman" w:hAnsi="Times New Roman"/>
          <w:sz w:val="20"/>
        </w:rPr>
        <w:t>шумомера</w:t>
      </w:r>
      <w:proofErr w:type="spellEnd"/>
      <w:r>
        <w:rPr>
          <w:rFonts w:ascii="Times New Roman" w:hAnsi="Times New Roman"/>
          <w:sz w:val="20"/>
        </w:rPr>
        <w:t xml:space="preserve"> или измерительного тракта должна проводиться до и после проведения измерений.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 применяемого для акустической калибровки источника звука не должна превышать ±0,5 дБ.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 Образцовый источник шума должен соответствовать требов</w:t>
      </w:r>
      <w:r>
        <w:rPr>
          <w:rFonts w:ascii="Times New Roman" w:hAnsi="Times New Roman"/>
          <w:sz w:val="20"/>
        </w:rPr>
        <w:t>аниям ГОСТ 12.1.025-81.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Условия измерений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 Объем </w:t>
      </w:r>
      <w:proofErr w:type="spellStart"/>
      <w:r>
        <w:rPr>
          <w:rFonts w:ascii="Times New Roman" w:hAnsi="Times New Roman"/>
          <w:sz w:val="20"/>
        </w:rPr>
        <w:t>реверберационных</w:t>
      </w:r>
      <w:proofErr w:type="spellEnd"/>
      <w:r>
        <w:rPr>
          <w:rFonts w:ascii="Times New Roman" w:hAnsi="Times New Roman"/>
          <w:sz w:val="20"/>
        </w:rPr>
        <w:t xml:space="preserve"> камер и специальных </w:t>
      </w:r>
      <w:proofErr w:type="spellStart"/>
      <w:r>
        <w:rPr>
          <w:rFonts w:ascii="Times New Roman" w:hAnsi="Times New Roman"/>
          <w:sz w:val="20"/>
        </w:rPr>
        <w:t>реверберационных</w:t>
      </w:r>
      <w:proofErr w:type="spellEnd"/>
      <w:r>
        <w:rPr>
          <w:rFonts w:ascii="Times New Roman" w:hAnsi="Times New Roman"/>
          <w:sz w:val="20"/>
        </w:rPr>
        <w:t xml:space="preserve"> помещений должен быть в пределах от 100 до 300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>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использовать испытательные помещения объемом от 70 до 2000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>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помещениях объемом менее 100 и более 300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 xml:space="preserve"> проверку звукового поля необходимо проводить по методике, изложенной в приложении 2.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 Испытательное помещение удовлетворяет требованиям настоящего стандарта, если разность между паспортными значениями уровней звуковой мощности </w:t>
      </w:r>
      <w:r>
        <w:rPr>
          <w:rFonts w:ascii="Times New Roman" w:hAnsi="Times New Roman"/>
          <w:sz w:val="20"/>
        </w:rPr>
        <w:t>в октавных полосах частот образцового источника шума и значениями уровней звуковой мощности в октавных полосах, измеренными в этом помещении для того же образцового источника шума, не превышают по абсолютной величине значений, приведенных в табл.1.</w:t>
      </w:r>
    </w:p>
    <w:p w:rsidR="00000000" w:rsidRDefault="000E4A86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0E4A86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2"/>
        <w:gridCol w:w="3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Среднегеометрическая частота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октавных полос, Гц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Разность уровней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звуковой мощности, дБ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250 до 4000</w:t>
            </w:r>
          </w:p>
        </w:tc>
        <w:tc>
          <w:tcPr>
            <w:tcW w:w="3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  <w:tc>
          <w:tcPr>
            <w:tcW w:w="3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</w:tbl>
    <w:p w:rsidR="00000000" w:rsidRDefault="000E4A8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 Соотношение размеров </w:t>
      </w:r>
      <w:proofErr w:type="spellStart"/>
      <w:r>
        <w:rPr>
          <w:rFonts w:ascii="Times New Roman" w:hAnsi="Times New Roman"/>
          <w:sz w:val="20"/>
        </w:rPr>
        <w:t>реверберационных</w:t>
      </w:r>
      <w:proofErr w:type="spellEnd"/>
      <w:r>
        <w:rPr>
          <w:rFonts w:ascii="Times New Roman" w:hAnsi="Times New Roman"/>
          <w:sz w:val="20"/>
        </w:rPr>
        <w:t xml:space="preserve"> камер и специальных </w:t>
      </w:r>
      <w:proofErr w:type="spellStart"/>
      <w:r>
        <w:rPr>
          <w:rFonts w:ascii="Times New Roman" w:hAnsi="Times New Roman"/>
          <w:sz w:val="20"/>
        </w:rPr>
        <w:t>реверберационных</w:t>
      </w:r>
      <w:proofErr w:type="spellEnd"/>
      <w:r>
        <w:rPr>
          <w:rFonts w:ascii="Times New Roman" w:hAnsi="Times New Roman"/>
          <w:sz w:val="20"/>
        </w:rPr>
        <w:t xml:space="preserve"> помещений не должно превышать 1:3. Предпочтительны</w:t>
      </w:r>
      <w:r>
        <w:rPr>
          <w:rFonts w:ascii="Times New Roman" w:hAnsi="Times New Roman"/>
          <w:sz w:val="20"/>
        </w:rPr>
        <w:t>е соотношения размеров для помещений прямоугольной формы приведены в табл.2.</w:t>
      </w:r>
    </w:p>
    <w:p w:rsidR="00000000" w:rsidRDefault="000E4A8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0E4A86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2"/>
        <w:gridCol w:w="3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ширины 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длине помещения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Отношение высоты к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длине помещения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  <w:tc>
          <w:tcPr>
            <w:tcW w:w="3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0,79</w:t>
            </w:r>
          </w:p>
        </w:tc>
        <w:tc>
          <w:tcPr>
            <w:tcW w:w="3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</w:tc>
      </w:tr>
    </w:tbl>
    <w:p w:rsidR="00000000" w:rsidRDefault="000E4A86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0E4A86">
      <w:pPr>
        <w:pStyle w:val="2"/>
      </w:pPr>
      <w:r>
        <w:t>3.4 Средний коэффициент звукопоглощения в испытательных помещениях не должен превышать 0,2 во всем диапазоне частот измерения.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При измерениях температура воздуха не должна изменяться более чем на ±10 °С.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Шум помех, например, от аэродинамических потоков вблизи микрофона, от вибраций, передаваемых на измерительн</w:t>
      </w:r>
      <w:r>
        <w:rPr>
          <w:rFonts w:ascii="Times New Roman" w:hAnsi="Times New Roman"/>
          <w:sz w:val="20"/>
        </w:rPr>
        <w:t>ые приборы, от влияния электрических или магнитных полей или других источников шума должен измеряться в тех же величинах и измерительных точках, что и шум испытательного источника.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не учитывать шум помех, если он на 10 дБ ниже уровня шума, измеренного при включенном источнике шума.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точек измерения шума помех может быть уменьшено, если эквивалентный уровень помех распределен в помещении равномерно.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 Если разность между уровнем измеренного шума и эквивалентным уровнем помех </w:t>
      </w:r>
      <w:r>
        <w:rPr>
          <w:rFonts w:ascii="Times New Roman" w:hAnsi="Times New Roman"/>
          <w:sz w:val="20"/>
        </w:rPr>
        <w:sym w:font="Symbol" w:char="F044"/>
      </w:r>
      <w:r>
        <w:rPr>
          <w:rFonts w:ascii="Times New Roman" w:hAnsi="Times New Roman"/>
          <w:sz w:val="20"/>
          <w:lang w:val="en-US"/>
        </w:rPr>
        <w:t>L</w:t>
      </w:r>
      <w:r>
        <w:rPr>
          <w:rFonts w:ascii="Times New Roman" w:hAnsi="Times New Roman"/>
          <w:sz w:val="20"/>
        </w:rPr>
        <w:t xml:space="preserve"> постоянна и</w:t>
      </w:r>
      <w:r>
        <w:rPr>
          <w:rFonts w:ascii="Times New Roman" w:hAnsi="Times New Roman"/>
          <w:sz w:val="20"/>
        </w:rPr>
        <w:t xml:space="preserve"> менее 4 дБ или она колеблется во времени и менее 10 дБ, то результат измерения в данной полосе частот и данной точке измерения не может быть оценен.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разность </w:t>
      </w:r>
      <w:r>
        <w:rPr>
          <w:rFonts w:ascii="Times New Roman" w:hAnsi="Times New Roman"/>
          <w:sz w:val="20"/>
        </w:rPr>
        <w:sym w:font="Symbol" w:char="F044"/>
      </w:r>
      <w:r>
        <w:rPr>
          <w:rFonts w:ascii="Times New Roman" w:hAnsi="Times New Roman"/>
          <w:sz w:val="20"/>
          <w:lang w:val="en-US"/>
        </w:rPr>
        <w:t>L</w:t>
      </w:r>
      <w:r>
        <w:rPr>
          <w:rFonts w:ascii="Times New Roman" w:hAnsi="Times New Roman"/>
          <w:sz w:val="20"/>
          <w:lang w:val="en-US"/>
        </w:rPr>
        <w:sym w:font="Symbol" w:char="F0B3"/>
      </w:r>
      <w:r>
        <w:rPr>
          <w:rFonts w:ascii="Times New Roman" w:hAnsi="Times New Roman"/>
          <w:sz w:val="20"/>
        </w:rPr>
        <w:t>4 дБ, для учета помех следует из уровня измеренного в данной точке измерения при работе источника шума вычесть значения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sym w:font="Symbol" w:char="F044"/>
      </w:r>
      <w:r>
        <w:rPr>
          <w:rFonts w:ascii="Times New Roman" w:hAnsi="Times New Roman"/>
          <w:sz w:val="20"/>
        </w:rPr>
        <w:t>, приведенные в табл.3.</w:t>
      </w:r>
    </w:p>
    <w:p w:rsidR="00000000" w:rsidRDefault="000E4A8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0E4A86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44"/>
            </w: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, дБ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44"/>
            </w:r>
            <w:r>
              <w:rPr>
                <w:rFonts w:ascii="Times New Roman" w:hAnsi="Times New Roman"/>
                <w:sz w:val="20"/>
              </w:rPr>
              <w:t>,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до 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6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"  8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9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"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</w:tr>
    </w:tbl>
    <w:p w:rsidR="00000000" w:rsidRDefault="000E4A86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0E4A86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 Подготовка к измерениям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Испытываемый источник шума следует установить на полу в испытательном помещении.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Режимы и условия р</w:t>
      </w:r>
      <w:r>
        <w:rPr>
          <w:rFonts w:ascii="Times New Roman" w:hAnsi="Times New Roman"/>
          <w:sz w:val="20"/>
        </w:rPr>
        <w:t>аботы источника шума, его установка, монтаж и оснащение по ГОСТ 23941-79.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Расстояние от испытываемого источника шума до стен и потолка помещения должно быть не менее 1 м.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 шума, располагаемые в условиях эксплуатации у стен, должны быть расположены так же и при испытаниях.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В испытательных помещениях объемом менее 100 и более 300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 xml:space="preserve"> проверку звукового поля следует проводить в соответствии с приложением 2.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Точки измерения должны быть размещены в области отраженного звукового поля.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</w:t>
      </w:r>
      <w:r>
        <w:rPr>
          <w:rFonts w:ascii="Times New Roman" w:hAnsi="Times New Roman"/>
          <w:sz w:val="20"/>
        </w:rPr>
        <w:t>ие от испытываемого источника шума до точек измерения должно быть не менее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position w:val="-10"/>
          <w:sz w:val="20"/>
          <w:lang w:val="en-US"/>
        </w:rPr>
        <w:object w:dxaOrig="1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.75pt" o:ole="">
            <v:imagedata r:id="rId4" o:title=""/>
          </v:shape>
          <o:OLEObject Type="Embed" ProgID="Equation.3" ShapeID="_x0000_i1025" DrawAspect="Content" ObjectID="_1427204796" r:id="rId5"/>
        </w:object>
      </w:r>
      <w:r>
        <w:rPr>
          <w:rFonts w:ascii="Times New Roman" w:hAnsi="Times New Roman"/>
          <w:sz w:val="20"/>
        </w:rPr>
        <w:t>, где А - эквивалентная площадь звукопоглощения на частоте измерения, определяемая по приложению 4 ГОСТ 12.1.025-81.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измерениях непосредственно уровня звука эквивалентная площадь звукопоглощения определяется для октавной полосы со среднегеометрической частотой 500 Гц.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использовании метода сравнения с образцовым источником шума допускается определять расстояние </w:t>
      </w:r>
      <w:proofErr w:type="spellStart"/>
      <w:r>
        <w:rPr>
          <w:rFonts w:ascii="Times New Roman" w:hAnsi="Times New Roman"/>
          <w:i/>
          <w:sz w:val="20"/>
          <w:lang w:val="en-US"/>
        </w:rPr>
        <w:t>d</w:t>
      </w:r>
      <w:r>
        <w:rPr>
          <w:rFonts w:ascii="Times New Roman" w:hAnsi="Times New Roman"/>
          <w:i/>
          <w:sz w:val="20"/>
          <w:vertAlign w:val="subscript"/>
          <w:lang w:val="en-US"/>
        </w:rPr>
        <w:t>min</w:t>
      </w:r>
      <w:proofErr w:type="spellEnd"/>
      <w:r>
        <w:rPr>
          <w:rFonts w:ascii="Times New Roman" w:hAnsi="Times New Roman"/>
          <w:sz w:val="20"/>
        </w:rPr>
        <w:t xml:space="preserve"> по формуле </w:t>
      </w:r>
      <w:r>
        <w:rPr>
          <w:rFonts w:ascii="Times New Roman" w:hAnsi="Times New Roman"/>
          <w:position w:val="-10"/>
          <w:sz w:val="20"/>
        </w:rPr>
        <w:object w:dxaOrig="1420" w:dyaOrig="380">
          <v:shape id="_x0000_i1026" type="#_x0000_t75" style="width:71.25pt;height:18.75pt" o:ole="">
            <v:imagedata r:id="rId6" o:title=""/>
          </v:shape>
          <o:OLEObject Type="Embed" ProgID="Equation.3" ShapeID="_x0000_i1026" DrawAspect="Content" ObjectID="_1427204797" r:id="rId7"/>
        </w:object>
      </w:r>
      <w:r>
        <w:rPr>
          <w:rFonts w:ascii="Times New Roman" w:hAnsi="Times New Roman"/>
          <w:sz w:val="20"/>
        </w:rPr>
        <w:t xml:space="preserve"> где </w:t>
      </w:r>
      <w:r>
        <w:rPr>
          <w:rFonts w:ascii="Times New Roman" w:hAnsi="Times New Roman"/>
          <w:i/>
          <w:sz w:val="20"/>
          <w:lang w:val="en-US"/>
        </w:rPr>
        <w:t>V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о</w:t>
      </w:r>
      <w:r>
        <w:rPr>
          <w:rFonts w:ascii="Times New Roman" w:hAnsi="Times New Roman"/>
          <w:sz w:val="20"/>
        </w:rPr>
        <w:t>бъем помещения,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>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Расстояние от точек измерения до ограждающих поверхностей помещения должно быть не менее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  <w:lang w:val="en-US"/>
        </w:rPr>
        <w:sym w:font="Symbol" w:char="F06C"/>
      </w:r>
      <w:r>
        <w:rPr>
          <w:rFonts w:ascii="Times New Roman" w:hAnsi="Times New Roman"/>
          <w:sz w:val="20"/>
          <w:lang w:val="en-US"/>
        </w:rPr>
        <w:t>/4</w:t>
      </w:r>
      <w:r>
        <w:rPr>
          <w:rFonts w:ascii="Times New Roman" w:hAnsi="Times New Roman"/>
          <w:sz w:val="20"/>
        </w:rPr>
        <w:t>, а между соседними точками - не менее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  <w:lang w:val="en-US"/>
        </w:rPr>
        <w:sym w:font="Symbol" w:char="F06C"/>
      </w:r>
      <w:r>
        <w:rPr>
          <w:rFonts w:ascii="Times New Roman" w:hAnsi="Times New Roman"/>
          <w:sz w:val="20"/>
          <w:lang w:val="en-US"/>
        </w:rPr>
        <w:t>/2</w:t>
      </w:r>
      <w:r>
        <w:rPr>
          <w:rFonts w:ascii="Times New Roman" w:hAnsi="Times New Roman"/>
          <w:sz w:val="20"/>
        </w:rPr>
        <w:t xml:space="preserve">, где </w:t>
      </w:r>
      <w:r>
        <w:rPr>
          <w:rFonts w:ascii="Times New Roman" w:hAnsi="Times New Roman"/>
          <w:sz w:val="20"/>
          <w:lang w:val="en-US"/>
        </w:rPr>
        <w:sym w:font="Symbol" w:char="F06C"/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длина волны самой низкой частоты измерения в м. При измерениях уровней звука длина волны принимается равной </w:t>
      </w:r>
      <w:r>
        <w:rPr>
          <w:rFonts w:ascii="Times New Roman" w:hAnsi="Times New Roman"/>
          <w:sz w:val="20"/>
          <w:lang w:val="en-US"/>
        </w:rPr>
        <w:sym w:font="Symbol" w:char="F06C"/>
      </w:r>
      <w:r>
        <w:rPr>
          <w:rFonts w:ascii="Times New Roman" w:hAnsi="Times New Roman"/>
          <w:sz w:val="20"/>
        </w:rPr>
        <w:t>=3,5 м.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4.5 Допускается применение подвижного микрофона, равномерно перемещающегося по прямолинейному или криволинейному пути. Длина пути микрофона в метрах должна соответствовать количеству точек измерения </w:t>
      </w:r>
      <w:proofErr w:type="spellStart"/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proofErr w:type="spellEnd"/>
      <w:r>
        <w:rPr>
          <w:rFonts w:ascii="Times New Roman" w:hAnsi="Times New Roman"/>
          <w:sz w:val="20"/>
        </w:rPr>
        <w:t xml:space="preserve"> и определяться по формуле</w:t>
      </w:r>
    </w:p>
    <w:p w:rsidR="00000000" w:rsidRDefault="000E4A86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0E4A8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  <w:lang w:val="en-US"/>
        </w:rPr>
        <w:object w:dxaOrig="1320" w:dyaOrig="360">
          <v:shape id="_x0000_i1027" type="#_x0000_t75" style="width:66pt;height:18pt" o:ole="">
            <v:imagedata r:id="rId8" o:title=""/>
          </v:shape>
          <o:OLEObject Type="Embed" ProgID="Equation.3" ShapeID="_x0000_i1027" DrawAspect="Content" ObjectID="_1427204798" r:id="rId9"/>
        </w:objec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>(1)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Угол между прямолинейной траекторией или плоскостью криволинейной траектории передвижения микрофона и ограждающими поверхностями помещения должен быть не менее 10°.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Количество точек измерения и мест расположения источников шума, необходимых для обеспечения точности измерений, должно определяться по измерениям уровней звукового давления при работе испытываемого источника в октавных полосах частот в 6 точках измерения в указанной ниже последовательности: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включают испытываемый и</w:t>
      </w:r>
      <w:r>
        <w:rPr>
          <w:rFonts w:ascii="Times New Roman" w:hAnsi="Times New Roman"/>
          <w:sz w:val="20"/>
        </w:rPr>
        <w:t>сточник шума;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измеряют уровни звукового давления в октавных полосах или уровни звука в 6 точках, расположенных по 4.4;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вычисляют среднее </w:t>
      </w:r>
      <w:proofErr w:type="spellStart"/>
      <w:r>
        <w:rPr>
          <w:rFonts w:ascii="Times New Roman" w:hAnsi="Times New Roman"/>
          <w:sz w:val="20"/>
        </w:rPr>
        <w:t>квадратическое</w:t>
      </w:r>
      <w:proofErr w:type="spellEnd"/>
      <w:r>
        <w:rPr>
          <w:rFonts w:ascii="Times New Roman" w:hAnsi="Times New Roman"/>
          <w:sz w:val="20"/>
        </w:rPr>
        <w:t xml:space="preserve"> отклонение</w:t>
      </w:r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0"/>
          <w:lang w:val="en-US"/>
        </w:rPr>
        <w:t>S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proofErr w:type="spellEnd"/>
      <w:r>
        <w:rPr>
          <w:rFonts w:ascii="Times New Roman" w:hAnsi="Times New Roman"/>
          <w:sz w:val="20"/>
        </w:rPr>
        <w:t xml:space="preserve">, дБ,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по формуле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2"/>
          <w:sz w:val="20"/>
          <w:lang w:val="en-US"/>
        </w:rPr>
        <w:object w:dxaOrig="2680" w:dyaOrig="800">
          <v:shape id="_x0000_i1028" type="#_x0000_t75" style="width:134.25pt;height:39.75pt" o:ole="">
            <v:imagedata r:id="rId10" o:title=""/>
          </v:shape>
          <o:OLEObject Type="Embed" ProgID="Equation.3" ShapeID="_x0000_i1028" DrawAspect="Content" ObjectID="_1427204799" r:id="rId11"/>
        </w:objec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>(2)</w:t>
      </w:r>
    </w:p>
    <w:p w:rsidR="00000000" w:rsidRDefault="000E4A86">
      <w:pPr>
        <w:pStyle w:val="Preformat"/>
        <w:ind w:firstLine="284"/>
        <w:rPr>
          <w:rFonts w:ascii="Times New Roman" w:hAnsi="Times New Roman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уровень звукового давления в полосе частот или уровень звука дБ,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в </w:t>
      </w:r>
      <w:proofErr w:type="spellStart"/>
      <w:r>
        <w:rPr>
          <w:rFonts w:ascii="Times New Roman" w:hAnsi="Times New Roman"/>
          <w:i/>
          <w:sz w:val="20"/>
          <w:lang w:val="en-US"/>
        </w:rPr>
        <w:t>i</w:t>
      </w:r>
      <w:proofErr w:type="spellEnd"/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точке измерения;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средний уровень звукового давления в полосе частот или уровень звука по шести точкам измерения, дБ,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вычисляемый по 6.1;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определяют по величине среднего </w:t>
      </w:r>
      <w:proofErr w:type="spellStart"/>
      <w:r>
        <w:rPr>
          <w:rFonts w:ascii="Times New Roman" w:hAnsi="Times New Roman"/>
          <w:sz w:val="20"/>
        </w:rPr>
        <w:t>квадратического</w:t>
      </w:r>
      <w:proofErr w:type="spellEnd"/>
      <w:r>
        <w:rPr>
          <w:rFonts w:ascii="Times New Roman" w:hAnsi="Times New Roman"/>
          <w:sz w:val="20"/>
        </w:rPr>
        <w:t xml:space="preserve"> отклонения и та</w:t>
      </w:r>
      <w:r>
        <w:rPr>
          <w:rFonts w:ascii="Times New Roman" w:hAnsi="Times New Roman"/>
          <w:sz w:val="20"/>
        </w:rPr>
        <w:t>бл.4 необходимое количество точек измерения (</w:t>
      </w:r>
      <w:proofErr w:type="spellStart"/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proofErr w:type="spellEnd"/>
      <w:r>
        <w:rPr>
          <w:rFonts w:ascii="Times New Roman" w:hAnsi="Times New Roman"/>
          <w:sz w:val="20"/>
        </w:rPr>
        <w:t>) или длину пути микрофона и мест расположения испытываемого источника шума (</w:t>
      </w:r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i/>
          <w:sz w:val="20"/>
          <w:vertAlign w:val="subscript"/>
          <w:lang w:val="en-US"/>
        </w:rPr>
        <w:t>s</w:t>
      </w:r>
      <w:r>
        <w:rPr>
          <w:rFonts w:ascii="Times New Roman" w:hAnsi="Times New Roman"/>
          <w:sz w:val="20"/>
        </w:rPr>
        <w:t>).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0E4A86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0"/>
              </w:rPr>
              <w:t>квадратическое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отклонение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m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дБ,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Среднегеометрическая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частота октавных полос, Гц, или характеристика 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 xml:space="preserve"> при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val="en-US"/>
              </w:rPr>
              <w:t>N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m</w:t>
            </w:r>
            <w:r>
              <w:rPr>
                <w:rFonts w:ascii="Times New Roman" w:hAnsi="Times New Roman"/>
              </w:rPr>
              <w:t>=3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</w:rPr>
              <w:t>=6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</w:rPr>
              <w:t>=12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До 2,3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125 до 8000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2,3 до 4,0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250, 500,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характеристика 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1000 до 8000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4,0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характеристика 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1000 до 8000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4A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000000" w:rsidRDefault="000E4A86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для проведения измерени</w:t>
      </w:r>
      <w:r>
        <w:rPr>
          <w:rFonts w:ascii="Times New Roman" w:hAnsi="Times New Roman"/>
          <w:sz w:val="20"/>
        </w:rPr>
        <w:t>й достаточно 6 точек измерения при одном месте расположения источника шума, то для вычисления уровня звуковой мощности следует использовать полученный средний уровень звукового давления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r>
        <w:rPr>
          <w:rFonts w:ascii="Times New Roman" w:hAnsi="Times New Roman"/>
          <w:sz w:val="20"/>
        </w:rPr>
        <w:t>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Проведение измерений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Микрофон должен быть установлен в точке измерения. Между микрофоном и испытываемым источником шума не должны находиться люди или предметы, искажающие звуковое поле. Расстояние между микрофоном и наблюдателем должно быть не менее 0,5 м.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 На </w:t>
      </w:r>
      <w:proofErr w:type="spellStart"/>
      <w:r>
        <w:rPr>
          <w:rFonts w:ascii="Times New Roman" w:hAnsi="Times New Roman"/>
          <w:sz w:val="20"/>
        </w:rPr>
        <w:t>шумомере</w:t>
      </w:r>
      <w:proofErr w:type="spellEnd"/>
      <w:r>
        <w:rPr>
          <w:rFonts w:ascii="Times New Roman" w:hAnsi="Times New Roman"/>
          <w:sz w:val="20"/>
        </w:rPr>
        <w:t xml:space="preserve"> должна быть установлена временная характе</w:t>
      </w:r>
      <w:r>
        <w:rPr>
          <w:rFonts w:ascii="Times New Roman" w:hAnsi="Times New Roman"/>
          <w:sz w:val="20"/>
        </w:rPr>
        <w:t xml:space="preserve">ристика </w:t>
      </w:r>
      <w:r>
        <w:rPr>
          <w:rFonts w:ascii="Times New Roman" w:hAnsi="Times New Roman"/>
          <w:i/>
          <w:sz w:val="20"/>
          <w:lang w:val="en-US"/>
        </w:rPr>
        <w:t>S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(медленно). Если показания </w:t>
      </w:r>
      <w:proofErr w:type="spellStart"/>
      <w:r>
        <w:rPr>
          <w:rFonts w:ascii="Times New Roman" w:hAnsi="Times New Roman"/>
          <w:sz w:val="20"/>
        </w:rPr>
        <w:t>шумомера</w:t>
      </w:r>
      <w:proofErr w:type="spellEnd"/>
      <w:r>
        <w:rPr>
          <w:rFonts w:ascii="Times New Roman" w:hAnsi="Times New Roman"/>
          <w:sz w:val="20"/>
        </w:rPr>
        <w:t xml:space="preserve"> колеблются в пределах 5 дБ, то следует отсчитывать среднее значение уровней.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Проводят измерения уровней звукового давления в полосах частот или уровней звука в выбранном по 4.6 количестве точек измерения и мест расположения источника шума, как при работе испытываемого источника шума (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sz w:val="20"/>
        </w:rPr>
        <w:t>), так и при работе образцового источника шума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R</w:t>
      </w:r>
      <w:r>
        <w:rPr>
          <w:rFonts w:ascii="Times New Roman" w:hAnsi="Times New Roman"/>
          <w:sz w:val="20"/>
        </w:rPr>
        <w:t>, установленного вместо испытываемого источника шума.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Если это невозможно, то образцовый источник следует установить на исп</w:t>
      </w:r>
      <w:r>
        <w:rPr>
          <w:rFonts w:ascii="Times New Roman" w:hAnsi="Times New Roman"/>
          <w:sz w:val="20"/>
        </w:rPr>
        <w:t>ытываемом источнике, над ним или рядом с ним.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Если нет образцового источника шума, проводят измерения времени реверберации в диапазоне частот измерений и определяют эквивалентную площадь звукопоглощения для каждой полосы частот по приложению 4 ГОСТ 12.1.025-81.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Результаты измерений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6.1 Средний уровень звукового давления в полосах частот (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r>
        <w:rPr>
          <w:rFonts w:ascii="Times New Roman" w:hAnsi="Times New Roman"/>
          <w:sz w:val="20"/>
        </w:rPr>
        <w:t>) в дБ или средний уровень звука (</w:t>
      </w: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mA</w:t>
      </w:r>
      <w:proofErr w:type="spellEnd"/>
      <w:r>
        <w:rPr>
          <w:rFonts w:ascii="Times New Roman" w:hAnsi="Times New Roman"/>
          <w:sz w:val="20"/>
        </w:rPr>
        <w:t xml:space="preserve">) в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в отраженном поле вычисляют по формуле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  <w:lang w:val="en-US"/>
        </w:rPr>
        <w:object w:dxaOrig="2360" w:dyaOrig="720">
          <v:shape id="_x0000_i1029" type="#_x0000_t75" style="width:117.75pt;height:36pt" o:ole="">
            <v:imagedata r:id="rId12" o:title=""/>
          </v:shape>
          <o:OLEObject Type="Embed" ProgID="Equation.3" ShapeID="_x0000_i1029" DrawAspect="Content" ObjectID="_1427204800" r:id="rId13"/>
        </w:objec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>(3)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уровень звукового давления в полосе ча</w:t>
      </w:r>
      <w:r>
        <w:rPr>
          <w:rFonts w:ascii="Times New Roman" w:hAnsi="Times New Roman"/>
          <w:sz w:val="20"/>
        </w:rPr>
        <w:t xml:space="preserve">стот, дБ, или уровень звука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в </w:t>
      </w:r>
      <w:proofErr w:type="spellStart"/>
      <w:r>
        <w:rPr>
          <w:rFonts w:ascii="Times New Roman" w:hAnsi="Times New Roman"/>
          <w:i/>
          <w:sz w:val="20"/>
          <w:lang w:val="en-US"/>
        </w:rPr>
        <w:t>i</w:t>
      </w:r>
      <w:proofErr w:type="spellEnd"/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точке измерения с поправками по 3.5;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общее количество точек измерения,</w:t>
      </w:r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0"/>
          <w:lang w:val="en-US"/>
        </w:rPr>
        <w:t>n=N</w:t>
      </w:r>
      <w:r>
        <w:rPr>
          <w:rFonts w:ascii="Times New Roman" w:hAnsi="Times New Roman"/>
          <w:i/>
          <w:sz w:val="20"/>
          <w:vertAlign w:val="subscript"/>
          <w:lang w:val="en-US"/>
        </w:rPr>
        <w:t>s</w:t>
      </w:r>
      <w:proofErr w:type="spellEnd"/>
      <w:r>
        <w:rPr>
          <w:rFonts w:ascii="Times New Roman" w:hAnsi="Times New Roman"/>
          <w:i/>
          <w:sz w:val="20"/>
          <w:lang w:val="en-US"/>
        </w:rPr>
        <w:sym w:font="Symbol" w:char="F0D7"/>
      </w:r>
      <w:proofErr w:type="spellStart"/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количество точек измерения при одном положении источника шума;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i/>
          <w:sz w:val="20"/>
          <w:vertAlign w:val="subscript"/>
          <w:lang w:val="en-US"/>
        </w:rPr>
        <w:t>s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количество положений источника шума.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Если значения </w:t>
      </w: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</w:rPr>
        <w:t xml:space="preserve"> различаются не более чем на 5 дБ,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то величину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  <w:lang w:val="en-US"/>
        </w:rPr>
        <w:object w:dxaOrig="1340" w:dyaOrig="680">
          <v:shape id="_x0000_i1030" type="#_x0000_t75" style="width:66.75pt;height:33.75pt" o:ole="">
            <v:imagedata r:id="rId14" o:title=""/>
          </v:shape>
          <o:OLEObject Type="Embed" ProgID="Equation.3" ShapeID="_x0000_i1030" DrawAspect="Content" ObjectID="_1427204801" r:id="rId15"/>
        </w:objec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>(4)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обозначения те же, что в формуле (3).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6.2 Уровень звуковой мощности в полосах частот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P</w:t>
      </w:r>
      <w:r>
        <w:rPr>
          <w:rFonts w:ascii="Times New Roman" w:hAnsi="Times New Roman"/>
          <w:sz w:val="20"/>
        </w:rPr>
        <w:t xml:space="preserve"> в дБ вычисляют по формуле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  <w:lang w:val="en-US"/>
        </w:rPr>
        <w:object w:dxaOrig="2280" w:dyaOrig="380">
          <v:shape id="_x0000_i1031" type="#_x0000_t75" style="width:114pt;height:18.75pt" o:ole="">
            <v:imagedata r:id="rId16" o:title=""/>
          </v:shape>
          <o:OLEObject Type="Embed" ProgID="Equation.3" ShapeID="_x0000_i1031" DrawAspect="Content" ObjectID="_1427204802" r:id="rId17"/>
        </w:objec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>(5)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средний уровень по 6.1, дБ;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A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эквивалентная площадь звукопоглощения, м, в испытательном помещении на частоте измерения по приложению 4 ГОСТ 12.1.025-81;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A</w:t>
      </w:r>
      <w:r>
        <w:rPr>
          <w:rFonts w:ascii="Times New Roman" w:hAnsi="Times New Roman"/>
          <w:i/>
          <w:sz w:val="20"/>
          <w:vertAlign w:val="subscript"/>
          <w:lang w:val="en-US"/>
        </w:rPr>
        <w:t>0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= 1 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Корректированный уровень звуковой мощности в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должен быть вычислен из уровней звуковой мощности в полосах частот по ГОСТ 23941-79.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 При измерении в специальных </w:t>
      </w:r>
      <w:proofErr w:type="spellStart"/>
      <w:r>
        <w:rPr>
          <w:rFonts w:ascii="Times New Roman" w:hAnsi="Times New Roman"/>
          <w:sz w:val="20"/>
        </w:rPr>
        <w:t>реверберационных</w:t>
      </w:r>
      <w:proofErr w:type="spellEnd"/>
      <w:r>
        <w:rPr>
          <w:rFonts w:ascii="Times New Roman" w:hAnsi="Times New Roman"/>
          <w:sz w:val="20"/>
        </w:rPr>
        <w:t xml:space="preserve"> помещениях со звукопоглощающей облицовкой стен и потолка (см. приложение 1) корректированный уровень звуковой мощности или уровни звуковой мощности в полосах час</w:t>
      </w:r>
      <w:r>
        <w:rPr>
          <w:rFonts w:ascii="Times New Roman" w:hAnsi="Times New Roman"/>
          <w:sz w:val="20"/>
        </w:rPr>
        <w:t>тот вычисляют по формуле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  <w:lang w:val="en-US"/>
        </w:rPr>
        <w:object w:dxaOrig="3660" w:dyaOrig="380">
          <v:shape id="_x0000_i1032" type="#_x0000_t75" style="width:183pt;height:18.75pt" o:ole="">
            <v:imagedata r:id="rId18" o:title=""/>
          </v:shape>
          <o:OLEObject Type="Embed" ProgID="Equation.3" ShapeID="_x0000_i1032" DrawAspect="Content" ObjectID="_1427204803" r:id="rId19"/>
        </w:objec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>(6)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средний уровень по п.6.1;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i/>
          <w:sz w:val="20"/>
          <w:vertAlign w:val="subscript"/>
          <w:lang w:val="en-US"/>
        </w:rPr>
        <w:t>N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время реверберации испытательного помещения в частоте 1000 Гц, с;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i/>
          <w:sz w:val="20"/>
          <w:vertAlign w:val="subscript"/>
          <w:lang w:val="en-US"/>
        </w:rPr>
        <w:t>0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=1 </w:t>
      </w:r>
      <w:proofErr w:type="spellStart"/>
      <w:r>
        <w:rPr>
          <w:rFonts w:ascii="Times New Roman" w:hAnsi="Times New Roman"/>
          <w:sz w:val="20"/>
        </w:rPr>
        <w:t>c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V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объем испытательного помещения,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>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V</w:t>
      </w:r>
      <w:r>
        <w:rPr>
          <w:rFonts w:ascii="Times New Roman" w:hAnsi="Times New Roman"/>
          <w:i/>
          <w:sz w:val="20"/>
          <w:vertAlign w:val="subscript"/>
          <w:lang w:val="en-US"/>
        </w:rPr>
        <w:t>0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=1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>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6.4 При применении образцового источника шума уровень звуковой мощности в полосах частот вычисляют по формуле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  <w:lang w:val="en-US"/>
        </w:rPr>
        <w:object w:dxaOrig="2120" w:dyaOrig="360">
          <v:shape id="_x0000_i1033" type="#_x0000_t75" style="width:105.75pt;height:18pt" o:ole="">
            <v:imagedata r:id="rId20" o:title=""/>
          </v:shape>
          <o:OLEObject Type="Embed" ProgID="Equation.3" ShapeID="_x0000_i1033" DrawAspect="Content" ObjectID="_1427204804" r:id="rId21"/>
        </w:objec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>(7)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средний уровень звукового давления в полосах частот при работе испытываемого источника шума по 6.1, дБ;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PR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паспортные значения уровня звук</w:t>
      </w:r>
      <w:r>
        <w:rPr>
          <w:rFonts w:ascii="Times New Roman" w:hAnsi="Times New Roman"/>
          <w:sz w:val="20"/>
        </w:rPr>
        <w:t>овой мощности в полосах частот образцового источника шума, дБ;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mR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средний уровень звукового давления в полосах частот при работе образцового источника шума по 6.1, дБ.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 Результаты измерений следует занести в протокол по ГОСТ 23941-79.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1</w:t>
      </w:r>
    </w:p>
    <w:p w:rsidR="00000000" w:rsidRDefault="000E4A86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(обязательное)</w:t>
      </w:r>
    </w:p>
    <w:p w:rsidR="00000000" w:rsidRDefault="000E4A86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0E4A8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частотной характеристике времени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реверберации и звукопоглощающей облицовке в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специальном </w:t>
      </w:r>
      <w:proofErr w:type="spellStart"/>
      <w:r>
        <w:rPr>
          <w:rFonts w:ascii="Times New Roman" w:hAnsi="Times New Roman"/>
          <w:sz w:val="20"/>
        </w:rPr>
        <w:t>реверберационном</w:t>
      </w:r>
      <w:proofErr w:type="spellEnd"/>
      <w:r>
        <w:rPr>
          <w:rFonts w:ascii="Times New Roman" w:hAnsi="Times New Roman"/>
          <w:sz w:val="20"/>
        </w:rPr>
        <w:t xml:space="preserve"> помещении</w:t>
      </w:r>
    </w:p>
    <w:p w:rsidR="00000000" w:rsidRDefault="000E4A8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В специальных </w:t>
      </w:r>
      <w:proofErr w:type="spellStart"/>
      <w:r>
        <w:rPr>
          <w:rFonts w:ascii="Times New Roman" w:hAnsi="Times New Roman"/>
          <w:sz w:val="20"/>
        </w:rPr>
        <w:t>реверберационных</w:t>
      </w:r>
      <w:proofErr w:type="spellEnd"/>
      <w:r>
        <w:rPr>
          <w:rFonts w:ascii="Times New Roman" w:hAnsi="Times New Roman"/>
          <w:sz w:val="20"/>
        </w:rPr>
        <w:t xml:space="preserve"> помещениях допускается проводить измерения уровней звукового давления в полосах</w:t>
      </w:r>
      <w:r>
        <w:rPr>
          <w:rFonts w:ascii="Times New Roman" w:hAnsi="Times New Roman"/>
          <w:sz w:val="20"/>
        </w:rPr>
        <w:t xml:space="preserve"> частот, а также уровней звука и по ним рассчитывать уровни звуковой мощности без внесения поправки на концентрацию звуковой энергии вблизи стен помещения. Время реверберации в специальном </w:t>
      </w:r>
      <w:proofErr w:type="spellStart"/>
      <w:r>
        <w:rPr>
          <w:rFonts w:ascii="Times New Roman" w:hAnsi="Times New Roman"/>
          <w:sz w:val="20"/>
        </w:rPr>
        <w:t>реверберационном</w:t>
      </w:r>
      <w:proofErr w:type="spellEnd"/>
      <w:r>
        <w:rPr>
          <w:rFonts w:ascii="Times New Roman" w:hAnsi="Times New Roman"/>
          <w:sz w:val="20"/>
        </w:rPr>
        <w:t xml:space="preserve"> помещении должно находиться в пределах двух ограничивающих значений </w:t>
      </w: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sz w:val="20"/>
        </w:rPr>
        <w:t xml:space="preserve"> 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i/>
          <w:sz w:val="20"/>
          <w:vertAlign w:val="subscript"/>
          <w:lang w:val="en-US"/>
        </w:rPr>
        <w:t>1</w:t>
      </w:r>
      <w:r>
        <w:rPr>
          <w:rFonts w:ascii="Times New Roman" w:hAnsi="Times New Roman"/>
          <w:sz w:val="20"/>
        </w:rPr>
        <w:t>, определяемых из условий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  <w:lang w:val="en-US"/>
        </w:rPr>
        <w:object w:dxaOrig="1460" w:dyaOrig="360">
          <v:shape id="_x0000_i1034" type="#_x0000_t75" style="width:72.75pt;height:18pt" o:ole="">
            <v:imagedata r:id="rId22" o:title=""/>
          </v:shape>
          <o:OLEObject Type="Embed" ProgID="Equation.3" ShapeID="_x0000_i1034" DrawAspect="Content" ObjectID="_1427204805" r:id="rId23"/>
        </w:objec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position w:val="-12"/>
          <w:sz w:val="20"/>
        </w:rPr>
        <w:object w:dxaOrig="1500" w:dyaOrig="360">
          <v:shape id="_x0000_i1035" type="#_x0000_t75" style="width:75pt;height:18pt" o:ole="">
            <v:imagedata r:id="rId24" o:title=""/>
          </v:shape>
          <o:OLEObject Type="Embed" ProgID="Equation.3" ShapeID="_x0000_i1035" DrawAspect="Content" ObjectID="_1427204806" r:id="rId25"/>
        </w:object>
      </w:r>
      <w:r>
        <w:rPr>
          <w:rFonts w:ascii="Times New Roman" w:hAnsi="Times New Roman"/>
          <w:sz w:val="20"/>
        </w:rPr>
        <w:t xml:space="preserve"> (8)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  <w:lang w:val="en-US"/>
        </w:rPr>
        <w:t>K</w:t>
      </w:r>
      <w:r>
        <w:rPr>
          <w:rFonts w:ascii="Times New Roman" w:hAnsi="Times New Roman"/>
          <w:i/>
          <w:sz w:val="20"/>
          <w:vertAlign w:val="subscript"/>
          <w:lang w:val="en-US"/>
        </w:rPr>
        <w:t>T</w:t>
      </w:r>
      <w:r>
        <w:rPr>
          <w:rFonts w:ascii="Times New Roman" w:hAnsi="Times New Roman"/>
          <w:sz w:val="20"/>
        </w:rPr>
        <w:t xml:space="preserve"> - коэффициент концентрации звуковой энергии, вычисляемой по формуле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2"/>
          <w:sz w:val="20"/>
        </w:rPr>
        <w:object w:dxaOrig="1579" w:dyaOrig="700">
          <v:shape id="_x0000_i1036" type="#_x0000_t75" style="width:78.75pt;height:35.25pt" o:ole="">
            <v:imagedata r:id="rId26" o:title=""/>
          </v:shape>
          <o:OLEObject Type="Embed" ProgID="Equation.3" ShapeID="_x0000_i1036" DrawAspect="Content" ObjectID="_1427204807" r:id="rId27"/>
        </w:objec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i/>
          <w:sz w:val="20"/>
          <w:vertAlign w:val="subscript"/>
          <w:lang w:val="en-US"/>
        </w:rPr>
        <w:t>N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время реверберации в помещении на частоте 1000 Гц, с;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среднегеометрическая частота полосы, I;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V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объем помещения,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>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частотах выше 6300 Гц постоянные 0,9 и 1,1 в формулах (8) следует заменять соответственно на 0,8 и 1,2.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037" type="#_x0000_t75" style="width:242.25pt;height:214.5pt">
            <v:imagedata r:id="rId28" o:title=""/>
          </v:shape>
        </w:pict>
      </w:r>
    </w:p>
    <w:p w:rsidR="00000000" w:rsidRDefault="000E4A86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1 - стена; 2 - деревянная рама; 3 - фанера; 4 - стекловата или </w:t>
      </w:r>
      <w:proofErr w:type="spellStart"/>
      <w:r>
        <w:rPr>
          <w:rFonts w:ascii="Times New Roman" w:hAnsi="Times New Roman"/>
          <w:sz w:val="20"/>
        </w:rPr>
        <w:t>минераловата</w:t>
      </w:r>
      <w:proofErr w:type="spellEnd"/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Время реверберации на частоте 1000 Гц </w:t>
      </w: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i/>
          <w:sz w:val="20"/>
          <w:vertAlign w:val="subscript"/>
          <w:lang w:val="en-US"/>
        </w:rPr>
        <w:t>N</w:t>
      </w:r>
      <w:r>
        <w:rPr>
          <w:rFonts w:ascii="Times New Roman" w:hAnsi="Times New Roman"/>
          <w:sz w:val="20"/>
        </w:rPr>
        <w:t xml:space="preserve"> должно иметь значение от 0,5 до 1 с.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корректировки времени реверберации в специальном </w:t>
      </w:r>
      <w:proofErr w:type="spellStart"/>
      <w:r>
        <w:rPr>
          <w:rFonts w:ascii="Times New Roman" w:hAnsi="Times New Roman"/>
          <w:sz w:val="20"/>
        </w:rPr>
        <w:t>реверберационном</w:t>
      </w:r>
      <w:proofErr w:type="spellEnd"/>
      <w:r>
        <w:rPr>
          <w:rFonts w:ascii="Times New Roman" w:hAnsi="Times New Roman"/>
          <w:sz w:val="20"/>
        </w:rPr>
        <w:t xml:space="preserve"> помещении на низких частотах следует применять резонансные звукопоглощающие панели, конструкция и </w:t>
      </w:r>
      <w:proofErr w:type="spellStart"/>
      <w:r>
        <w:rPr>
          <w:rFonts w:ascii="Times New Roman" w:hAnsi="Times New Roman"/>
          <w:sz w:val="20"/>
        </w:rPr>
        <w:t>ревербера</w:t>
      </w:r>
      <w:r>
        <w:rPr>
          <w:rFonts w:ascii="Times New Roman" w:hAnsi="Times New Roman"/>
          <w:sz w:val="20"/>
        </w:rPr>
        <w:t>ционный</w:t>
      </w:r>
      <w:proofErr w:type="spellEnd"/>
      <w:r>
        <w:rPr>
          <w:rFonts w:ascii="Times New Roman" w:hAnsi="Times New Roman"/>
          <w:sz w:val="20"/>
        </w:rPr>
        <w:t xml:space="preserve"> коэффициент звукопоглощения которых показан на чертеже. Размеры деревянной рамы - 65х95 см, толщина фанеры - 4 мм, слой минеральной ваты или стекловаты - 50 мм. Площадь резонансных звукопоглощающих панелей должна составлять примерно 7% от площади стен и потолка помещения. Панели должны крепиться участками, не превышающими 1,5 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>, и должны быть произвольно распределены по всем поверхностям стен и потолка помещения.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Полученный при этом эффект определяется при измерении времени реверберации до и после </w:t>
      </w:r>
      <w:r>
        <w:rPr>
          <w:rFonts w:ascii="Times New Roman" w:hAnsi="Times New Roman"/>
          <w:sz w:val="20"/>
        </w:rPr>
        <w:t>установки панелей.</w:t>
      </w:r>
    </w:p>
    <w:p w:rsidR="00000000" w:rsidRDefault="000E4A8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299.25pt;height:303pt">
            <v:imagedata r:id="rId29" o:title=""/>
          </v:shape>
        </w:pict>
      </w:r>
    </w:p>
    <w:p w:rsidR="00000000" w:rsidRDefault="000E4A86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E4A86">
      <w:pPr>
        <w:pStyle w:val="Preformat"/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Приложение 2</w:t>
      </w:r>
    </w:p>
    <w:p w:rsidR="00000000" w:rsidRDefault="000E4A86">
      <w:pPr>
        <w:pStyle w:val="Preformat"/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(обязательное)</w:t>
      </w:r>
    </w:p>
    <w:p w:rsidR="00000000" w:rsidRDefault="000E4A86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0E4A8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Проверка звукового поля</w:t>
      </w:r>
    </w:p>
    <w:p w:rsidR="00000000" w:rsidRDefault="000E4A8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Проверка звукового поля должна проводиться при использовании образцового источника шума, уровень звуковой мощности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PR</w:t>
      </w:r>
      <w:r>
        <w:rPr>
          <w:rFonts w:ascii="Times New Roman" w:hAnsi="Times New Roman"/>
          <w:sz w:val="20"/>
        </w:rPr>
        <w:t xml:space="preserve"> которого определен точным методом в октавных полосах всего диапазона частот измерений.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Образцовый источник шума размещают в месте установки испытываемых источников шума, в соответствии с 4.1 и 4.2 настоящего стандарта.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Проводят измерения уровней звукового давления и вычисляют уровни звуковой мощности образцового ис</w:t>
      </w:r>
      <w:r>
        <w:rPr>
          <w:rFonts w:ascii="Times New Roman" w:hAnsi="Times New Roman"/>
          <w:sz w:val="20"/>
        </w:rPr>
        <w:t xml:space="preserve">точника шума в октавных полосах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P</w:t>
      </w:r>
      <w:r>
        <w:rPr>
          <w:rFonts w:ascii="Times New Roman" w:hAnsi="Times New Roman"/>
          <w:sz w:val="20"/>
        </w:rPr>
        <w:t xml:space="preserve"> по методике, изложенной в настоящем стандарте. Помещение удовлетворяет требованиям настоящего стандарта, если разности уровней звуковой мощности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P</w: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PR</w:t>
      </w:r>
      <w:r>
        <w:rPr>
          <w:rFonts w:ascii="Times New Roman" w:hAnsi="Times New Roman"/>
          <w:sz w:val="20"/>
        </w:rPr>
        <w:t xml:space="preserve"> не превышают величин, приведенных в табл.1 настоящего стандарта.</w:t>
      </w:r>
    </w:p>
    <w:p w:rsidR="00000000" w:rsidRDefault="000E4A86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A86"/>
    <w:rsid w:val="000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wmf" Type="http://schemas.openxmlformats.org/officeDocument/2006/relationships/image"/><Relationship Id="rId13" Target="embeddings/oleObject5.bin" Type="http://schemas.openxmlformats.org/officeDocument/2006/relationships/oleObject"/><Relationship Id="rId18" Target="media/image8.wmf" Type="http://schemas.openxmlformats.org/officeDocument/2006/relationships/image"/><Relationship Id="rId26" Target="media/image12.wmf" Type="http://schemas.openxmlformats.org/officeDocument/2006/relationships/image"/><Relationship Id="rId3" Target="webSettings.xml" Type="http://schemas.openxmlformats.org/officeDocument/2006/relationships/webSettings"/><Relationship Id="rId21" Target="embeddings/oleObject9.bin" Type="http://schemas.openxmlformats.org/officeDocument/2006/relationships/oleObject"/><Relationship Id="rId7" Target="embeddings/oleObject2.bin" Type="http://schemas.openxmlformats.org/officeDocument/2006/relationships/oleObject"/><Relationship Id="rId12" Target="media/image5.wmf" Type="http://schemas.openxmlformats.org/officeDocument/2006/relationships/image"/><Relationship Id="rId17" Target="embeddings/oleObject7.bin" Type="http://schemas.openxmlformats.org/officeDocument/2006/relationships/oleObject"/><Relationship Id="rId25" Target="embeddings/oleObject11.bin" Type="http://schemas.openxmlformats.org/officeDocument/2006/relationships/oleObject"/><Relationship Id="rId2" Target="settings.xml" Type="http://schemas.openxmlformats.org/officeDocument/2006/relationships/settings"/><Relationship Id="rId16" Target="media/image7.wmf" Type="http://schemas.openxmlformats.org/officeDocument/2006/relationships/image"/><Relationship Id="rId20" Target="media/image9.wmf" Type="http://schemas.openxmlformats.org/officeDocument/2006/relationships/image"/><Relationship Id="rId29" Target="media/image14.jpeg" Type="http://schemas.openxmlformats.org/officeDocument/2006/relationships/image"/><Relationship Id="rId1" Target="styles.xml" Type="http://schemas.openxmlformats.org/officeDocument/2006/relationships/styles"/><Relationship Id="rId6" Target="media/image2.wmf" Type="http://schemas.openxmlformats.org/officeDocument/2006/relationships/image"/><Relationship Id="rId11" Target="embeddings/oleObject4.bin" Type="http://schemas.openxmlformats.org/officeDocument/2006/relationships/oleObject"/><Relationship Id="rId24" Target="media/image11.wmf" Type="http://schemas.openxmlformats.org/officeDocument/2006/relationships/image"/><Relationship Id="rId5" Target="embeddings/oleObject1.bin" Type="http://schemas.openxmlformats.org/officeDocument/2006/relationships/oleObject"/><Relationship Id="rId15" Target="embeddings/oleObject6.bin" Type="http://schemas.openxmlformats.org/officeDocument/2006/relationships/oleObject"/><Relationship Id="rId23" Target="embeddings/oleObject10.bin" Type="http://schemas.openxmlformats.org/officeDocument/2006/relationships/oleObject"/><Relationship Id="rId28" Target="media/image13.jpeg" Type="http://schemas.openxmlformats.org/officeDocument/2006/relationships/image"/><Relationship Id="rId10" Target="media/image4.wmf" Type="http://schemas.openxmlformats.org/officeDocument/2006/relationships/image"/><Relationship Id="rId19" Target="embeddings/oleObject8.bin" Type="http://schemas.openxmlformats.org/officeDocument/2006/relationships/oleObject"/><Relationship Id="rId31" Target="theme/theme1.xml" Type="http://schemas.openxmlformats.org/officeDocument/2006/relationships/theme"/><Relationship Id="rId4" Target="media/image1.wmf" Type="http://schemas.openxmlformats.org/officeDocument/2006/relationships/image"/><Relationship Id="rId9" Target="embeddings/oleObject3.bin" Type="http://schemas.openxmlformats.org/officeDocument/2006/relationships/oleObject"/><Relationship Id="rId14" Target="media/image6.wmf" Type="http://schemas.openxmlformats.org/officeDocument/2006/relationships/image"/><Relationship Id="rId22" Target="media/image10.wmf" Type="http://schemas.openxmlformats.org/officeDocument/2006/relationships/image"/><Relationship Id="rId27" Target="embeddings/oleObject12.bin" Type="http://schemas.openxmlformats.org/officeDocument/2006/relationships/oleObject"/><Relationship Id="rId30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2139</Words>
  <Characters>12196</Characters>
  <Application>Microsoft Office Word</Application>
  <DocSecurity>0</DocSecurity>
  <Lines>101</Lines>
  <Paragraphs>28</Paragraphs>
  <ScaleCrop>false</ScaleCrop>
  <Company>Elcom Ltd</Company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101189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