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6D4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12.1.038-82</w:t>
      </w:r>
    </w:p>
    <w:p w:rsidR="00000000" w:rsidRDefault="00A26D4F">
      <w:pPr>
        <w:jc w:val="right"/>
        <w:rPr>
          <w:rFonts w:ascii="Times New Roman" w:hAnsi="Times New Roman"/>
          <w:sz w:val="20"/>
        </w:rPr>
      </w:pPr>
    </w:p>
    <w:p w:rsidR="00000000" w:rsidRDefault="00A26D4F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Группа Т58</w:t>
      </w:r>
    </w:p>
    <w:p w:rsidR="00000000" w:rsidRDefault="00A26D4F">
      <w:pPr>
        <w:pStyle w:val="Preformat"/>
        <w:jc w:val="right"/>
        <w:rPr>
          <w:rFonts w:ascii="Times New Roman" w:hAnsi="Times New Roman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ЭЛЕКТРОБЕЗОПАСНОСТЬ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Предельно допустимые значения напряжений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прикосновения и токов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Electric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Maximum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z w:val="20"/>
        </w:rPr>
        <w:t>missible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values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pick-up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voltages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currents</w:t>
      </w:r>
      <w:proofErr w:type="spellEnd"/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A26D4F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1983-07-01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26D4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РАЗРАБОТАНО И ВНЕСЕНО Всесоюзным Центральным Советом Профессиональных Союзов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А.С.Дальнов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Г.П.Саверский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Н.Л.Неведомский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И.Н.Дорожкин</w:t>
      </w:r>
      <w:proofErr w:type="spellEnd"/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Государственного комитета СССР по стандартам от 30.06.82 № 2987.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Периодичность проверки 5 лет.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ССЫЛОЧНЫЕ НОРМАТИВНО-ТЕХНИЧЕСКИЕ ДОКУМЕНТЫ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0"/>
        <w:gridCol w:w="3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дана ссылк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12.1.009-76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12.1.019-79</w:t>
            </w:r>
          </w:p>
        </w:tc>
        <w:tc>
          <w:tcPr>
            <w:tcW w:w="3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</w:tr>
    </w:tbl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Ограничение срока действия снято по решению Межгосударственного совета по стандартизации, метрологии и сертификации (ИУС № 2-93)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ПЕРЕИЗДАНИЕ (январь 1996 г.) с Изменением № 1, утвержденным в декабре 1987 г. (ИУС № 4-88)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устанавливает предельно допустимые значения напряжений прикосновения и токов, протекающих через тело человека, предназначенные для проектирования способов и средств защиты людей, при взаимодействии </w:t>
      </w:r>
      <w:r>
        <w:rPr>
          <w:rFonts w:ascii="Times New Roman" w:hAnsi="Times New Roman"/>
          <w:sz w:val="20"/>
        </w:rPr>
        <w:t>их с электроустановками производственного и бытового назначения постоянного и переменного тока частотой 50 и 400 Гц.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используемые в стандарте, и их пояснения приведены в приложении.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ПРЕДЕЛЬНО ДОПУСТИМЫЕ ЗНАЧЕНИЯ НАПРЯЖЕНИЙ ПРИКОСНОВЕНИЯ И ТОКОВ</w:t>
      </w: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Предельно допустимые значения напряжений прикосновения и токов установлены для путей тока от одной руки к другой и от руки к ногам.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Напряжения  прикосновения  и  токи,  протекаю</w:t>
      </w:r>
      <w:r>
        <w:rPr>
          <w:rFonts w:ascii="Times New Roman" w:hAnsi="Times New Roman"/>
          <w:sz w:val="20"/>
        </w:rPr>
        <w:t>щие  через  тело человека  при  нормальном (неаварийном) режиме электроустановки,  не должны превышать значений, указанных в табл.</w:t>
      </w:r>
      <w:r>
        <w:rPr>
          <w:rFonts w:ascii="Times New Roman" w:hAnsi="Times New Roman"/>
          <w:sz w:val="20"/>
          <w:lang w:val="en-US"/>
        </w:rPr>
        <w:t>1</w:t>
      </w:r>
      <w:r>
        <w:rPr>
          <w:rFonts w:ascii="Times New Roman" w:hAnsi="Times New Roman"/>
          <w:sz w:val="20"/>
        </w:rPr>
        <w:t>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тока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</w:rPr>
              <w:t>, 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Переменный, 50 Гц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Переменный, 400 Гц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Постоянный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Напряжения прикосновения и токи приведены при продолжительности воздействий не более 10 мин в сутки и установлены, исходя из реакции ощущения.</w:t>
            </w:r>
          </w:p>
          <w:p w:rsidR="00000000" w:rsidRDefault="00A26D4F">
            <w:pPr>
              <w:ind w:firstLine="284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 Напряжения прикосновения и токи для лиц, выполняющих работу в условиях высоких температур (выше 25°С)</w:t>
            </w:r>
            <w:r>
              <w:rPr>
                <w:rFonts w:ascii="Times New Roman" w:hAnsi="Times New Roman"/>
                <w:sz w:val="20"/>
              </w:rPr>
              <w:t xml:space="preserve"> и влажности (относительная влажность более 75%), должны быть уменьшены в три раза.</w:t>
            </w:r>
          </w:p>
        </w:tc>
      </w:tr>
    </w:tbl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 Предельно допустимые значения напряжений прикосновения и токов при аварийном режиме производственных электроустановок напряжением до 1000 В с </w:t>
      </w:r>
      <w:proofErr w:type="spellStart"/>
      <w:r>
        <w:rPr>
          <w:rFonts w:ascii="Times New Roman" w:hAnsi="Times New Roman"/>
          <w:sz w:val="20"/>
        </w:rPr>
        <w:t>глухозаземленной</w:t>
      </w:r>
      <w:proofErr w:type="spellEnd"/>
      <w:r>
        <w:rPr>
          <w:rFonts w:ascii="Times New Roman" w:hAnsi="Times New Roman"/>
          <w:sz w:val="20"/>
        </w:rPr>
        <w:t xml:space="preserve"> или изолированной </w:t>
      </w:r>
      <w:proofErr w:type="spellStart"/>
      <w:r>
        <w:rPr>
          <w:rFonts w:ascii="Times New Roman" w:hAnsi="Times New Roman"/>
          <w:sz w:val="20"/>
        </w:rPr>
        <w:t>нейтралью</w:t>
      </w:r>
      <w:proofErr w:type="spellEnd"/>
      <w:r>
        <w:rPr>
          <w:rFonts w:ascii="Times New Roman" w:hAnsi="Times New Roman"/>
          <w:sz w:val="20"/>
        </w:rPr>
        <w:t xml:space="preserve"> и выше 1000 В с изолированной </w:t>
      </w:r>
      <w:proofErr w:type="spellStart"/>
      <w:r>
        <w:rPr>
          <w:rFonts w:ascii="Times New Roman" w:hAnsi="Times New Roman"/>
          <w:sz w:val="20"/>
        </w:rPr>
        <w:t>нейтралью</w:t>
      </w:r>
      <w:proofErr w:type="spellEnd"/>
      <w:r>
        <w:rPr>
          <w:rFonts w:ascii="Times New Roman" w:hAnsi="Times New Roman"/>
          <w:sz w:val="20"/>
        </w:rPr>
        <w:t xml:space="preserve"> не должны превышать значений, указанных в табл.2.</w:t>
      </w: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689"/>
        <w:gridCol w:w="690"/>
        <w:gridCol w:w="690"/>
        <w:gridCol w:w="690"/>
        <w:gridCol w:w="689"/>
        <w:gridCol w:w="690"/>
        <w:gridCol w:w="690"/>
        <w:gridCol w:w="690"/>
        <w:gridCol w:w="689"/>
        <w:gridCol w:w="690"/>
        <w:gridCol w:w="1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тока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Нормируемая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величина</w:t>
            </w:r>
          </w:p>
        </w:tc>
        <w:tc>
          <w:tcPr>
            <w:tcW w:w="907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допустимые значения, не более, при продолжительности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воздействия тока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</w:rPr>
              <w:t>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0,01-0,08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Переменный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 Гц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Переменный 400 Гц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Выпрямленный </w:t>
            </w:r>
            <w:proofErr w:type="spellStart"/>
            <w:r>
              <w:rPr>
                <w:rFonts w:ascii="Times New Roman" w:hAnsi="Times New Roman"/>
                <w:sz w:val="20"/>
              </w:rPr>
              <w:t>двухполупериодный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ампл</w:t>
            </w:r>
            <w:proofErr w:type="spellEnd"/>
            <w:r>
              <w:rPr>
                <w:rFonts w:ascii="Times New Roman" w:hAnsi="Times New Roman"/>
                <w:lang w:val="en-US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ампл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Выпрямленный однополупериодный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ампл</w:t>
            </w:r>
            <w:proofErr w:type="spellEnd"/>
            <w:r>
              <w:rPr>
                <w:rFonts w:ascii="Times New Roman" w:hAnsi="Times New Roman"/>
                <w:lang w:val="en-US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ампл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Предельно допустимые значения напряжений прикосновения и токов, протекающих через тело человека при продолжительности воздействия более 1 с, приведенные в табл.2, соответствуют отпускающим (переменным) и </w:t>
            </w:r>
            <w:proofErr w:type="spellStart"/>
            <w:r>
              <w:rPr>
                <w:rFonts w:ascii="Times New Roman" w:hAnsi="Times New Roman"/>
                <w:sz w:val="20"/>
              </w:rPr>
              <w:t>неболевым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(постоянным) токам.</w:t>
            </w:r>
          </w:p>
        </w:tc>
      </w:tr>
    </w:tbl>
    <w:p w:rsidR="00000000" w:rsidRDefault="00A26D4F">
      <w:pPr>
        <w:pStyle w:val="Preformat"/>
        <w:ind w:firstLine="284"/>
        <w:rPr>
          <w:rFonts w:ascii="Times New Roman" w:hAnsi="Times New Roman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 Предельно допустимые значения напряжений прикосновения при аварийном режиме производственных электроустановок с частотой тока 50 Гц, напряжением выше 1000 В, с глухим заземлением </w:t>
      </w:r>
      <w:proofErr w:type="spellStart"/>
      <w:r>
        <w:rPr>
          <w:rFonts w:ascii="Times New Roman" w:hAnsi="Times New Roman"/>
          <w:sz w:val="20"/>
        </w:rPr>
        <w:t>нейтрали</w:t>
      </w:r>
      <w:proofErr w:type="spellEnd"/>
      <w:r>
        <w:rPr>
          <w:rFonts w:ascii="Times New Roman" w:hAnsi="Times New Roman"/>
          <w:sz w:val="20"/>
        </w:rPr>
        <w:t xml:space="preserve"> не должны превышать знач</w:t>
      </w:r>
      <w:r>
        <w:rPr>
          <w:rFonts w:ascii="Times New Roman" w:hAnsi="Times New Roman"/>
          <w:sz w:val="20"/>
        </w:rPr>
        <w:t>ений, указанных в табл.3.</w:t>
      </w: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A26D4F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воздействия </w:t>
            </w:r>
            <w:r>
              <w:rPr>
                <w:rFonts w:ascii="Times New Roman" w:hAnsi="Times New Roman"/>
                <w:i/>
                <w:lang w:val="en-US"/>
              </w:rPr>
              <w:t>t</w:t>
            </w:r>
            <w:r>
              <w:rPr>
                <w:rFonts w:ascii="Times New Roman" w:hAnsi="Times New Roman"/>
              </w:rPr>
              <w:t>, 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допустимое значение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напряжения прикосновения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</w:rPr>
              <w:t>,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1,0 до 5,0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</w:tbl>
    <w:p w:rsidR="00000000" w:rsidRDefault="00A26D4F">
      <w:pPr>
        <w:pStyle w:val="Preformat"/>
        <w:ind w:firstLine="284"/>
        <w:rPr>
          <w:rFonts w:ascii="Times New Roman" w:hAnsi="Times New Roman"/>
          <w:lang w:val="en-US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 Предельно допустимые значения напряжений прикосновения и токов при аварийном режиме бытовых электроустановок напряжением до 1000 В и частотой 50 Гц не должны превышать значений, указанных в табл.4.</w:t>
      </w:r>
    </w:p>
    <w:p w:rsidR="00000000" w:rsidRDefault="00A26D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A26D4F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98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воздействия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t</w:t>
            </w:r>
            <w:r>
              <w:rPr>
                <w:rFonts w:ascii="Times New Roman" w:hAnsi="Times New Roman"/>
              </w:rPr>
              <w:t>, с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Нормируемая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величина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воздействия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Нормиру</w:t>
            </w:r>
            <w:r>
              <w:rPr>
                <w:rFonts w:ascii="Times New Roman" w:hAnsi="Times New Roman"/>
                <w:sz w:val="20"/>
              </w:rPr>
              <w:t>емая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величина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</w:rPr>
              <w:t>, B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мА</w:t>
            </w:r>
            <w:proofErr w:type="spellEnd"/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</w:rPr>
              <w:t>, B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0,01 до 0,08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Значения напряжений прикосновения и токов установлены для людей с массой тела от 15 кг.</w:t>
            </w:r>
          </w:p>
        </w:tc>
      </w:tr>
    </w:tbl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1.3-1.5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 Защиту человека от воздействия напряжений прикосновения и токов обеспечивают конструкция электроустановок, технические способы и средства защиты, организационные и технические </w:t>
      </w:r>
      <w:r>
        <w:rPr>
          <w:rFonts w:ascii="Times New Roman" w:hAnsi="Times New Roman"/>
          <w:sz w:val="20"/>
        </w:rPr>
        <w:t>мероприятия по ГОСТ 12.1.019-79.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КОНТРОЛЬ НАПРЯЖЕНИЙ ПРИКОСНОВЕНИЯ И ТОКОВ</w:t>
      </w:r>
    </w:p>
    <w:p w:rsidR="00000000" w:rsidRDefault="00A26D4F">
      <w:pPr>
        <w:pStyle w:val="Heading"/>
        <w:ind w:firstLine="284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 Для контроля предельно допустимых значений напряжений прикосновения и токов измеряют напряжения и токи в местах, где может произойти замыкание электрической цепи через тело человека. Класс точности измерительных приборов не ниже 2,5.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При измерении токов и напряжений прикосновения сопротивление тела человека в электрической цепи при частоте 50 Гц должно моделироваться резистором сопротивления: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табл.1 - 6,7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таб</w:t>
      </w:r>
      <w:r>
        <w:rPr>
          <w:rFonts w:ascii="Times New Roman" w:hAnsi="Times New Roman"/>
          <w:sz w:val="20"/>
        </w:rPr>
        <w:t>л.2 при времени воздействия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0,5 с -0,85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более 0,5 с - сопротивлением, имеющим зависимость от напряжения согласно чертежа;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табл.3 - 1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табл.4 при времени воздействия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1 с -1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более 1 с - 6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от указанных значений допускается в пределах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10%.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21.75pt">
            <v:imagedata r:id="rId4" o:title=""/>
          </v:shape>
        </w:pict>
      </w: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 При измерении напряжений прикосновения и токов сопротивление растеканию тока с ног человека должно моделироваться с помощью квадратной металлической пластины размером 25х25 см, которая распо</w:t>
      </w:r>
      <w:r>
        <w:rPr>
          <w:rFonts w:ascii="Times New Roman" w:hAnsi="Times New Roman"/>
          <w:sz w:val="20"/>
        </w:rPr>
        <w:t>лагается на поверхности земли (пола) в местах возможного нахождения человека. Нагрузка на металлическую пластину должна создаваться массой не менее 50 кг.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При измерении напряжений прикосновения и токов в электроустановках должны быть установлены режимы и условия, создающие наибольшие значения напряжений прикосновения и токов, воздействующих на организм человека.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26D4F">
      <w:pPr>
        <w:pStyle w:val="1"/>
      </w:pPr>
      <w:r>
        <w:t>Приложение</w:t>
      </w:r>
    </w:p>
    <w:p w:rsidR="00000000" w:rsidRDefault="00A26D4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их пояснения</w:t>
      </w:r>
    </w:p>
    <w:p w:rsidR="00000000" w:rsidRDefault="00A26D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3"/>
        <w:gridCol w:w="6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прикосновения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12.1.009-76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Аварийный режим электроустан</w:t>
            </w:r>
            <w:r>
              <w:rPr>
                <w:rFonts w:ascii="Times New Roman" w:hAnsi="Times New Roman"/>
              </w:rPr>
              <w:t>овки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неисправной электроустановки, при которой могут возникнуть опасные ситуации, приводящие к </w:t>
            </w:r>
            <w:proofErr w:type="spellStart"/>
            <w:r>
              <w:rPr>
                <w:rFonts w:ascii="Times New Roman" w:hAnsi="Times New Roman"/>
                <w:sz w:val="20"/>
              </w:rPr>
              <w:t>электротравмированию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людей, взаимодействующих с электроустановкой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электроустановки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Электроустановки, используемые в жилых, коммунальных и общественных зданиях всех типов, например, в кинотеатрах, кино, клубах, школах, детских садах, магазинах, больницах и т.п., с которыми могут взаимодействовать как взрослые, так и 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Отпускающий ток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26D4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Электрический ток, не вызывающий при прохождении через тело че</w:t>
            </w:r>
            <w:r>
              <w:rPr>
                <w:rFonts w:ascii="Times New Roman" w:hAnsi="Times New Roman"/>
                <w:sz w:val="20"/>
              </w:rPr>
              <w:t>ловека непреодолимых судорожных сокращений мышц руки, в которой зажат проводник</w:t>
            </w:r>
          </w:p>
        </w:tc>
      </w:tr>
    </w:tbl>
    <w:p w:rsidR="00000000" w:rsidRDefault="00A26D4F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A26D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26D4F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D4F"/>
    <w:rsid w:val="00A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rFonts w:ascii="Times New Roman" w:hAnsi="Times New Roman"/>
      <w:i/>
      <w:sz w:val="20"/>
    </w:rPr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5980</Characters>
  <Application>Microsoft Office Word</Application>
  <DocSecurity>0</DocSecurity>
  <Lines>49</Lines>
  <Paragraphs>14</Paragraphs>
  <ScaleCrop>false</ScaleCrop>
  <Company>Elcom Ltd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