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F66DE">
      <w:pPr>
        <w:ind w:firstLine="284"/>
        <w:jc w:val="right"/>
      </w:pPr>
      <w:bookmarkStart w:id="0" w:name="_GoBack"/>
      <w:bookmarkEnd w:id="0"/>
      <w:r>
        <w:t>ГОСТ 12.1.044-89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t>УДК</w:t>
      </w:r>
      <w:r>
        <w:rPr>
          <w:noProof/>
        </w:rPr>
        <w:t xml:space="preserve"> 341.427.32:658.382.3:006.354</w:t>
      </w:r>
      <w:r>
        <w:t xml:space="preserve">                                                                            Группа Т58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t>ГОСУДАРСТВЕННЫЙ СТАНДАРТ СОЮЗА ССР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 xml:space="preserve">Система стандартов безопасности труда </w:t>
      </w:r>
    </w:p>
    <w:p w:rsidR="00000000" w:rsidRDefault="00DF66DE">
      <w:pPr>
        <w:ind w:firstLine="284"/>
        <w:jc w:val="center"/>
        <w:rPr>
          <w:b/>
        </w:rPr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ПОЖАРОВЗРЫВООПАСНОСТЬ ВЕЩЕСТВ И МАТЕРИАЛО</w:t>
      </w:r>
      <w:r>
        <w:rPr>
          <w:b/>
        </w:rPr>
        <w:t>В</w:t>
      </w:r>
    </w:p>
    <w:p w:rsidR="00000000" w:rsidRDefault="00DF66DE">
      <w:pPr>
        <w:ind w:firstLine="284"/>
        <w:jc w:val="center"/>
        <w:rPr>
          <w:b/>
        </w:rPr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Номенклатура показателей и методы их определения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rPr>
          <w:lang w:val="en-US"/>
        </w:rPr>
        <w:t>Occupational safety standards system.</w:t>
      </w:r>
    </w:p>
    <w:p w:rsidR="00000000" w:rsidRDefault="00DF66DE">
      <w:pPr>
        <w:ind w:firstLine="284"/>
        <w:jc w:val="center"/>
        <w:rPr>
          <w:lang w:val="en-US"/>
        </w:rPr>
      </w:pPr>
      <w:r>
        <w:rPr>
          <w:lang w:val="en-US"/>
        </w:rPr>
        <w:t>Fire and explosion hazard of substances and materials.</w:t>
      </w:r>
    </w:p>
    <w:p w:rsidR="00000000" w:rsidRDefault="00DF66DE">
      <w:pPr>
        <w:ind w:firstLine="284"/>
        <w:jc w:val="center"/>
      </w:pPr>
      <w:r>
        <w:rPr>
          <w:lang w:val="en-US"/>
        </w:rPr>
        <w:t>Nomenclature of indices and methods</w:t>
      </w:r>
      <w:r>
        <w:t xml:space="preserve"> </w:t>
      </w:r>
      <w:r>
        <w:rPr>
          <w:lang w:val="en-US"/>
        </w:rPr>
        <w:t xml:space="preserve">of their determination 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ОКСТУ</w:t>
      </w:r>
      <w:r>
        <w:rPr>
          <w:noProof/>
        </w:rPr>
        <w:t xml:space="preserve"> 0012</w:t>
      </w: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Дата введения</w:t>
      </w:r>
      <w:r>
        <w:rPr>
          <w:i/>
          <w:noProof/>
        </w:rPr>
        <w:t xml:space="preserve"> 01.01.91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ИНФОРМАЦИОННЫЕ ДАННЫЕ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1. РАЗРАБОТАН И ВНЕСЕН Министерством внутренних дел СССР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РАЗРАБОТЧИКИ</w:t>
      </w:r>
    </w:p>
    <w:p w:rsidR="00000000" w:rsidRDefault="00DF66DE">
      <w:pPr>
        <w:ind w:firstLine="284"/>
      </w:pPr>
      <w:r>
        <w:t>А. Я. Корольченко, д-р техн. наук, профессор; Л. С. Афанасьева; В. С. Бабкин, д-р техн. наук; О. М. Говдак; В. И. Горшков, канд. техн. наук; Н. Н. Гурьянова, канд. техн. наук;</w:t>
      </w:r>
      <w:r>
        <w:t xml:space="preserve"> М. О. Девликанов; А. В. Иванов, канд. техн. наук; В. С. Иличкин; Б. 3. Колчев; Г. Н. Кравчук; В. С. Криворучко; В. Н. Кривулин, канд. техн. наук; Н. М. Круглякова; Е. А. Кудрявцев, канд. техн. наук; В. С. Кулев; М П. Маленков; В. В. Мольков, канд. физ.-мат. наук; В. А. Мороз; М. А. Мотин; В. Ю. Навценя, канд. техн. наук; Н. Л. Полетаев, канд. техн. наук; С. А. Попов, канд. техн. наук; В. М. Сидорюк; Г. Н. Смелков, д-р техн. наук; Н. А. Терешина; Р. 3. Фахрисламов, канд. техн. наук; Л. Г. Филин, канд. техн.</w:t>
      </w:r>
      <w:r>
        <w:t xml:space="preserve"> наук; Ю. Н. Шебеко, д-р техн. наук; В. А. Ярош, канд. техн. наук.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2. УТВЕРЖДЕН И ВВЕДЕН В ДЕЙСТВИЕ Постановлением Государственного комитета СССР по управлению качеством продукции и стандартам от 12.12.89 № 3683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3. Срок первой проверки 1995 г., периодичность проверки 5 лет.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4. Стандарт полностью соответствует международному стандарту МЭК 79—4—75 по определению температуры самовоспламенения газов и жидкостей. Стандарт соответствует международному стандарту ИСО 1182—83 в части метода проведения испытания м</w:t>
      </w:r>
      <w:r>
        <w:t>атериалов на негорючесть; СТ СЭВ 382—76 в части оценки результатов испытания материалов на негорючесть; ИСО 2719-73 и СТ СЭВ 1495—75 в части скорости нагревания образца и проведения испытания на вспышку нефтепродуктов в закрытом тигле; ИСО 1523—83 в части скорости нагревания образца и проведения испытания на вспышку лаков, красок, нефтяных и аналогичных продуктов в закрытом тигле; ИСО 2592—73 и СТ СЭВ 5469—86 в части определения температура вспышки и воспламенения нефтепродуктов в открытом тигле; СТ СЭВ 483</w:t>
      </w:r>
      <w:r>
        <w:t>1—84 в части метода определения концентрационного предела распространения пламени в пылевоздушных смесях.</w:t>
      </w:r>
    </w:p>
    <w:p w:rsidR="00000000" w:rsidRDefault="00DF66DE">
      <w:pPr>
        <w:ind w:firstLine="284"/>
      </w:pPr>
      <w:r>
        <w:t>В стандарт введены международный стандарт ИСО 4589—84, СТ СЭВ 6219—88 и СТ СЭВ 6527—88.</w:t>
      </w:r>
    </w:p>
    <w:p w:rsidR="00000000" w:rsidRDefault="00DF66DE">
      <w:pPr>
        <w:ind w:firstLine="284"/>
      </w:pPr>
      <w:r>
        <w:t>5. ВЗАМЕН ГОСТ 12.1.044—84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6. ССЫЛОЧНЫЕ НОРМАТИВНО-ТЕХНИЧЕСКИЕ ДОКУМЕНТЫ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45"/>
        <w:gridCol w:w="45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Обозначение НТД, на которой дана ссылка</w:t>
            </w:r>
          </w:p>
        </w:tc>
        <w:tc>
          <w:tcPr>
            <w:tcW w:w="450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пункта, подпункта, приложения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lastRenderedPageBreak/>
              <w:t>ГОСТ 12.1.004—85</w:t>
            </w:r>
          </w:p>
        </w:tc>
        <w:tc>
          <w:tcPr>
            <w:tcW w:w="450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1,1, 2.1.3, 2.2.2, 2.3.2, 2.4.2, 2.5.2, 2.6.2, 2.8.2, 2.9.2, 2.12.2, 2.17.2, 2.18.2, 2.19.2, 2.20.2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12.1.005—88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4.1.5, 4.3.5, 4.4.5, 4.5.5, 4.6</w:t>
            </w:r>
            <w:r>
              <w:t>.5, 4.7.5, 4.8.4, 4.9.5, 4.10.5.3, 4.11.5, 4.12.5, 4.13.5, 4.14.5, 4.15.4, 4.16.4, 4.18.5, 4.19.5, 4.20.5, 4.21.4, приложения 7, 13, 14.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12.1.010—76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1.1, 2.2.2, 2.3.2, 2.4.2, 2.5.2, 2.6.2, 2.9.2, 2.12.2, 2.17.2, 2.18.2, 2.19.2, 2.20.2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12.1.011—78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2.4.2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12.1.018—86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2.9.2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12.1.019—79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4.1.5, 4.4.5, 4.5.5, 4.6.5, 4.7.5, 4.8.4, 4.9.5, 4.10.5.3, 4.11.5, 4.12.5, 4.13.5, 4.16.4, 4.18.5, 4.19.5, 4.20.5, 4.21.4, приложения 7, 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400—80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4.5.1.3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2603—79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4.12.2.5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2715—75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Приложе</w:t>
            </w:r>
            <w:r>
              <w:t>ние 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5632—72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4.16.1.1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6006—78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4.12.2.5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8894—86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4.11.1.1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9147—80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4.5.1.2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10667—74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4.7.2.4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12271—76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Приложение 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12423—66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4.7.2.2, 4,13.2.2, 4.14.3.1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12766.1—77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4.11.1.3, 4.18.1.1, 4.20.1.1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16363—76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4.3.2.6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19433—88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19908—80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4.8.1.1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21793—76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22226—76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4.11.2.5, приложение 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4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ГОСТ 22300—76</w:t>
            </w:r>
          </w:p>
        </w:tc>
        <w:tc>
          <w:tcPr>
            <w:tcW w:w="45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4.16.1.7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Внесено Изменение № 1, принятое Межгосударственным Советом по стандартизации, метрологии и сертификации (протокол № 16 от 0</w:t>
      </w:r>
      <w:r>
        <w:t>8.10.99). Зарегистрировано Техническим секретариатом МГС № 3461. (ИУС №7 2000 г.)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Настоящий стандарт распространяется на простые вещества, химические соединения и их смеси в различных агрегатных состояниях и комбинациях, в том числе полимерные и композитные материалы (далее </w:t>
      </w:r>
      <w:r>
        <w:rPr>
          <w:noProof/>
        </w:rPr>
        <w:t>—</w:t>
      </w:r>
      <w:r>
        <w:t xml:space="preserve"> вещества и материалы), применяемые в отраслях народного хозяйства.</w:t>
      </w:r>
    </w:p>
    <w:p w:rsidR="00000000" w:rsidRDefault="00DF66DE">
      <w:pPr>
        <w:ind w:firstLine="284"/>
      </w:pPr>
      <w:r>
        <w:t>Стандарт не распространяется на взрывчатые и радиоактивные вещества и материалы.</w:t>
      </w:r>
    </w:p>
    <w:p w:rsidR="00000000" w:rsidRDefault="00DF66DE">
      <w:pPr>
        <w:ind w:firstLine="284"/>
      </w:pPr>
      <w:r>
        <w:t>Стандарт устанавливает номенклатуру показателей пожаровзрывоопасности веществ и матер</w:t>
      </w:r>
      <w:r>
        <w:t>иалов и методы их определения.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ОБЩИЕ ПОЛОЖЕНИЯ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1.1.</w:t>
      </w:r>
      <w:r>
        <w:t xml:space="preserve"> Показатели пожаровзрывоопасности веществ и материалов определяют с целью получения исходных данных для разработки систем по обеспечению пожарной безопасности и взрывобезопасности в соответствии с требованиями ГОСТ</w:t>
      </w:r>
      <w:r>
        <w:rPr>
          <w:noProof/>
        </w:rPr>
        <w:t xml:space="preserve"> 12.1.004</w:t>
      </w:r>
      <w:r>
        <w:t xml:space="preserve"> и ГОСТ </w:t>
      </w:r>
      <w:r>
        <w:rPr>
          <w:lang w:val="en-US"/>
        </w:rPr>
        <w:t>12.1.010,</w:t>
      </w:r>
      <w:r>
        <w:t xml:space="preserve"> строительных норм и правил, утвержденных Госстроем СССР; правил устройства электроустановок, утвержденных Госэнергонадзором Минэнерго СССР; при классификации опасных грузов по ГОСТ</w:t>
      </w:r>
      <w:r>
        <w:rPr>
          <w:noProof/>
        </w:rPr>
        <w:t xml:space="preserve"> 19433;</w:t>
      </w:r>
      <w:r>
        <w:t xml:space="preserve"> для выбора категории помеще</w:t>
      </w:r>
      <w:r>
        <w:t>ний и зданий в соответствии с требованиями норм технологического проектирования; для технического надзора за изготовлением материалов и изделий при постройке и ремонте судов по правилам Регистра СССР и Речного Регистра РСФСР.</w:t>
      </w:r>
    </w:p>
    <w:p w:rsidR="00000000" w:rsidRDefault="00DF66DE">
      <w:pPr>
        <w:ind w:firstLine="284"/>
      </w:pPr>
      <w:r>
        <w:rPr>
          <w:noProof/>
        </w:rPr>
        <w:t>1.2.</w:t>
      </w:r>
      <w:r>
        <w:t xml:space="preserve"> Пожаровзрывоопасность веществ и материалов определяется показателями, выбор которых зависит от агрегатного состояния вещества (материала) и условий его применения.</w:t>
      </w:r>
    </w:p>
    <w:p w:rsidR="00000000" w:rsidRDefault="00DF66DE">
      <w:pPr>
        <w:ind w:firstLine="284"/>
      </w:pPr>
      <w:r>
        <w:t>Методы определения показателей применяют для строительных материалов по мере установления классификации этих показате</w:t>
      </w:r>
      <w:r>
        <w:t>лей и введения по ним нормативных требований.</w:t>
      </w:r>
    </w:p>
    <w:p w:rsidR="00000000" w:rsidRDefault="00DF66DE">
      <w:pPr>
        <w:ind w:firstLine="284"/>
      </w:pPr>
      <w:r>
        <w:rPr>
          <w:noProof/>
        </w:rPr>
        <w:t>1.3.</w:t>
      </w:r>
      <w:r>
        <w:t xml:space="preserve"> При определении пожаровзрывоопасности веществ и материалов различают:</w:t>
      </w:r>
    </w:p>
    <w:p w:rsidR="00000000" w:rsidRDefault="00DF66DE">
      <w:pPr>
        <w:ind w:firstLine="284"/>
      </w:pPr>
      <w:r>
        <w:lastRenderedPageBreak/>
        <w:t>газы</w:t>
      </w:r>
      <w:r>
        <w:rPr>
          <w:noProof/>
        </w:rPr>
        <w:t>—</w:t>
      </w:r>
      <w:r>
        <w:t>вещества, давление насыщенных паров которых при температуре</w:t>
      </w:r>
      <w:r>
        <w:rPr>
          <w:noProof/>
        </w:rPr>
        <w:t xml:space="preserve"> 25</w:t>
      </w:r>
      <w:r>
        <w:t xml:space="preserve"> °С и давлении</w:t>
      </w:r>
      <w:r>
        <w:rPr>
          <w:noProof/>
        </w:rPr>
        <w:t xml:space="preserve"> 101,3</w:t>
      </w:r>
      <w:r>
        <w:t xml:space="preserve"> кПа превышает</w:t>
      </w:r>
      <w:r>
        <w:rPr>
          <w:noProof/>
        </w:rPr>
        <w:t xml:space="preserve"> 101,3</w:t>
      </w:r>
      <w:r>
        <w:t xml:space="preserve"> кПа;</w:t>
      </w:r>
    </w:p>
    <w:p w:rsidR="00000000" w:rsidRDefault="00DF66DE">
      <w:pPr>
        <w:ind w:firstLine="284"/>
      </w:pPr>
      <w:r>
        <w:t>жидкости</w:t>
      </w:r>
      <w:r>
        <w:rPr>
          <w:noProof/>
        </w:rPr>
        <w:t>—</w:t>
      </w:r>
      <w:r>
        <w:t>вещества, давление насыщенных паров которых при температуре 25°С и давлении</w:t>
      </w:r>
      <w:r>
        <w:rPr>
          <w:noProof/>
        </w:rPr>
        <w:t xml:space="preserve"> 101,3</w:t>
      </w:r>
      <w:r>
        <w:t xml:space="preserve"> кПа меньше</w:t>
      </w:r>
      <w:r>
        <w:rPr>
          <w:noProof/>
        </w:rPr>
        <w:t xml:space="preserve"> 101,3</w:t>
      </w:r>
      <w:r>
        <w:t xml:space="preserve"> кПа. К жидкостям относят также твердые плавящиеся вещества, температура плавления или каплепадения которых меньше</w:t>
      </w:r>
      <w:r>
        <w:rPr>
          <w:noProof/>
        </w:rPr>
        <w:t xml:space="preserve"> 50</w:t>
      </w:r>
      <w:r>
        <w:t xml:space="preserve"> °С;</w:t>
      </w:r>
    </w:p>
    <w:p w:rsidR="00000000" w:rsidRDefault="00DF66DE">
      <w:pPr>
        <w:ind w:firstLine="284"/>
      </w:pPr>
      <w:r>
        <w:t>твердые вещества и материалы</w:t>
      </w:r>
      <w:r>
        <w:rPr>
          <w:noProof/>
        </w:rPr>
        <w:t>—</w:t>
      </w:r>
      <w:r>
        <w:t>индивидуальные вещес</w:t>
      </w:r>
      <w:r>
        <w:t>тва и их смесевые композиции с температурой плавления или каплепадения больше</w:t>
      </w:r>
      <w:r>
        <w:rPr>
          <w:noProof/>
        </w:rPr>
        <w:t xml:space="preserve"> 50</w:t>
      </w:r>
      <w:r>
        <w:t xml:space="preserve"> °С, а также вещества, не имеющие  температуру плавления (например, древесина, ткани и т. п.);</w:t>
      </w:r>
    </w:p>
    <w:p w:rsidR="00000000" w:rsidRDefault="00DF66DE">
      <w:pPr>
        <w:ind w:firstLine="284"/>
      </w:pPr>
      <w:r>
        <w:t>пыли</w:t>
      </w:r>
      <w:r>
        <w:rPr>
          <w:noProof/>
        </w:rPr>
        <w:t>—</w:t>
      </w:r>
      <w:r>
        <w:t>диспергированные твердые вещества и материалы с размером частиц менее</w:t>
      </w:r>
      <w:r>
        <w:rPr>
          <w:noProof/>
        </w:rPr>
        <w:t xml:space="preserve"> 850</w:t>
      </w:r>
      <w:r>
        <w:t xml:space="preserve"> мкм.</w:t>
      </w:r>
    </w:p>
    <w:p w:rsidR="00000000" w:rsidRDefault="00DF66DE">
      <w:pPr>
        <w:ind w:firstLine="284"/>
      </w:pPr>
      <w:r>
        <w:rPr>
          <w:noProof/>
        </w:rPr>
        <w:t>1.4.</w:t>
      </w:r>
      <w:r>
        <w:t xml:space="preserve"> Номенклатура показателей и их применяемость для характеристики пожаровзрывоопасности веществ и материалов приведены в табл.</w:t>
      </w:r>
      <w:r>
        <w:rPr>
          <w:noProof/>
        </w:rPr>
        <w:t xml:space="preserve"> 1.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lang w:val="en-US"/>
        </w:rPr>
        <w:t xml:space="preserve"> 1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84"/>
        <w:gridCol w:w="1097"/>
        <w:gridCol w:w="15"/>
        <w:gridCol w:w="1014"/>
        <w:gridCol w:w="986"/>
        <w:gridCol w:w="11"/>
        <w:gridCol w:w="8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8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Показатель</w:t>
            </w:r>
          </w:p>
        </w:tc>
        <w:tc>
          <w:tcPr>
            <w:tcW w:w="396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Агрегатное состояние веществ и материалов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84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газы</w:t>
            </w: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жидкости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твердые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пыли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8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Группа горючести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102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Температура вспышки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Температура воспламенения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Температура самовоспламенения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Концентрационные пределы распространения пламени (воспламенения)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Температурные пределы распространения пламени (воспламенения)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Температура тления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Условия теплового самовозгорания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Минимальная энергия зажигания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Кислородный индекс</w:t>
            </w:r>
          </w:p>
        </w:tc>
        <w:tc>
          <w:tcPr>
            <w:tcW w:w="10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2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99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Способность взрываться и гореть при взаимодействии с водой, кислородом воздуха и другими веществами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Нормальная скорост</w:t>
            </w:r>
            <w:r>
              <w:t>ь  распространения пламени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Скорость выгорания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Коэффициент дымообразования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Индекс распространения пламени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Показатель токсичности продуктов горения полимерных материалов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Минимальное взрывоопасное содержание кислорода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Минимальная флегматизирующая концентрация флегматизатора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Максимальное давление взрыва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Скорость нарастания давления взрыва</w:t>
            </w:r>
            <w:r>
              <w:rPr>
                <w:noProof/>
              </w:rPr>
              <w:t xml:space="preserve"> 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+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8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Концентрационный предел диффузионного горения газовых смесей в воздухе</w:t>
            </w:r>
          </w:p>
        </w:tc>
        <w:tc>
          <w:tcPr>
            <w:tcW w:w="11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t>+</w:t>
            </w:r>
          </w:p>
        </w:tc>
        <w:tc>
          <w:tcPr>
            <w:tcW w:w="10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t>+</w:t>
            </w:r>
          </w:p>
        </w:tc>
        <w:tc>
          <w:tcPr>
            <w:tcW w:w="9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857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Примечания:</w:t>
      </w:r>
    </w:p>
    <w:p w:rsidR="00000000" w:rsidRDefault="00DF66DE">
      <w:pPr>
        <w:ind w:firstLine="284"/>
        <w:rPr>
          <w:sz w:val="18"/>
        </w:rPr>
      </w:pPr>
      <w:r>
        <w:rPr>
          <w:noProof/>
          <w:sz w:val="18"/>
        </w:rPr>
        <w:t>1.</w:t>
      </w:r>
      <w:r>
        <w:rPr>
          <w:sz w:val="18"/>
        </w:rPr>
        <w:t xml:space="preserve"> Знак</w:t>
      </w:r>
      <w:r>
        <w:rPr>
          <w:noProof/>
          <w:sz w:val="18"/>
        </w:rPr>
        <w:t xml:space="preserve"> “+”</w:t>
      </w:r>
      <w:r>
        <w:rPr>
          <w:sz w:val="18"/>
        </w:rPr>
        <w:t xml:space="preserve"> обозначает применяемость, знак</w:t>
      </w:r>
      <w:r>
        <w:rPr>
          <w:noProof/>
          <w:sz w:val="18"/>
        </w:rPr>
        <w:t xml:space="preserve"> “—</w:t>
      </w:r>
      <w:r>
        <w:rPr>
          <w:i/>
          <w:noProof/>
          <w:sz w:val="18"/>
        </w:rPr>
        <w:t>”—</w:t>
      </w:r>
      <w:r>
        <w:rPr>
          <w:sz w:val="18"/>
        </w:rPr>
        <w:t>неприменяемость показателя.</w:t>
      </w:r>
    </w:p>
    <w:p w:rsidR="00000000" w:rsidRDefault="00DF66DE">
      <w:pPr>
        <w:ind w:firstLine="284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Кроме указанных в табл.</w:t>
      </w:r>
      <w:r>
        <w:rPr>
          <w:noProof/>
          <w:sz w:val="18"/>
        </w:rPr>
        <w:t xml:space="preserve"> 1,</w:t>
      </w:r>
      <w:r>
        <w:rPr>
          <w:sz w:val="18"/>
        </w:rPr>
        <w:t xml:space="preserve"> допускается использовать другие показатели, более детально характеризующие пожаровзрывоопасность веществ и материалов.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b/>
        </w:rPr>
      </w:pPr>
      <w:r>
        <w:rPr>
          <w:b/>
        </w:rPr>
        <w:t>(Измененная редакция, Изм. № 1)</w:t>
      </w:r>
    </w:p>
    <w:p w:rsidR="00000000" w:rsidRDefault="00DF66DE">
      <w:pPr>
        <w:ind w:firstLine="284"/>
        <w:rPr>
          <w:noProof/>
        </w:rPr>
      </w:pPr>
    </w:p>
    <w:p w:rsidR="00000000" w:rsidRDefault="00DF66DE">
      <w:pPr>
        <w:ind w:firstLine="284"/>
      </w:pPr>
      <w:r>
        <w:rPr>
          <w:noProof/>
        </w:rPr>
        <w:t>1.5.</w:t>
      </w:r>
      <w:r>
        <w:t xml:space="preserve"> Число показателей, необходимых и достаточных для характеристики пожаровзрывоопасности веществ и материалов в условиях производства, переработки, транспортирования и хранения, определяет разработчик системы обеспечения пожаровзрывобезопасности объект</w:t>
      </w:r>
      <w:r>
        <w:t>а или разработчик стандарта и технических условий на вещество (материал).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  <w:noProof/>
        </w:rPr>
        <w:t>2.</w:t>
      </w:r>
      <w:r>
        <w:rPr>
          <w:b/>
        </w:rPr>
        <w:t xml:space="preserve"> ПОКАЗАТЕЛИ ПОЖАРОВЗРЫВООПАСНОСТИ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Пожаровзрывоопасность веществ и материалов</w:t>
      </w:r>
      <w:r>
        <w:rPr>
          <w:noProof/>
        </w:rPr>
        <w:t>—</w:t>
      </w:r>
      <w:r>
        <w:t xml:space="preserve">совокупность свойств, характеризующих их способность к возникновению и распространению горения. Следствием горения, в зависимости от его скорости и условий протекания, могут быть пожар (диффузионное горение) или взрыв (дефлаграционное горение предварительно перемешанной смеси горючего с окислителем). </w:t>
      </w:r>
    </w:p>
    <w:p w:rsidR="00000000" w:rsidRDefault="00DF66DE">
      <w:pPr>
        <w:ind w:firstLine="284"/>
      </w:pPr>
      <w:r>
        <w:rPr>
          <w:noProof/>
        </w:rPr>
        <w:t>2.1.</w:t>
      </w:r>
      <w:r>
        <w:t xml:space="preserve"> Группа горючести</w:t>
      </w:r>
    </w:p>
    <w:p w:rsidR="00000000" w:rsidRDefault="00DF66DE">
      <w:pPr>
        <w:ind w:firstLine="284"/>
      </w:pPr>
      <w:r>
        <w:rPr>
          <w:noProof/>
        </w:rPr>
        <w:t>2.1.1.</w:t>
      </w:r>
      <w:r>
        <w:t xml:space="preserve"> Группа горючести</w:t>
      </w:r>
      <w:r>
        <w:rPr>
          <w:noProof/>
        </w:rPr>
        <w:t>—</w:t>
      </w:r>
      <w:r>
        <w:t>классифи</w:t>
      </w:r>
      <w:r>
        <w:t>кационная характеристика способности веществ и материалов к горению.</w:t>
      </w:r>
    </w:p>
    <w:p w:rsidR="00000000" w:rsidRDefault="00DF66DE">
      <w:pPr>
        <w:ind w:firstLine="284"/>
      </w:pPr>
      <w:r>
        <w:t>Горение</w:t>
      </w:r>
      <w:r>
        <w:rPr>
          <w:noProof/>
        </w:rPr>
        <w:t>—</w:t>
      </w:r>
      <w:r>
        <w:t>экзотермическая реакция, протекающая в условиях ее прогрессивного самоускорения.</w:t>
      </w:r>
    </w:p>
    <w:p w:rsidR="00000000" w:rsidRDefault="00DF66DE">
      <w:pPr>
        <w:ind w:firstLine="284"/>
      </w:pPr>
      <w:r>
        <w:rPr>
          <w:noProof/>
        </w:rPr>
        <w:t>2.1.2.</w:t>
      </w:r>
      <w:r>
        <w:t xml:space="preserve"> По горючести вещества и материалы подразделяют на три группы:</w:t>
      </w:r>
    </w:p>
    <w:p w:rsidR="00000000" w:rsidRDefault="00DF66DE">
      <w:pPr>
        <w:ind w:firstLine="284"/>
      </w:pPr>
      <w:r>
        <w:t>негорючие (несгораемые)</w:t>
      </w:r>
      <w:r>
        <w:rPr>
          <w:noProof/>
        </w:rPr>
        <w:t xml:space="preserve"> —</w:t>
      </w:r>
      <w:r>
        <w:t xml:space="preserve"> вещества и материалы, не способные к горению в воздухе. Негорючие вещества могут быть пожаровзрывоопасными (например, окислители или вещества, выделяющие горючие продукты при взаимодействии с водой, кислородом воздуха или друг с другом);</w:t>
      </w:r>
    </w:p>
    <w:p w:rsidR="00000000" w:rsidRDefault="00DF66DE">
      <w:pPr>
        <w:ind w:firstLine="284"/>
      </w:pPr>
      <w:r>
        <w:t>трудногорючие (трудно</w:t>
      </w:r>
      <w:r>
        <w:t>сгораемые)</w:t>
      </w:r>
      <w:r>
        <w:rPr>
          <w:noProof/>
        </w:rPr>
        <w:t>—</w:t>
      </w:r>
      <w:r>
        <w:t>вещества и материалы, способные гореть в воздухе при воздействии источника зажигания, но не способные самостоятельно гореть после его удаления:</w:t>
      </w:r>
    </w:p>
    <w:p w:rsidR="00000000" w:rsidRDefault="00DF66DE">
      <w:pPr>
        <w:ind w:firstLine="284"/>
      </w:pPr>
      <w:r>
        <w:t>горючие (сгораемые)</w:t>
      </w:r>
      <w:r>
        <w:rPr>
          <w:noProof/>
        </w:rPr>
        <w:t>—</w:t>
      </w:r>
      <w:r>
        <w:t>вещества и материалы, способные самовозгораться, а также возгораться при воздействии   источника зажигания и самостоятельно гореть после его удаления. Горючие жидкости с температурой вспышки не более</w:t>
      </w:r>
      <w:r>
        <w:rPr>
          <w:noProof/>
        </w:rPr>
        <w:t xml:space="preserve"> 61</w:t>
      </w:r>
      <w:r>
        <w:t xml:space="preserve"> °С в закрытом тигле или</w:t>
      </w:r>
      <w:r>
        <w:rPr>
          <w:noProof/>
        </w:rPr>
        <w:t xml:space="preserve"> 66</w:t>
      </w:r>
      <w:r>
        <w:t xml:space="preserve"> °С в открытом тигле, зафлегматизированных смесей, не имеющих вспышку в закрытом тигле, относят к легковоспл</w:t>
      </w:r>
      <w:r>
        <w:t>аменяющимся. Особо опасными называют легковоспламеняющиеся жидкости с температурой вспышки не более</w:t>
      </w:r>
      <w:r>
        <w:rPr>
          <w:noProof/>
        </w:rPr>
        <w:t xml:space="preserve"> 28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2.1.3.</w:t>
      </w:r>
      <w:r>
        <w:t xml:space="preserve"> Результаты оценки группы горючести следует применять при классификации веществ и материалов по горючести и включать эти данные в стандарты и технические условия на вещества и материалы; при определении категории помещений по взрывопожарной и пожарной опасности в соответствии с требованиями норм технологического проектирования; при разработке мероприятий по обеспечению пожарной безопасности в соо</w:t>
      </w:r>
      <w:r>
        <w:t>тветствии с требованиями ГОСТ</w:t>
      </w:r>
      <w:r>
        <w:rPr>
          <w:noProof/>
        </w:rPr>
        <w:t xml:space="preserve"> 12.1.004.</w:t>
      </w:r>
    </w:p>
    <w:p w:rsidR="00000000" w:rsidRDefault="00DF66DE">
      <w:pPr>
        <w:ind w:firstLine="284"/>
      </w:pPr>
      <w:r>
        <w:rPr>
          <w:noProof/>
        </w:rPr>
        <w:t>2.1.4.</w:t>
      </w:r>
      <w:r>
        <w:t xml:space="preserve"> Сущность экспериментального метода определения горючести заключается в создании температурных условий, способствующих горению, и оценке поведения исследуемых веществ и материалов в этих условиях.</w:t>
      </w:r>
    </w:p>
    <w:p w:rsidR="00000000" w:rsidRDefault="00DF66DE">
      <w:pPr>
        <w:ind w:firstLine="284"/>
      </w:pPr>
      <w:r>
        <w:rPr>
          <w:noProof/>
        </w:rPr>
        <w:t>2.2.</w:t>
      </w:r>
      <w:r>
        <w:t xml:space="preserve"> Температура вспышки</w:t>
      </w:r>
    </w:p>
    <w:p w:rsidR="00000000" w:rsidRDefault="00DF66DE">
      <w:pPr>
        <w:ind w:firstLine="284"/>
      </w:pPr>
      <w:r>
        <w:rPr>
          <w:noProof/>
        </w:rPr>
        <w:t>2.2.1.</w:t>
      </w:r>
      <w:r>
        <w:t xml:space="preserve"> Температура вспышки</w:t>
      </w:r>
      <w:r>
        <w:rPr>
          <w:noProof/>
        </w:rPr>
        <w:t>—</w:t>
      </w:r>
      <w:r>
        <w:t>наименьшая температура конденсированного вещества, при которой в условиях  специальных испытаний над его поверхностью   образуются пары, способные вспыхивать в воздухе от источника зажигания; устойчивое горение при эт</w:t>
      </w:r>
      <w:r>
        <w:t>ом не возникает.</w:t>
      </w:r>
    </w:p>
    <w:p w:rsidR="00000000" w:rsidRDefault="00DF66DE">
      <w:pPr>
        <w:ind w:firstLine="284"/>
      </w:pPr>
      <w:r>
        <w:t>Вспышка</w:t>
      </w:r>
      <w:r>
        <w:rPr>
          <w:noProof/>
        </w:rPr>
        <w:t>—</w:t>
      </w:r>
      <w:r>
        <w:t>быстрое сгорание газопаровоздушной смеси над поверхностью горючего вещества, сопровождающееся кратковременным видимым свечением.</w:t>
      </w:r>
    </w:p>
    <w:p w:rsidR="00000000" w:rsidRDefault="00DF66DE">
      <w:pPr>
        <w:ind w:firstLine="284"/>
      </w:pPr>
      <w:r>
        <w:rPr>
          <w:noProof/>
        </w:rPr>
        <w:t>2.2.2.</w:t>
      </w:r>
      <w:r>
        <w:t xml:space="preserve"> Значение температуры вспышки следует применять для характеристики пожарной опасности жидкости, включая эти данные в стандарты и технические условия на вещества; при определении категории помещений по взрывопожарной и пожарной опасности в соответствии с требованиями норм технологического проектирования, при разработке мероприятий по обеспечению пожар</w:t>
      </w:r>
      <w:r>
        <w:t>ной безопасности и взрывобезопасности в соответствии с требованиями ГОСТ</w:t>
      </w:r>
      <w:r>
        <w:rPr>
          <w:noProof/>
        </w:rPr>
        <w:t xml:space="preserve"> 12.1.004</w:t>
      </w:r>
      <w:r>
        <w:t xml:space="preserve"> и ГОСТ</w:t>
      </w:r>
      <w:r>
        <w:rPr>
          <w:noProof/>
        </w:rPr>
        <w:t xml:space="preserve"> 12.1.010.</w:t>
      </w:r>
    </w:p>
    <w:p w:rsidR="00000000" w:rsidRDefault="00DF66DE">
      <w:pPr>
        <w:ind w:firstLine="284"/>
      </w:pPr>
      <w:r>
        <w:t>Допускается использовать экспериментальные и расчетные значения температуры вспышки.</w:t>
      </w:r>
    </w:p>
    <w:p w:rsidR="00000000" w:rsidRDefault="00DF66DE">
      <w:pPr>
        <w:ind w:firstLine="284"/>
      </w:pPr>
      <w:r>
        <w:rPr>
          <w:noProof/>
        </w:rPr>
        <w:t>2.2.3.</w:t>
      </w:r>
      <w:r>
        <w:t xml:space="preserve"> Сущность экспериментального метода определения температуры вспышки заключается в нагревании определенной массы вещества с заданной скоростью, периодическом зажигании выделяющихся паров и установлении факта наличия или  отсутствия вспышки при фиксируемой температуре.</w:t>
      </w:r>
    </w:p>
    <w:p w:rsidR="00000000" w:rsidRDefault="00DF66DE">
      <w:pPr>
        <w:ind w:firstLine="284"/>
      </w:pPr>
      <w:r>
        <w:rPr>
          <w:noProof/>
        </w:rPr>
        <w:t>2.3.</w:t>
      </w:r>
      <w:r>
        <w:t xml:space="preserve"> Температура воспламенения</w:t>
      </w:r>
    </w:p>
    <w:p w:rsidR="00000000" w:rsidRDefault="00DF66DE">
      <w:pPr>
        <w:ind w:firstLine="284"/>
      </w:pPr>
      <w:r>
        <w:rPr>
          <w:noProof/>
        </w:rPr>
        <w:t>2.3.1.</w:t>
      </w:r>
      <w:r>
        <w:t xml:space="preserve"> Температура восп</w:t>
      </w:r>
      <w:r>
        <w:t>ламенения</w:t>
      </w:r>
      <w:r>
        <w:rPr>
          <w:noProof/>
        </w:rPr>
        <w:t>—</w:t>
      </w:r>
      <w:r>
        <w:t>наименьшая температура вещества, при которой в условиях специальных испытаний вещество выделяет горючие пары и газы с такой скоростью, что при воздействии на них источника зажигания наблюдается воспламенение.</w:t>
      </w:r>
    </w:p>
    <w:p w:rsidR="00000000" w:rsidRDefault="00DF66DE">
      <w:pPr>
        <w:ind w:firstLine="284"/>
      </w:pPr>
      <w:r>
        <w:t>Воспламенение</w:t>
      </w:r>
      <w:r>
        <w:rPr>
          <w:noProof/>
        </w:rPr>
        <w:t>—</w:t>
      </w:r>
      <w:r>
        <w:t>пламенное горение вещества, инициированное источником зажигания и продолжающееся после его удаления.</w:t>
      </w:r>
    </w:p>
    <w:p w:rsidR="00000000" w:rsidRDefault="00DF66DE">
      <w:pPr>
        <w:ind w:firstLine="284"/>
      </w:pPr>
      <w:r>
        <w:rPr>
          <w:noProof/>
        </w:rPr>
        <w:t>2.3.2.</w:t>
      </w:r>
      <w:r>
        <w:t xml:space="preserve"> Значение температуры воспламенения следует применять при определении группы горючести вещества,   оценке пожарной опасности оборудования и технологических процессов, связа</w:t>
      </w:r>
      <w:r>
        <w:t>нных с переработкой горючих веществ, при разработке мероприятий по обеспечению пожарной безопасности в соответствии с требованиями ГОСТ</w:t>
      </w:r>
      <w:r>
        <w:rPr>
          <w:noProof/>
        </w:rPr>
        <w:t xml:space="preserve"> 12.1.004</w:t>
      </w:r>
      <w:r>
        <w:t xml:space="preserve"> и ГОСТ</w:t>
      </w:r>
      <w:r>
        <w:rPr>
          <w:noProof/>
        </w:rPr>
        <w:t xml:space="preserve"> 12.1.010,</w:t>
      </w:r>
      <w:r>
        <w:t xml:space="preserve"> а также необходимо включать в стандарты и технические условия на жидкости.</w:t>
      </w:r>
    </w:p>
    <w:p w:rsidR="00000000" w:rsidRDefault="00DF66DE">
      <w:pPr>
        <w:ind w:firstLine="284"/>
      </w:pPr>
      <w:r>
        <w:t>Допускается использовать экспериментальные и расчетные значения температуры воспламенения.</w:t>
      </w:r>
    </w:p>
    <w:p w:rsidR="00000000" w:rsidRDefault="00DF66DE">
      <w:pPr>
        <w:ind w:firstLine="284"/>
      </w:pPr>
      <w:r>
        <w:rPr>
          <w:noProof/>
        </w:rPr>
        <w:t>2.3.3.</w:t>
      </w:r>
      <w:r>
        <w:t xml:space="preserve"> Сущность экспериментального метода определения температуры воспламенения заключается в нагревании определенной массы вещества с заданной скоростью, периодическом зажигании выдел</w:t>
      </w:r>
      <w:r>
        <w:t>яющихся паров и установлении факта наличия или отсутствия воспламенения при фиксируемой температуре.</w:t>
      </w:r>
    </w:p>
    <w:p w:rsidR="00000000" w:rsidRDefault="00DF66DE">
      <w:pPr>
        <w:ind w:firstLine="284"/>
      </w:pPr>
      <w:r>
        <w:rPr>
          <w:noProof/>
        </w:rPr>
        <w:t>2.4.</w:t>
      </w:r>
      <w:r>
        <w:t xml:space="preserve"> Температура самовоспламенения</w:t>
      </w:r>
    </w:p>
    <w:p w:rsidR="00000000" w:rsidRDefault="00DF66DE">
      <w:pPr>
        <w:ind w:firstLine="284"/>
      </w:pPr>
      <w:r>
        <w:rPr>
          <w:noProof/>
        </w:rPr>
        <w:t>2.4.1.</w:t>
      </w:r>
      <w:r>
        <w:t xml:space="preserve"> Температура самовоспламенения </w:t>
      </w:r>
      <w:r>
        <w:rPr>
          <w:noProof/>
        </w:rPr>
        <w:t>—</w:t>
      </w:r>
      <w:r>
        <w:t xml:space="preserve"> наименьшая температура окружающей среды, при которой в условиях   специальных испытаний наблюдается самовоспламенение вещества.</w:t>
      </w:r>
    </w:p>
    <w:p w:rsidR="00000000" w:rsidRDefault="00DF66DE">
      <w:pPr>
        <w:ind w:firstLine="284"/>
      </w:pPr>
      <w:r>
        <w:t>Самовоспламенение</w:t>
      </w:r>
      <w:r>
        <w:rPr>
          <w:noProof/>
        </w:rPr>
        <w:t>—</w:t>
      </w:r>
      <w:r>
        <w:t xml:space="preserve"> резкое увеличение скорости экзотермических объемных реакций, сопровождающееся пламенным горением и/или взрывом.</w:t>
      </w:r>
    </w:p>
    <w:p w:rsidR="00000000" w:rsidRDefault="00DF66DE">
      <w:pPr>
        <w:ind w:firstLine="284"/>
      </w:pPr>
      <w:r>
        <w:rPr>
          <w:noProof/>
        </w:rPr>
        <w:t>2.4.2.</w:t>
      </w:r>
      <w:r>
        <w:t xml:space="preserve"> Значение температуры самовоспламенения следует применять при определени</w:t>
      </w:r>
      <w:r>
        <w:t xml:space="preserve">и группы взрывоопасной смеси по ГОСТ </w:t>
      </w:r>
      <w:r>
        <w:rPr>
          <w:noProof/>
        </w:rPr>
        <w:t>12.1.011</w:t>
      </w:r>
      <w:r>
        <w:t xml:space="preserve"> для выбора типа взрывозащищенного электрооборудования, при разработке мероприятий по обеспечению пожаровзрывобезопасности технологических процессов в соответствии с требованиями ГОСТ</w:t>
      </w:r>
      <w:r>
        <w:rPr>
          <w:noProof/>
        </w:rPr>
        <w:t xml:space="preserve"> 12.1.004</w:t>
      </w:r>
      <w:r>
        <w:t xml:space="preserve"> и ГОСТ</w:t>
      </w:r>
      <w:r>
        <w:rPr>
          <w:noProof/>
        </w:rPr>
        <w:t xml:space="preserve"> 12.1.010,</w:t>
      </w:r>
      <w:r>
        <w:t xml:space="preserve"> а также необходимо включать в стандарты или технические условия на вещества и материалы.</w:t>
      </w:r>
    </w:p>
    <w:p w:rsidR="00000000" w:rsidRDefault="00DF66DE">
      <w:pPr>
        <w:ind w:firstLine="284"/>
      </w:pPr>
      <w:r>
        <w:rPr>
          <w:noProof/>
        </w:rPr>
        <w:t>2.4.3.</w:t>
      </w:r>
      <w:r>
        <w:t xml:space="preserve"> Сущность метода определения температуры самовоспламенения заключается во введении определенной массы вещества в нагретый объем и оценке результатов испытания. Из</w:t>
      </w:r>
      <w:r>
        <w:t>меняя температуру испытания, находят ее минимальное значение, при котором происходит самовоспламенение вещества.</w:t>
      </w:r>
    </w:p>
    <w:p w:rsidR="00000000" w:rsidRDefault="00DF66DE">
      <w:pPr>
        <w:ind w:firstLine="284"/>
      </w:pPr>
      <w:r>
        <w:rPr>
          <w:noProof/>
        </w:rPr>
        <w:t>2.5.</w:t>
      </w:r>
      <w:r>
        <w:t xml:space="preserve"> Концентрационные пределы  распространения пламени (воспламенения)</w:t>
      </w:r>
    </w:p>
    <w:p w:rsidR="00000000" w:rsidRDefault="00DF66DE">
      <w:pPr>
        <w:ind w:firstLine="284"/>
      </w:pPr>
      <w:r>
        <w:rPr>
          <w:noProof/>
        </w:rPr>
        <w:t>2.5.1.</w:t>
      </w:r>
      <w:r>
        <w:t xml:space="preserve"> Нижний (верхний) концентрационный предел распространения пламени</w:t>
      </w:r>
      <w:r>
        <w:rPr>
          <w:noProof/>
        </w:rPr>
        <w:t>—</w:t>
      </w:r>
      <w:r>
        <w:t>минимальное (максимальное) содержание горючего вещества в однородной смеси с окислительной средой, при котором возможно распространение пламени по смеси на любое расстояние от источника зажигания.</w:t>
      </w:r>
    </w:p>
    <w:p w:rsidR="00000000" w:rsidRDefault="00DF66DE">
      <w:pPr>
        <w:ind w:firstLine="284"/>
      </w:pPr>
      <w:r>
        <w:rPr>
          <w:noProof/>
        </w:rPr>
        <w:t>2.5.2.</w:t>
      </w:r>
      <w:r>
        <w:t xml:space="preserve"> Значения концентрационных пределов распространения п</w:t>
      </w:r>
      <w:r>
        <w:t>ламени необходимо включать в стандарты или технические условия на газы, легковоспламеняющиеся индивидуальные жидкости и азеотропные смеси жидкостей, на твердые вещества, способные образовывать взрывоопасные пылевоздушные смеси (для пылей определяют только нижний концентрационный предел). Значения концентрационных пределов следует применять при определении категории помещений по взрывопожарной и пожарной опасности в соответствии с требованиями норм технологического проектирования; при расчете взрывобезопасны</w:t>
      </w:r>
      <w:r>
        <w:t>х концентраций газов, паров и пылей внутри технологического   оборудования и трубопроводов, при проектировании вентиляционных систем, а также при расчете предельно допустимых взрывобезопасных концентраций газов, паров и пылей в воздухе рабочей зоны с потенциальными источниками зажигания в соответствии с требованиями ГОСТ</w:t>
      </w:r>
      <w:r>
        <w:rPr>
          <w:noProof/>
        </w:rPr>
        <w:t xml:space="preserve"> 12.1.010, </w:t>
      </w:r>
      <w:r>
        <w:t>при разработке мероприятий по обеспечению пожарной безопасности объекта в соответствии с требованиями ГОСТ</w:t>
      </w:r>
      <w:r>
        <w:rPr>
          <w:noProof/>
        </w:rPr>
        <w:t xml:space="preserve"> 12.1.004.</w:t>
      </w:r>
    </w:p>
    <w:p w:rsidR="00000000" w:rsidRDefault="00DF66DE">
      <w:pPr>
        <w:ind w:firstLine="284"/>
      </w:pPr>
      <w:r>
        <w:t>Допускается использовать экспериментальные и расчетные значени</w:t>
      </w:r>
      <w:r>
        <w:t>я концентрационных пределов распространения пламени.</w:t>
      </w:r>
    </w:p>
    <w:p w:rsidR="00000000" w:rsidRDefault="00DF66DE">
      <w:pPr>
        <w:ind w:firstLine="284"/>
      </w:pPr>
      <w:r>
        <w:rPr>
          <w:noProof/>
        </w:rPr>
        <w:t>2.5.3.</w:t>
      </w:r>
      <w:r>
        <w:t xml:space="preserve"> Сущность метода определения концентрационных пределов распространения пламени   заключается в зажигании газо-, паро- или пылевоздушной смеси заданной концентрации исследуемого вещества в объеме реакционного сосуда и установлении факта наличия или отсутствия распространения пламени. Изменяя концентрацию горючего в смеси, устанавливают ее минимальное и максимальное значения, при которых происходит распространение пламени.</w:t>
      </w:r>
    </w:p>
    <w:p w:rsidR="00000000" w:rsidRDefault="00DF66DE">
      <w:pPr>
        <w:ind w:firstLine="284"/>
      </w:pPr>
      <w:r>
        <w:rPr>
          <w:noProof/>
        </w:rPr>
        <w:t>2.6.</w:t>
      </w:r>
      <w:r>
        <w:t xml:space="preserve"> Температурные пределы р</w:t>
      </w:r>
      <w:r>
        <w:t>аспространения пламени (воспламенения)</w:t>
      </w:r>
    </w:p>
    <w:p w:rsidR="00000000" w:rsidRDefault="00DF66DE">
      <w:pPr>
        <w:ind w:firstLine="284"/>
      </w:pPr>
      <w:r>
        <w:rPr>
          <w:noProof/>
        </w:rPr>
        <w:t>2.6.1.</w:t>
      </w:r>
      <w:r>
        <w:t xml:space="preserve"> Температурные пределы распространения пламени</w:t>
      </w:r>
      <w:r>
        <w:rPr>
          <w:noProof/>
        </w:rPr>
        <w:t>—</w:t>
      </w:r>
      <w:r>
        <w:t>такие температуры вещества, при которых его насыщенный пар образует в окислительной среде концентрации, равные соответственно нижнему (нижний температурный предел) и верхнему (верхний температурный предел)   концентрационным пределам распространения пламени.</w:t>
      </w:r>
    </w:p>
    <w:p w:rsidR="00000000" w:rsidRDefault="00DF66DE">
      <w:pPr>
        <w:ind w:firstLine="284"/>
      </w:pPr>
      <w:r>
        <w:rPr>
          <w:noProof/>
        </w:rPr>
        <w:t>2.6.2.</w:t>
      </w:r>
      <w:r>
        <w:t xml:space="preserve"> Значения температурных пределов распространения пламени следует применять при разработке мероприятий по обеспечению пожаровзрывобезопасности объекта в соо</w:t>
      </w:r>
      <w:r>
        <w:t>тветствии с требованиями ГОСТ</w:t>
      </w:r>
      <w:r>
        <w:rPr>
          <w:noProof/>
        </w:rPr>
        <w:t xml:space="preserve"> 12.1.004</w:t>
      </w:r>
      <w:r>
        <w:t xml:space="preserve"> и ГОСТ</w:t>
      </w:r>
      <w:r>
        <w:rPr>
          <w:noProof/>
        </w:rPr>
        <w:t xml:space="preserve"> 12.1.010;</w:t>
      </w:r>
      <w:r>
        <w:t xml:space="preserve"> при расчете пожаровзрывобезопасных температурных режимов работы технологического оборудования; при оценке аварийных ситуаций, связанных с разливом горючих жидкостей, для расчета концентрационных пределов распространения пламени, а также необходимо включать в стандарты или технические условия на горючие жидкости.</w:t>
      </w:r>
    </w:p>
    <w:p w:rsidR="00000000" w:rsidRDefault="00DF66DE">
      <w:pPr>
        <w:ind w:firstLine="284"/>
      </w:pPr>
      <w:r>
        <w:rPr>
          <w:noProof/>
        </w:rPr>
        <w:t>2.6.3.</w:t>
      </w:r>
      <w:r>
        <w:t xml:space="preserve"> Сущность метода определения температурных пределов распространения пламени заключается в термостатировании исследуемой жидкости при зад</w:t>
      </w:r>
      <w:r>
        <w:t>анной температуре в закрытом реакционном сосуде, содержащем воздух, испытании на зажигание паровоздушной смеси и установлении факта наличия или отсутствия распространения пламени. Изменяя температуру испытания, находят такие ее значения (минимальное и максимальное), при которых насыщенный пар образует с воздухом смесь, способную воспламеняться от источника зажигания и распространять пламя в объеме реакционного сосуда.</w:t>
      </w:r>
    </w:p>
    <w:p w:rsidR="00000000" w:rsidRDefault="00DF66DE">
      <w:pPr>
        <w:ind w:firstLine="284"/>
      </w:pPr>
      <w:r>
        <w:rPr>
          <w:noProof/>
        </w:rPr>
        <w:t>2.7.</w:t>
      </w:r>
      <w:r>
        <w:t xml:space="preserve"> Температура тления</w:t>
      </w:r>
    </w:p>
    <w:p w:rsidR="00000000" w:rsidRDefault="00DF66DE">
      <w:pPr>
        <w:ind w:firstLine="284"/>
      </w:pPr>
      <w:r>
        <w:rPr>
          <w:noProof/>
        </w:rPr>
        <w:t>2.7.1.</w:t>
      </w:r>
      <w:r>
        <w:t xml:space="preserve"> Температура тления</w:t>
      </w:r>
      <w:r>
        <w:rPr>
          <w:noProof/>
        </w:rPr>
        <w:t>—</w:t>
      </w:r>
      <w:r>
        <w:t>температура вещества, при которой происх</w:t>
      </w:r>
      <w:r>
        <w:t>одит резкое увеличение скорости экзотермических реакций окисления, заканчивающихся возникновением тления.</w:t>
      </w:r>
    </w:p>
    <w:p w:rsidR="00000000" w:rsidRDefault="00DF66DE">
      <w:pPr>
        <w:ind w:firstLine="284"/>
      </w:pPr>
      <w:r>
        <w:t>Тление</w:t>
      </w:r>
      <w:r>
        <w:rPr>
          <w:noProof/>
        </w:rPr>
        <w:t>—</w:t>
      </w:r>
      <w:r>
        <w:t>беспламенное горение твердого вещества (материала) при сравнительно низких температурах</w:t>
      </w:r>
      <w:r>
        <w:rPr>
          <w:noProof/>
        </w:rPr>
        <w:t xml:space="preserve"> (400—600</w:t>
      </w:r>
      <w:r>
        <w:t>°С), часто сопровождающееся выделением дыма.</w:t>
      </w:r>
    </w:p>
    <w:p w:rsidR="00000000" w:rsidRDefault="00DF66DE">
      <w:pPr>
        <w:ind w:firstLine="284"/>
      </w:pPr>
      <w:r>
        <w:rPr>
          <w:noProof/>
        </w:rPr>
        <w:t>2.7.2.</w:t>
      </w:r>
      <w:r>
        <w:t xml:space="preserve"> Значение температуры тления следует применять при экспертизах причин пожаров, выборе взрывозащищенного электрооборудования и разработке мероприятий по обеспечению пожарной безопасности технологических процессов, оценке   пожарной опасности полимерных </w:t>
      </w:r>
      <w:r>
        <w:t>материалов и разработке рецептур материалов, не склонных к тлению.</w:t>
      </w:r>
    </w:p>
    <w:p w:rsidR="00000000" w:rsidRDefault="00DF66DE">
      <w:pPr>
        <w:ind w:firstLine="284"/>
      </w:pPr>
      <w:r>
        <w:rPr>
          <w:noProof/>
        </w:rPr>
        <w:t>2.7.3.</w:t>
      </w:r>
      <w:r>
        <w:t xml:space="preserve"> Сущность метода определения температуры тления заключается в термостатировании исследуемого вещества (материала)</w:t>
      </w:r>
      <w:r>
        <w:rPr>
          <w:noProof/>
        </w:rPr>
        <w:t>,</w:t>
      </w:r>
      <w:r>
        <w:t xml:space="preserve"> реакционном сосуде при обдуве воздухом и визуальной оценке результатов испытания. Изменяя температуру испытания, находят ее минимальное значение, при котором наблюдается тление вещества (материала).</w:t>
      </w:r>
    </w:p>
    <w:p w:rsidR="00000000" w:rsidRDefault="00DF66DE">
      <w:pPr>
        <w:ind w:firstLine="284"/>
      </w:pPr>
      <w:r>
        <w:rPr>
          <w:noProof/>
        </w:rPr>
        <w:t>2.8.</w:t>
      </w:r>
      <w:r>
        <w:t xml:space="preserve"> Условия теплового самовозгорания</w:t>
      </w:r>
    </w:p>
    <w:p w:rsidR="00000000" w:rsidRDefault="00DF66DE">
      <w:pPr>
        <w:ind w:firstLine="284"/>
      </w:pPr>
      <w:r>
        <w:rPr>
          <w:noProof/>
        </w:rPr>
        <w:t>2.8.1.</w:t>
      </w:r>
      <w:r>
        <w:t xml:space="preserve"> Условия теплового самовозгорания</w:t>
      </w:r>
      <w:r>
        <w:rPr>
          <w:noProof/>
        </w:rPr>
        <w:t xml:space="preserve"> —</w:t>
      </w:r>
      <w:r>
        <w:t xml:space="preserve"> экспериментально выявленная зависимость между</w:t>
      </w:r>
      <w:r>
        <w:t xml:space="preserve"> температурой окружающей среды, количествам вещества (материала) и временем до момента его самовозгорания.</w:t>
      </w:r>
    </w:p>
    <w:p w:rsidR="00000000" w:rsidRDefault="00DF66DE">
      <w:pPr>
        <w:ind w:firstLine="284"/>
      </w:pPr>
      <w:r>
        <w:t>Самовозгорание</w:t>
      </w:r>
      <w:r>
        <w:rPr>
          <w:noProof/>
        </w:rPr>
        <w:t>—</w:t>
      </w:r>
      <w:r>
        <w:t>резкое увеличение скорости экзотермических процессов в веществе, приводящее к возникновению очага горения.</w:t>
      </w:r>
    </w:p>
    <w:p w:rsidR="00000000" w:rsidRDefault="00DF66DE">
      <w:pPr>
        <w:ind w:firstLine="284"/>
      </w:pPr>
      <w:r>
        <w:rPr>
          <w:noProof/>
        </w:rPr>
        <w:t>2.8.2.</w:t>
      </w:r>
      <w:r>
        <w:t xml:space="preserve"> Результаты оценки условий теплового   самовозгорания следует применять при выборе безопасных условий хранения и переработки самовозгорающихся веществ в соответствии с требованиями ГОСТ</w:t>
      </w:r>
      <w:r>
        <w:rPr>
          <w:noProof/>
        </w:rPr>
        <w:t xml:space="preserve"> 12.1.004.</w:t>
      </w:r>
    </w:p>
    <w:p w:rsidR="00000000" w:rsidRDefault="00DF66DE">
      <w:pPr>
        <w:ind w:firstLine="284"/>
      </w:pPr>
      <w:r>
        <w:rPr>
          <w:noProof/>
        </w:rPr>
        <w:t>2.8.3.</w:t>
      </w:r>
      <w:r>
        <w:t xml:space="preserve"> Сущность метода определения условий теплового самовозгорания заключается в</w:t>
      </w:r>
      <w:r>
        <w:t xml:space="preserve"> термостатировании исследуемого вещества (материала) при заданной температуре в закрытом реакционном сосуде и установлении зависимости между температурой, при которой происходит тепловое самовозгорание образца, его размерами и временем до возникновения горения (тления).</w:t>
      </w:r>
    </w:p>
    <w:p w:rsidR="00000000" w:rsidRDefault="00DF66DE">
      <w:pPr>
        <w:ind w:firstLine="284"/>
      </w:pPr>
      <w:r>
        <w:rPr>
          <w:noProof/>
        </w:rPr>
        <w:t>2.9.</w:t>
      </w:r>
      <w:r>
        <w:t xml:space="preserve"> Минимальная энергия зажигания</w:t>
      </w:r>
    </w:p>
    <w:p w:rsidR="00000000" w:rsidRDefault="00DF66DE">
      <w:pPr>
        <w:ind w:firstLine="284"/>
      </w:pPr>
      <w:r>
        <w:rPr>
          <w:noProof/>
        </w:rPr>
        <w:t>2.9.1.</w:t>
      </w:r>
      <w:r>
        <w:t xml:space="preserve"> Минимальная энергия зажигания</w:t>
      </w:r>
      <w:r>
        <w:rPr>
          <w:noProof/>
        </w:rPr>
        <w:t>—</w:t>
      </w:r>
      <w:r>
        <w:t>наименьшая энергия электрического разряда, способная воспламенить наиболее легко воспламеняющуюся смесь горючего вещества с воздухом.</w:t>
      </w:r>
    </w:p>
    <w:p w:rsidR="00000000" w:rsidRDefault="00DF66DE">
      <w:pPr>
        <w:ind w:firstLine="284"/>
      </w:pPr>
      <w:r>
        <w:rPr>
          <w:noProof/>
        </w:rPr>
        <w:t>2.9.2.</w:t>
      </w:r>
      <w:r>
        <w:t xml:space="preserve"> Значение минимальной энергии</w:t>
      </w:r>
      <w:r>
        <w:t xml:space="preserve"> зажигания следует применять при разработке мероприятий по обеспечению пожаровзрывобезопасных условий переработки горючих веществ и обеспечения электростатической искробезопасности технологических процессов в соответствии с требованиями ГОСТ</w:t>
      </w:r>
      <w:r>
        <w:rPr>
          <w:noProof/>
        </w:rPr>
        <w:t xml:space="preserve"> 12.1.004,</w:t>
      </w:r>
      <w:r>
        <w:t xml:space="preserve"> ГОСТ </w:t>
      </w:r>
      <w:r>
        <w:rPr>
          <w:noProof/>
        </w:rPr>
        <w:t>12.1.010</w:t>
      </w:r>
      <w:r>
        <w:t xml:space="preserve"> и ГОСТ</w:t>
      </w:r>
      <w:r>
        <w:rPr>
          <w:noProof/>
        </w:rPr>
        <w:t xml:space="preserve"> 12.1.018.</w:t>
      </w:r>
    </w:p>
    <w:p w:rsidR="00000000" w:rsidRDefault="00DF66DE">
      <w:pPr>
        <w:ind w:firstLine="284"/>
      </w:pPr>
      <w:r>
        <w:rPr>
          <w:noProof/>
        </w:rPr>
        <w:t>2.9.3.</w:t>
      </w:r>
      <w:r>
        <w:t xml:space="preserve"> Сущность метода определения минимальной энергии зажигания заключается в зажигании с заданной вероятностью газо-, паро- или пылевоздушной смеси различной концентрации электрическим разрядом различной энергии и выявлении мин</w:t>
      </w:r>
      <w:r>
        <w:t>имального значения энергии зажигания после обработки экспериментальных данных.</w:t>
      </w:r>
    </w:p>
    <w:p w:rsidR="00000000" w:rsidRDefault="00DF66DE">
      <w:pPr>
        <w:ind w:firstLine="284"/>
      </w:pPr>
      <w:r>
        <w:rPr>
          <w:noProof/>
        </w:rPr>
        <w:t>2.10.</w:t>
      </w:r>
      <w:r>
        <w:t xml:space="preserve"> Кислородный индекс</w:t>
      </w:r>
    </w:p>
    <w:p w:rsidR="00000000" w:rsidRDefault="00DF66DE">
      <w:pPr>
        <w:ind w:firstLine="284"/>
      </w:pPr>
      <w:r>
        <w:rPr>
          <w:noProof/>
        </w:rPr>
        <w:t>2.10.1.</w:t>
      </w:r>
      <w:r>
        <w:t xml:space="preserve"> Кислородный индекс</w:t>
      </w:r>
      <w:r>
        <w:rPr>
          <w:noProof/>
        </w:rPr>
        <w:t>—</w:t>
      </w:r>
      <w:r>
        <w:t>минимальное содержание кислорода в кислородно-азотной смеси, при котором возможно свечеобразное горение материала в условиях специальных испытаний.</w:t>
      </w:r>
    </w:p>
    <w:p w:rsidR="00000000" w:rsidRDefault="00DF66DE">
      <w:pPr>
        <w:ind w:firstLine="284"/>
      </w:pPr>
      <w:r>
        <w:rPr>
          <w:noProof/>
        </w:rPr>
        <w:t>2.10.2.</w:t>
      </w:r>
      <w:r>
        <w:t xml:space="preserve"> Значение кислородного индекса следует применять при разработке полимерных композиций пониженной горючести  и контроле горючести полимерных материалов, тканей, целлюлозно-бумажных изделий и других материалов. Кислородный индек</w:t>
      </w:r>
      <w:r>
        <w:t>с необходимо включать в стандарты или технические   условия на твердые вещества (материалы).</w:t>
      </w:r>
    </w:p>
    <w:p w:rsidR="00000000" w:rsidRDefault="00DF66DE">
      <w:pPr>
        <w:ind w:firstLine="284"/>
      </w:pPr>
      <w:r>
        <w:rPr>
          <w:noProof/>
        </w:rPr>
        <w:t>2.10.3.</w:t>
      </w:r>
      <w:r>
        <w:t xml:space="preserve"> Сущность метода определения кислородного индекса заключается в нахождении минимальной концентрации кислорода в потоке кислородно-азотной смеси, при которой наблюдается самостоятельное горение вертикально расположенного образца, зажигаемого сверху.</w:t>
      </w:r>
    </w:p>
    <w:p w:rsidR="00000000" w:rsidRDefault="00DF66DE">
      <w:pPr>
        <w:ind w:firstLine="284"/>
      </w:pPr>
      <w:r>
        <w:rPr>
          <w:noProof/>
        </w:rPr>
        <w:t>2.11.</w:t>
      </w:r>
      <w:r>
        <w:t xml:space="preserve"> Способность  взрываться и гореть при взаимодействии с водой, кислородом воздуха и другими веществами (взаимный контакт веществ)</w:t>
      </w:r>
    </w:p>
    <w:p w:rsidR="00000000" w:rsidRDefault="00DF66DE">
      <w:pPr>
        <w:ind w:firstLine="284"/>
      </w:pPr>
      <w:r>
        <w:rPr>
          <w:noProof/>
        </w:rPr>
        <w:t>2.11.1.</w:t>
      </w:r>
      <w:r>
        <w:t xml:space="preserve"> Способность взрыватьс</w:t>
      </w:r>
      <w:r>
        <w:t>я и гореть при взаимодействии с водой, кислородом воздуха и другими веществами</w:t>
      </w:r>
      <w:r>
        <w:rPr>
          <w:noProof/>
        </w:rPr>
        <w:t xml:space="preserve"> —</w:t>
      </w:r>
      <w:r>
        <w:t xml:space="preserve"> это качественный показатель, характеризующий особую   пожарную опасность некоторых веществ.</w:t>
      </w:r>
    </w:p>
    <w:p w:rsidR="00000000" w:rsidRDefault="00DF66DE">
      <w:pPr>
        <w:ind w:firstLine="284"/>
      </w:pPr>
      <w:r>
        <w:rPr>
          <w:noProof/>
        </w:rPr>
        <w:t>2.11.2.</w:t>
      </w:r>
      <w:r>
        <w:t xml:space="preserve"> Данные о способности веществ взрываться и гореть при взаимном контакте необходимо включать в стандарты или технические условия на вещества, а также следует применять при определении категории помещений по взрывопожарной и пожарной опасности в соответствии с требованиями норм технологического проектирования; при выборе безопасных </w:t>
      </w:r>
      <w:r>
        <w:t>условий проведения технологических процессов и условий совместного хранения и транспортирования веществ и материалов; при выборе или назначении средств пожаротушения.</w:t>
      </w:r>
    </w:p>
    <w:p w:rsidR="00000000" w:rsidRDefault="00DF66DE">
      <w:pPr>
        <w:ind w:firstLine="284"/>
      </w:pPr>
      <w:r>
        <w:rPr>
          <w:noProof/>
        </w:rPr>
        <w:t>2.11.3.</w:t>
      </w:r>
      <w:r>
        <w:t xml:space="preserve"> Сущность метода определения способности взрываться и гореть при взаимном контакте веществ заключается в механическом смешивании исследуемых веществ в заданной пропорции и оценке результатов испытания.</w:t>
      </w:r>
    </w:p>
    <w:p w:rsidR="00000000" w:rsidRDefault="00DF66DE">
      <w:pPr>
        <w:ind w:firstLine="284"/>
      </w:pPr>
      <w:r>
        <w:rPr>
          <w:noProof/>
        </w:rPr>
        <w:t>2.12.</w:t>
      </w:r>
      <w:r>
        <w:t xml:space="preserve"> Нормальная скорость   распространения пламени</w:t>
      </w:r>
    </w:p>
    <w:p w:rsidR="00000000" w:rsidRDefault="00DF66DE">
      <w:pPr>
        <w:ind w:firstLine="284"/>
      </w:pPr>
      <w:r>
        <w:rPr>
          <w:noProof/>
        </w:rPr>
        <w:t>2.12.1.</w:t>
      </w:r>
      <w:r>
        <w:t xml:space="preserve"> Нормальная скорость распространения пламени</w:t>
      </w:r>
      <w:r>
        <w:rPr>
          <w:noProof/>
        </w:rPr>
        <w:t>—</w:t>
      </w:r>
      <w:r>
        <w:t>скорость перемещения фронта плам</w:t>
      </w:r>
      <w:r>
        <w:t>ени относительно несгоревшего газа в направлении, перпендикулярном к его поверхности.</w:t>
      </w:r>
    </w:p>
    <w:p w:rsidR="00000000" w:rsidRDefault="00DF66DE">
      <w:pPr>
        <w:ind w:firstLine="284"/>
      </w:pPr>
      <w:r>
        <w:rPr>
          <w:noProof/>
        </w:rPr>
        <w:t>2.12.2.</w:t>
      </w:r>
      <w:r>
        <w:t xml:space="preserve"> Значение нормальной скорости распространения пламени следует применять в расчетах скорости нарастания давления взрыва газо- н паровоздушных смесей в закрытом, негерметичном оборудовании и помещениях, критического (гасящего) диаметра при разработке и создании огнепреградителей, площади легкосбрасываемых конструкций, предохранительных мембран и других разгерметизирующих устройств; при разработке мероприятий по обеспе</w:t>
      </w:r>
      <w:r>
        <w:t>чению пожаровзрывобезопасности технологических процессов в соответствии с требованиями ГОСТ</w:t>
      </w:r>
      <w:r>
        <w:rPr>
          <w:noProof/>
        </w:rPr>
        <w:t xml:space="preserve"> 12.1.004</w:t>
      </w:r>
      <w:r>
        <w:t xml:space="preserve"> и ГОСТ</w:t>
      </w:r>
      <w:r>
        <w:rPr>
          <w:noProof/>
        </w:rPr>
        <w:t xml:space="preserve"> 12.1.010.</w:t>
      </w:r>
    </w:p>
    <w:p w:rsidR="00000000" w:rsidRDefault="00DF66DE">
      <w:pPr>
        <w:ind w:firstLine="284"/>
      </w:pPr>
      <w:r>
        <w:rPr>
          <w:noProof/>
        </w:rPr>
        <w:t>2.12.3.</w:t>
      </w:r>
      <w:r>
        <w:t xml:space="preserve"> Сущность метода определения нормальной скорости распространения пламени заключается в приготовлении горючей смеси известного состава внутри реакционного сосуда, зажигании смеси в центре точечным источником, регистрации  изменения во времени давления в сосуде и обработке экспериментальной зависимости “давление</w:t>
      </w:r>
      <w:r>
        <w:rPr>
          <w:noProof/>
        </w:rPr>
        <w:t>—</w:t>
      </w:r>
      <w:r>
        <w:t>время” с использованием математической модели процесса горения газа в замкн</w:t>
      </w:r>
      <w:r>
        <w:t>утом сосуде и процедуры оптимизации. Математическая модель позволяет получить расчетную зависимость “давление</w:t>
      </w:r>
      <w:r>
        <w:rPr>
          <w:noProof/>
        </w:rPr>
        <w:t>—</w:t>
      </w:r>
      <w:r>
        <w:t>время”, оптимизация которой по аналогичной экспериментальной зависимости дает в результате изменение нормальной скорости в процессе развития взрыва для конкретного испытания.</w:t>
      </w:r>
    </w:p>
    <w:p w:rsidR="00000000" w:rsidRDefault="00DF66DE">
      <w:pPr>
        <w:ind w:firstLine="284"/>
      </w:pPr>
      <w:r>
        <w:rPr>
          <w:noProof/>
        </w:rPr>
        <w:t>2.13.</w:t>
      </w:r>
      <w:r>
        <w:t xml:space="preserve"> Скорость выгорания</w:t>
      </w:r>
    </w:p>
    <w:p w:rsidR="00000000" w:rsidRDefault="00DF66DE">
      <w:pPr>
        <w:ind w:firstLine="284"/>
      </w:pPr>
      <w:r>
        <w:rPr>
          <w:noProof/>
        </w:rPr>
        <w:t>2.13.1.</w:t>
      </w:r>
      <w:r>
        <w:t xml:space="preserve"> Скорость выгорания</w:t>
      </w:r>
      <w:r>
        <w:rPr>
          <w:noProof/>
        </w:rPr>
        <w:t>—</w:t>
      </w:r>
      <w:r>
        <w:t>количество жидкости, сгорающей в единицу времени с единицы площади. Скорость выгорания характеризует интенсивность горения жидкости.</w:t>
      </w:r>
    </w:p>
    <w:p w:rsidR="00000000" w:rsidRDefault="00DF66DE">
      <w:pPr>
        <w:ind w:firstLine="284"/>
      </w:pPr>
      <w:r>
        <w:rPr>
          <w:noProof/>
        </w:rPr>
        <w:t>2.13.2.</w:t>
      </w:r>
      <w:r>
        <w:t xml:space="preserve"> Значение скорости выгорания следуе</w:t>
      </w:r>
      <w:r>
        <w:t>т   применять при расчетных определениях продолжительности горения жидкости в резервуарах, интенсивности тепловыделения и температурного режима пожара, интенсивности подачи огнетушащих веществ.</w:t>
      </w:r>
    </w:p>
    <w:p w:rsidR="00000000" w:rsidRDefault="00DF66DE">
      <w:pPr>
        <w:ind w:firstLine="284"/>
      </w:pPr>
      <w:r>
        <w:rPr>
          <w:noProof/>
        </w:rPr>
        <w:t>2.13.3.</w:t>
      </w:r>
      <w:r>
        <w:t xml:space="preserve"> Сущность метода определения скорости выгорания заключается в зажигании образца жидкости в реакционном сосуде, фиксировании потери массы образца за определенный промежуток времени и математической обработке экспериментальных данных.</w:t>
      </w:r>
    </w:p>
    <w:p w:rsidR="00000000" w:rsidRDefault="00DF66DE">
      <w:pPr>
        <w:ind w:firstLine="284"/>
      </w:pPr>
      <w:r>
        <w:rPr>
          <w:noProof/>
        </w:rPr>
        <w:t>2.14.</w:t>
      </w:r>
      <w:r>
        <w:t xml:space="preserve"> Коэффициент дымообразования</w:t>
      </w:r>
    </w:p>
    <w:p w:rsidR="00000000" w:rsidRDefault="00DF66DE">
      <w:pPr>
        <w:ind w:firstLine="284"/>
      </w:pPr>
      <w:r>
        <w:rPr>
          <w:noProof/>
        </w:rPr>
        <w:t>2.14.1.</w:t>
      </w:r>
      <w:r>
        <w:t xml:space="preserve"> Коэффициент дымообразования </w:t>
      </w:r>
      <w:r>
        <w:rPr>
          <w:noProof/>
        </w:rPr>
        <w:t>—</w:t>
      </w:r>
      <w:r>
        <w:t xml:space="preserve"> показа</w:t>
      </w:r>
      <w:r>
        <w:t>тель, характеризующий оптическую плотность дыма, образующегося при пламенном горении или термоокислительной деструкции (тлении) определенного количества твердого вещества (материала) в условиях специальных испытаний.</w:t>
      </w:r>
    </w:p>
    <w:p w:rsidR="00000000" w:rsidRDefault="00DF66DE">
      <w:pPr>
        <w:ind w:firstLine="284"/>
      </w:pPr>
      <w:r>
        <w:rPr>
          <w:noProof/>
        </w:rPr>
        <w:t>2.14.2.</w:t>
      </w:r>
      <w:r>
        <w:t xml:space="preserve"> Значение коэффициента дымообразования следует применять для классификации материалов по дымообразующей способности. Различают три группы материалов:</w:t>
      </w:r>
    </w:p>
    <w:p w:rsidR="00000000" w:rsidRDefault="00DF66DE">
      <w:pPr>
        <w:ind w:firstLine="284"/>
      </w:pPr>
      <w:r>
        <w:t xml:space="preserve">с малой дымообразующей способностью </w:t>
      </w:r>
      <w:r>
        <w:rPr>
          <w:noProof/>
        </w:rPr>
        <w:t>—</w:t>
      </w:r>
      <w:r>
        <w:t xml:space="preserve"> коэффициент дымообразования до</w:t>
      </w:r>
      <w:r>
        <w:rPr>
          <w:noProof/>
        </w:rPr>
        <w:t xml:space="preserve"> 50</w:t>
      </w:r>
      <w:r>
        <w:t xml:space="preserve"> м</w:t>
      </w:r>
      <w:r>
        <w:rPr>
          <w:vertAlign w:val="superscript"/>
        </w:rPr>
        <w:t xml:space="preserve">2 </w:t>
      </w:r>
      <w:r>
        <w:sym w:font="Times New Roman" w:char="00B7"/>
      </w:r>
      <w:r>
        <w:t xml:space="preserve"> кг</w:t>
      </w:r>
      <w:r>
        <w:rPr>
          <w:vertAlign w:val="superscript"/>
        </w:rPr>
        <w:t>-1</w:t>
      </w:r>
      <w:r>
        <w:t xml:space="preserve"> включ.;</w:t>
      </w:r>
    </w:p>
    <w:p w:rsidR="00000000" w:rsidRDefault="00DF66DE">
      <w:pPr>
        <w:ind w:firstLine="284"/>
      </w:pPr>
      <w:r>
        <w:t xml:space="preserve">с умеренной дымообразующей способностью </w:t>
      </w:r>
      <w:r>
        <w:rPr>
          <w:noProof/>
        </w:rPr>
        <w:t>—</w:t>
      </w:r>
      <w:r>
        <w:t xml:space="preserve"> коэффи</w:t>
      </w:r>
      <w:r>
        <w:t>циент дымообразования св.</w:t>
      </w:r>
      <w:r>
        <w:rPr>
          <w:noProof/>
        </w:rPr>
        <w:t xml:space="preserve"> 50</w:t>
      </w:r>
      <w:r>
        <w:t xml:space="preserve"> до</w:t>
      </w:r>
      <w:r>
        <w:rPr>
          <w:noProof/>
        </w:rPr>
        <w:t xml:space="preserve"> 500</w:t>
      </w:r>
      <w:r>
        <w:t xml:space="preserve"> м</w:t>
      </w:r>
      <w:r>
        <w:rPr>
          <w:vertAlign w:val="superscript"/>
        </w:rPr>
        <w:t xml:space="preserve">2 </w:t>
      </w:r>
      <w:r>
        <w:sym w:font="Times New Roman" w:char="00B7"/>
      </w:r>
      <w:r>
        <w:t xml:space="preserve"> кг</w:t>
      </w:r>
      <w:r>
        <w:rPr>
          <w:vertAlign w:val="superscript"/>
        </w:rPr>
        <w:t>-1</w:t>
      </w:r>
      <w:r>
        <w:t xml:space="preserve"> включ.;</w:t>
      </w:r>
    </w:p>
    <w:p w:rsidR="00000000" w:rsidRDefault="00DF66DE">
      <w:pPr>
        <w:ind w:firstLine="284"/>
      </w:pPr>
      <w:r>
        <w:t xml:space="preserve">с высокой дымообразующей способностью </w:t>
      </w:r>
      <w:r>
        <w:rPr>
          <w:noProof/>
        </w:rPr>
        <w:t>—</w:t>
      </w:r>
      <w:r>
        <w:t xml:space="preserve"> коэффициент дымообразования св.</w:t>
      </w:r>
      <w:r>
        <w:rPr>
          <w:noProof/>
        </w:rPr>
        <w:t xml:space="preserve"> 500</w:t>
      </w:r>
      <w:r>
        <w:t xml:space="preserve"> м</w:t>
      </w:r>
      <w:r>
        <w:rPr>
          <w:vertAlign w:val="superscript"/>
        </w:rPr>
        <w:t xml:space="preserve">2 </w:t>
      </w:r>
      <w:r>
        <w:sym w:font="Times New Roman" w:char="00B7"/>
      </w:r>
      <w:r>
        <w:t xml:space="preserve"> кг</w:t>
      </w:r>
      <w:r>
        <w:rPr>
          <w:vertAlign w:val="superscript"/>
        </w:rPr>
        <w:t>-1</w:t>
      </w:r>
      <w:r>
        <w:t>.</w:t>
      </w:r>
    </w:p>
    <w:p w:rsidR="00000000" w:rsidRDefault="00DF66DE">
      <w:pPr>
        <w:ind w:firstLine="284"/>
      </w:pPr>
      <w:r>
        <w:t>Значение коэффициента дымообразования необходимо включать в стандарты или технические условия на твердые вещества и материалы.</w:t>
      </w:r>
    </w:p>
    <w:p w:rsidR="00000000" w:rsidRDefault="00DF66DE">
      <w:pPr>
        <w:ind w:firstLine="284"/>
      </w:pPr>
      <w:r>
        <w:rPr>
          <w:noProof/>
        </w:rPr>
        <w:t>2.14.3.</w:t>
      </w:r>
      <w:r>
        <w:t xml:space="preserve"> Сущность метода определения коэффициента дымообразовання заключается в определении оптической плотности дыма, образующегося при горении или тлении известного количества испытуемого вещества или материала, распределенного в заданном объе</w:t>
      </w:r>
      <w:r>
        <w:t>ме.</w:t>
      </w:r>
    </w:p>
    <w:p w:rsidR="00000000" w:rsidRDefault="00DF66DE">
      <w:pPr>
        <w:ind w:firstLine="284"/>
      </w:pPr>
      <w:r>
        <w:rPr>
          <w:noProof/>
        </w:rPr>
        <w:t>2.15.</w:t>
      </w:r>
      <w:r>
        <w:t xml:space="preserve"> Индекс распространения пламени</w:t>
      </w:r>
    </w:p>
    <w:p w:rsidR="00000000" w:rsidRDefault="00DF66DE">
      <w:pPr>
        <w:ind w:firstLine="284"/>
      </w:pPr>
      <w:r>
        <w:rPr>
          <w:noProof/>
        </w:rPr>
        <w:t>2.15.1.</w:t>
      </w:r>
      <w:r>
        <w:t xml:space="preserve"> Индекс распространения пламени</w:t>
      </w:r>
      <w:r>
        <w:rPr>
          <w:noProof/>
        </w:rPr>
        <w:t>—</w:t>
      </w:r>
      <w:r>
        <w:t>условный безразмерный показатель, характеризующий способность веществ воспламеняться, распространять пламя по поверхности и выделять тепло.</w:t>
      </w:r>
    </w:p>
    <w:p w:rsidR="00000000" w:rsidRDefault="00DF66DE">
      <w:pPr>
        <w:ind w:firstLine="284"/>
      </w:pPr>
      <w:r>
        <w:rPr>
          <w:noProof/>
        </w:rPr>
        <w:t>2.15.2.</w:t>
      </w:r>
      <w:r>
        <w:t xml:space="preserve"> Значение индекса распространения   пламени следует применять для классификации материалов:</w:t>
      </w:r>
    </w:p>
    <w:p w:rsidR="00000000" w:rsidRDefault="00DF66DE">
      <w:pPr>
        <w:ind w:firstLine="284"/>
      </w:pPr>
      <w:r>
        <w:t>не распространяющие пламя по поверхности</w:t>
      </w:r>
      <w:r>
        <w:rPr>
          <w:noProof/>
        </w:rPr>
        <w:t>—</w:t>
      </w:r>
      <w:r>
        <w:t>индекс распространения пламени равен</w:t>
      </w:r>
      <w:r>
        <w:rPr>
          <w:noProof/>
        </w:rPr>
        <w:t xml:space="preserve"> 0;</w:t>
      </w:r>
    </w:p>
    <w:p w:rsidR="00000000" w:rsidRDefault="00DF66DE">
      <w:pPr>
        <w:ind w:firstLine="284"/>
      </w:pPr>
      <w:r>
        <w:t>медленно распространяющие пламя по поверхности</w:t>
      </w:r>
      <w:r>
        <w:rPr>
          <w:noProof/>
        </w:rPr>
        <w:t xml:space="preserve"> —</w:t>
      </w:r>
      <w:r>
        <w:t xml:space="preserve"> индекс распространения пламени св. 0 до</w:t>
      </w:r>
      <w:r>
        <w:rPr>
          <w:noProof/>
        </w:rPr>
        <w:t xml:space="preserve"> 20</w:t>
      </w:r>
      <w:r>
        <w:t xml:space="preserve"> включ.;</w:t>
      </w:r>
    </w:p>
    <w:p w:rsidR="00000000" w:rsidRDefault="00DF66DE">
      <w:pPr>
        <w:ind w:firstLine="284"/>
      </w:pPr>
      <w:r>
        <w:t>быстро распр</w:t>
      </w:r>
      <w:r>
        <w:t>остраняющие пламя по поверхности</w:t>
      </w:r>
      <w:r>
        <w:rPr>
          <w:noProof/>
        </w:rPr>
        <w:t xml:space="preserve"> —</w:t>
      </w:r>
      <w:r>
        <w:t xml:space="preserve"> индекс распространения пламени св.</w:t>
      </w:r>
      <w:r>
        <w:rPr>
          <w:noProof/>
        </w:rPr>
        <w:t xml:space="preserve"> 20.</w:t>
      </w:r>
    </w:p>
    <w:p w:rsidR="00000000" w:rsidRDefault="00DF66DE">
      <w:pPr>
        <w:ind w:firstLine="284"/>
      </w:pPr>
      <w:r>
        <w:rPr>
          <w:noProof/>
        </w:rPr>
        <w:t>2.15.3.</w:t>
      </w:r>
      <w:r>
        <w:t xml:space="preserve"> Сущность метода определения индекса распространения пламени заключается в оценке способности материала воспламеняться, выделять тепло и распространять пламя по поверхности при воздействии внешнего теплового потока.</w:t>
      </w:r>
    </w:p>
    <w:p w:rsidR="00000000" w:rsidRDefault="00DF66DE">
      <w:pPr>
        <w:ind w:firstLine="284"/>
      </w:pPr>
      <w:r>
        <w:rPr>
          <w:noProof/>
        </w:rPr>
        <w:t>2.16.</w:t>
      </w:r>
      <w:r>
        <w:t xml:space="preserve"> Показатель токсичности продуктов горения полимерных материалов</w:t>
      </w:r>
    </w:p>
    <w:p w:rsidR="00000000" w:rsidRDefault="00DF66DE">
      <w:pPr>
        <w:ind w:firstLine="284"/>
      </w:pPr>
      <w:r>
        <w:rPr>
          <w:noProof/>
        </w:rPr>
        <w:t>2.16.1.</w:t>
      </w:r>
      <w:r>
        <w:t xml:space="preserve"> Показатель токсичности продуктов горения</w:t>
      </w:r>
      <w:r>
        <w:rPr>
          <w:noProof/>
        </w:rPr>
        <w:t>—</w:t>
      </w:r>
      <w:r>
        <w:t>отношение количества материала к единице объема замкнутого пространства, в котором образующиеся п</w:t>
      </w:r>
      <w:r>
        <w:t>ри горении материала   газообразные продукты вызывают гибель</w:t>
      </w:r>
      <w:r>
        <w:rPr>
          <w:noProof/>
        </w:rPr>
        <w:t xml:space="preserve"> 50%</w:t>
      </w:r>
      <w:r>
        <w:t xml:space="preserve"> подопытных животных.</w:t>
      </w:r>
    </w:p>
    <w:p w:rsidR="00000000" w:rsidRDefault="00DF66DE">
      <w:pPr>
        <w:ind w:firstLine="284"/>
      </w:pPr>
      <w:r>
        <w:rPr>
          <w:noProof/>
        </w:rPr>
        <w:t>2.16.2.</w:t>
      </w:r>
      <w:r>
        <w:t xml:space="preserve"> Значение показателя токсичности продуктов горения следует применять для сравнительной оценки полимерных материалов, а также включать в технические условия и стандарты на отделочные и теплоизоляционные материалы.</w:t>
      </w:r>
    </w:p>
    <w:p w:rsidR="00000000" w:rsidRDefault="00DF66DE">
      <w:pPr>
        <w:ind w:firstLine="284"/>
      </w:pPr>
      <w:r>
        <w:t>Классификация материалов по значению показателя токсичности продуктов горения приведена в табл.</w:t>
      </w:r>
      <w:r>
        <w:rPr>
          <w:noProof/>
        </w:rPr>
        <w:t xml:space="preserve"> 2.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2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0"/>
        <w:gridCol w:w="1569"/>
        <w:gridCol w:w="1418"/>
        <w:gridCol w:w="1417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</w:tcPr>
          <w:p w:rsidR="00000000" w:rsidRDefault="00DF66DE">
            <w:pPr>
              <w:ind w:firstLine="0"/>
              <w:jc w:val="center"/>
            </w:pPr>
            <w:r>
              <w:t>Класс опасности</w:t>
            </w:r>
          </w:p>
        </w:tc>
        <w:tc>
          <w:tcPr>
            <w:tcW w:w="5964" w:type="dxa"/>
            <w:gridSpan w:val="4"/>
          </w:tcPr>
          <w:p w:rsidR="00000000" w:rsidRDefault="00DF66DE">
            <w:pPr>
              <w:ind w:firstLine="0"/>
              <w:jc w:val="center"/>
            </w:pPr>
            <w:r>
              <w:rPr>
                <w:position w:val="-14"/>
              </w:rPr>
              <w:object w:dxaOrig="54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pt;height:17.25pt" o:ole="">
                  <v:imagedata r:id="rId4" o:title=""/>
                </v:shape>
                <o:OLEObject Type="Embed" ProgID="Equation.3" ShapeID="_x0000_i1025" DrawAspect="Content" ObjectID="_1427204835" r:id="rId5"/>
              </w:object>
            </w:r>
            <w:r>
              <w:t xml:space="preserve">, г </w:t>
            </w:r>
            <w:r>
              <w:sym w:font="Times New Roman" w:char="00B7"/>
            </w:r>
            <w:r>
              <w:t xml:space="preserve"> м</w:t>
            </w:r>
            <w:r>
              <w:rPr>
                <w:vertAlign w:val="superscript"/>
              </w:rPr>
              <w:t>-3</w:t>
            </w:r>
            <w:r>
              <w:rPr>
                <w:noProof/>
              </w:rPr>
              <w:t xml:space="preserve"> ,</w:t>
            </w:r>
            <w:r>
              <w:t xml:space="preserve"> при времени экспозиции, 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</w:tcPr>
          <w:p w:rsidR="00000000" w:rsidRDefault="00DF66DE">
            <w:pPr>
              <w:ind w:firstLine="0"/>
            </w:pPr>
          </w:p>
        </w:tc>
        <w:tc>
          <w:tcPr>
            <w:tcW w:w="1569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418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417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559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</w:tcPr>
          <w:p w:rsidR="00000000" w:rsidRDefault="00DF66DE">
            <w:pPr>
              <w:ind w:firstLine="0"/>
            </w:pPr>
            <w:r>
              <w:t>Чр</w:t>
            </w:r>
            <w:r>
              <w:t>езвычайно опасные</w:t>
            </w:r>
          </w:p>
        </w:tc>
        <w:tc>
          <w:tcPr>
            <w:tcW w:w="1569" w:type="dxa"/>
          </w:tcPr>
          <w:p w:rsidR="00000000" w:rsidRDefault="00DF66DE">
            <w:pPr>
              <w:ind w:firstLine="0"/>
              <w:jc w:val="center"/>
            </w:pPr>
            <w:r>
              <w:t>До</w:t>
            </w:r>
            <w:r>
              <w:rPr>
                <w:noProof/>
              </w:rPr>
              <w:t xml:space="preserve"> 25</w:t>
            </w:r>
          </w:p>
        </w:tc>
        <w:tc>
          <w:tcPr>
            <w:tcW w:w="1418" w:type="dxa"/>
          </w:tcPr>
          <w:p w:rsidR="00000000" w:rsidRDefault="00DF66DE">
            <w:pPr>
              <w:ind w:firstLine="0"/>
              <w:jc w:val="center"/>
            </w:pPr>
            <w:r>
              <w:t>До</w:t>
            </w:r>
            <w:r>
              <w:rPr>
                <w:noProof/>
              </w:rPr>
              <w:t xml:space="preserve"> 17</w:t>
            </w:r>
          </w:p>
        </w:tc>
        <w:tc>
          <w:tcPr>
            <w:tcW w:w="1417" w:type="dxa"/>
          </w:tcPr>
          <w:p w:rsidR="00000000" w:rsidRDefault="00DF66DE">
            <w:pPr>
              <w:ind w:firstLine="0"/>
              <w:jc w:val="center"/>
            </w:pPr>
            <w:r>
              <w:t>До</w:t>
            </w:r>
            <w:r>
              <w:rPr>
                <w:noProof/>
              </w:rPr>
              <w:t xml:space="preserve"> 13</w:t>
            </w:r>
          </w:p>
        </w:tc>
        <w:tc>
          <w:tcPr>
            <w:tcW w:w="1559" w:type="dxa"/>
          </w:tcPr>
          <w:p w:rsidR="00000000" w:rsidRDefault="00DF66DE">
            <w:pPr>
              <w:ind w:firstLine="0"/>
              <w:jc w:val="center"/>
            </w:pPr>
            <w:r>
              <w:t>До</w:t>
            </w:r>
            <w:r>
              <w:rPr>
                <w:noProof/>
              </w:rPr>
              <w:t xml:space="preserve"> 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</w:tcPr>
          <w:p w:rsidR="00000000" w:rsidRDefault="00DF66DE">
            <w:pPr>
              <w:ind w:firstLine="0"/>
            </w:pPr>
            <w:r>
              <w:t>Высокоопасные</w:t>
            </w:r>
          </w:p>
        </w:tc>
        <w:tc>
          <w:tcPr>
            <w:tcW w:w="1569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25—70</w:t>
            </w:r>
          </w:p>
        </w:tc>
        <w:tc>
          <w:tcPr>
            <w:tcW w:w="1418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17—50</w:t>
            </w:r>
          </w:p>
        </w:tc>
        <w:tc>
          <w:tcPr>
            <w:tcW w:w="1417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13—40</w:t>
            </w:r>
          </w:p>
        </w:tc>
        <w:tc>
          <w:tcPr>
            <w:tcW w:w="1559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10—30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</w:tcPr>
          <w:p w:rsidR="00000000" w:rsidRDefault="00DF66DE">
            <w:pPr>
              <w:ind w:firstLine="0"/>
            </w:pPr>
            <w:r>
              <w:t>Умеренноопасные</w:t>
            </w:r>
          </w:p>
        </w:tc>
        <w:tc>
          <w:tcPr>
            <w:tcW w:w="1569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70—210</w:t>
            </w:r>
          </w:p>
        </w:tc>
        <w:tc>
          <w:tcPr>
            <w:tcW w:w="1418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50—150</w:t>
            </w:r>
          </w:p>
        </w:tc>
        <w:tc>
          <w:tcPr>
            <w:tcW w:w="1417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40—120</w:t>
            </w:r>
          </w:p>
        </w:tc>
        <w:tc>
          <w:tcPr>
            <w:tcW w:w="1559" w:type="dxa"/>
          </w:tcPr>
          <w:p w:rsidR="00000000" w:rsidRDefault="00DF66DE">
            <w:pPr>
              <w:ind w:firstLine="0"/>
              <w:jc w:val="center"/>
            </w:pPr>
            <w:r>
              <w:t>3</w:t>
            </w:r>
            <w:r>
              <w:rPr>
                <w:noProof/>
              </w:rPr>
              <w:t>0—90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</w:tcPr>
          <w:p w:rsidR="00000000" w:rsidRDefault="00DF66DE">
            <w:pPr>
              <w:ind w:firstLine="0"/>
            </w:pPr>
            <w:r>
              <w:t>Малоопасные</w:t>
            </w:r>
          </w:p>
        </w:tc>
        <w:tc>
          <w:tcPr>
            <w:tcW w:w="1569" w:type="dxa"/>
          </w:tcPr>
          <w:p w:rsidR="00000000" w:rsidRDefault="00DF66DE">
            <w:pPr>
              <w:ind w:firstLine="0"/>
              <w:jc w:val="center"/>
            </w:pPr>
            <w:r>
              <w:t>Св.</w:t>
            </w:r>
            <w:r>
              <w:rPr>
                <w:noProof/>
              </w:rPr>
              <w:t xml:space="preserve"> 210</w:t>
            </w:r>
          </w:p>
        </w:tc>
        <w:tc>
          <w:tcPr>
            <w:tcW w:w="1418" w:type="dxa"/>
          </w:tcPr>
          <w:p w:rsidR="00000000" w:rsidRDefault="00DF66DE">
            <w:pPr>
              <w:ind w:firstLine="0"/>
              <w:jc w:val="center"/>
            </w:pPr>
            <w:r>
              <w:t>Св.</w:t>
            </w:r>
            <w:r>
              <w:rPr>
                <w:noProof/>
              </w:rPr>
              <w:t xml:space="preserve"> 150</w:t>
            </w:r>
          </w:p>
        </w:tc>
        <w:tc>
          <w:tcPr>
            <w:tcW w:w="1417" w:type="dxa"/>
          </w:tcPr>
          <w:p w:rsidR="00000000" w:rsidRDefault="00DF66DE">
            <w:pPr>
              <w:ind w:firstLine="0"/>
              <w:jc w:val="center"/>
            </w:pPr>
            <w:r>
              <w:t>Св.</w:t>
            </w:r>
            <w:r>
              <w:rPr>
                <w:noProof/>
              </w:rPr>
              <w:t xml:space="preserve"> 120</w:t>
            </w:r>
          </w:p>
        </w:tc>
        <w:tc>
          <w:tcPr>
            <w:tcW w:w="1559" w:type="dxa"/>
          </w:tcPr>
          <w:p w:rsidR="00000000" w:rsidRDefault="00DF66DE">
            <w:pPr>
              <w:ind w:firstLine="0"/>
              <w:jc w:val="center"/>
            </w:pPr>
            <w:r>
              <w:t>Св.</w:t>
            </w:r>
            <w:r>
              <w:rPr>
                <w:noProof/>
              </w:rPr>
              <w:t xml:space="preserve"> 90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2.16.3.</w:t>
      </w:r>
      <w:r>
        <w:t xml:space="preserve"> Сущность метода определения показателя токсичности заключается в сжигании исследуемого материала в камере сгорания при заданной плотности теплового потока и выявлении зависимости летального эффекта газообразных продуктов горения от массы материала, отнесенной к единице объема экспозиционной камеры.</w:t>
      </w:r>
    </w:p>
    <w:p w:rsidR="00000000" w:rsidRDefault="00DF66DE">
      <w:pPr>
        <w:ind w:firstLine="284"/>
      </w:pPr>
      <w:r>
        <w:rPr>
          <w:noProof/>
        </w:rPr>
        <w:t>2.17.</w:t>
      </w:r>
      <w:r>
        <w:t xml:space="preserve"> Минимальная флегматизирующа</w:t>
      </w:r>
      <w:r>
        <w:t>я концентрация флегматизатора</w:t>
      </w:r>
    </w:p>
    <w:p w:rsidR="00000000" w:rsidRDefault="00DF66DE">
      <w:pPr>
        <w:ind w:firstLine="284"/>
      </w:pPr>
      <w:r>
        <w:rPr>
          <w:noProof/>
        </w:rPr>
        <w:t>2.17.1.</w:t>
      </w:r>
      <w:r>
        <w:t xml:space="preserve"> Минимальная флегматизирующая концентрация флегматизатора</w:t>
      </w:r>
      <w:r>
        <w:rPr>
          <w:noProof/>
        </w:rPr>
        <w:t>—</w:t>
      </w:r>
      <w:r>
        <w:t>наименьшая концентрация флегматизатора в смеси с горючим и окислителем, при которой смесь становится неспособной к распространению пламени при любом соотношении горючего и окислителя.</w:t>
      </w:r>
    </w:p>
    <w:p w:rsidR="00000000" w:rsidRDefault="00DF66DE">
      <w:pPr>
        <w:ind w:firstLine="284"/>
      </w:pPr>
      <w:r>
        <w:rPr>
          <w:noProof/>
        </w:rPr>
        <w:t>2.17.2.</w:t>
      </w:r>
      <w:r>
        <w:t xml:space="preserve"> Значение минимальной флегматизирующей концентрации флегматизатора следует применять при разработке мероприятий по обеспечению пожаровзрывобезопасности технологических процессов методом флегматизации в соответствии с требовани</w:t>
      </w:r>
      <w:r>
        <w:t>ями ГОСТ</w:t>
      </w:r>
      <w:r>
        <w:rPr>
          <w:noProof/>
        </w:rPr>
        <w:t xml:space="preserve"> 12.1.004</w:t>
      </w:r>
      <w:r>
        <w:t xml:space="preserve"> и ГОСТ</w:t>
      </w:r>
      <w:r>
        <w:rPr>
          <w:noProof/>
        </w:rPr>
        <w:t xml:space="preserve"> 12.1.010.</w:t>
      </w:r>
    </w:p>
    <w:p w:rsidR="00000000" w:rsidRDefault="00DF66DE">
      <w:pPr>
        <w:ind w:firstLine="284"/>
      </w:pPr>
      <w:r>
        <w:rPr>
          <w:noProof/>
        </w:rPr>
        <w:t>2.17.3.</w:t>
      </w:r>
      <w:r>
        <w:t xml:space="preserve"> Сущность метода определения минимальной флегматизирующей концентрации флегматизатора заключается в определении концентрационных пределов распространения пламени горючего вещества при разбавлении газо-, паро- и пылевоздушной смеси данным флегматизатором и получении “кривой флегматизации”. Пик “кривой флегматизации” соответствует значению минимальной флегматизирующей концентрации флегматизатора.</w:t>
      </w:r>
    </w:p>
    <w:p w:rsidR="00000000" w:rsidRDefault="00DF66DE">
      <w:pPr>
        <w:ind w:firstLine="284"/>
      </w:pPr>
      <w:r>
        <w:rPr>
          <w:noProof/>
        </w:rPr>
        <w:t>2.18.</w:t>
      </w:r>
      <w:r>
        <w:t xml:space="preserve"> Минимальное взрывоопасное содержание кислорода</w:t>
      </w:r>
    </w:p>
    <w:p w:rsidR="00000000" w:rsidRDefault="00DF66DE">
      <w:pPr>
        <w:ind w:firstLine="284"/>
      </w:pPr>
      <w:r>
        <w:rPr>
          <w:noProof/>
        </w:rPr>
        <w:t>2.18.1.</w:t>
      </w:r>
      <w:r>
        <w:t xml:space="preserve"> Минимальное</w:t>
      </w:r>
      <w:r>
        <w:t xml:space="preserve"> взрывоопасное содержание кислорода</w:t>
      </w:r>
      <w:r>
        <w:rPr>
          <w:noProof/>
        </w:rPr>
        <w:t xml:space="preserve">— </w:t>
      </w:r>
      <w:r>
        <w:t>такая концентрация кислорода в горючей смеси, состоящей из горючего вещества, воздуха и флегматизатора, меньше которой распространение пламени в смеси становится невозможным при любой концентрации горючего в смеси, разбавленной данным флегматизатором.</w:t>
      </w:r>
    </w:p>
    <w:p w:rsidR="00000000" w:rsidRDefault="00DF66DE">
      <w:pPr>
        <w:ind w:firstLine="284"/>
      </w:pPr>
      <w:r>
        <w:rPr>
          <w:noProof/>
        </w:rPr>
        <w:t>2.18.2.</w:t>
      </w:r>
      <w:r>
        <w:t xml:space="preserve"> Значение минимального взрывоопасного содержания кислорода следует применять при разработке мероприятий по обеспечению пожаровзрывобезопасности технологических процессов в соответствии с требованиями ГОСТ</w:t>
      </w:r>
      <w:r>
        <w:rPr>
          <w:noProof/>
        </w:rPr>
        <w:t xml:space="preserve"> 12.1.004</w:t>
      </w:r>
      <w:r>
        <w:t xml:space="preserve"> и </w:t>
      </w:r>
      <w:r>
        <w:t>ГОСТ</w:t>
      </w:r>
      <w:r>
        <w:rPr>
          <w:noProof/>
        </w:rPr>
        <w:t xml:space="preserve"> 12.1.010.</w:t>
      </w:r>
    </w:p>
    <w:p w:rsidR="00000000" w:rsidRDefault="00DF66DE">
      <w:pPr>
        <w:ind w:firstLine="284"/>
      </w:pPr>
      <w:r>
        <w:rPr>
          <w:noProof/>
        </w:rPr>
        <w:t>2.18.3.</w:t>
      </w:r>
      <w:r>
        <w:t xml:space="preserve"> Сущность метода определения минимального взрывоопасного содержания кислорода заключается в испытании на воспламенение газо-, паро- или пылевоздушных смесей различного состава, разбавленных данным флегматизатором, до выявления минимальной концентрации кислорода и максимальной концентрации флегматизатора, при которых еще возможно   распространение пламени по смеси.</w:t>
      </w:r>
    </w:p>
    <w:p w:rsidR="00000000" w:rsidRDefault="00DF66DE">
      <w:pPr>
        <w:ind w:firstLine="284"/>
      </w:pPr>
      <w:r>
        <w:rPr>
          <w:noProof/>
        </w:rPr>
        <w:t>2.19.</w:t>
      </w:r>
      <w:r>
        <w:t xml:space="preserve"> Максимальное давление взрыва</w:t>
      </w:r>
    </w:p>
    <w:p w:rsidR="00000000" w:rsidRDefault="00DF66DE">
      <w:pPr>
        <w:ind w:firstLine="284"/>
      </w:pPr>
      <w:r>
        <w:rPr>
          <w:noProof/>
        </w:rPr>
        <w:t>2.19.1.</w:t>
      </w:r>
      <w:r>
        <w:t xml:space="preserve"> Максимальное давление взрыва—наибольшее избыточное давление, возникающее при деф</w:t>
      </w:r>
      <w:r>
        <w:t>лаграционном сгорании газо-, паро- или пылевоздушной смеси в замкнутом сосуде при начальном давлении смеси</w:t>
      </w:r>
      <w:r>
        <w:rPr>
          <w:noProof/>
        </w:rPr>
        <w:t xml:space="preserve"> 101,3</w:t>
      </w:r>
      <w:r>
        <w:t xml:space="preserve"> кПа.</w:t>
      </w:r>
    </w:p>
    <w:p w:rsidR="00000000" w:rsidRDefault="00DF66DE">
      <w:pPr>
        <w:ind w:firstLine="284"/>
      </w:pPr>
      <w:r>
        <w:rPr>
          <w:noProof/>
        </w:rPr>
        <w:t>2.19.2.</w:t>
      </w:r>
      <w:r>
        <w:t xml:space="preserve"> Значение максимального давления взрыва следует применять при определении категории помещений по взрывопожарной и пожарной опасности в соответствии с требованиями норм технологического проектирования, при разработке мероприятий по обеспечению пожаровзрывобезопасности технологических процессов в соответствии с требованиями ГОСТ</w:t>
      </w:r>
      <w:r>
        <w:rPr>
          <w:noProof/>
        </w:rPr>
        <w:t xml:space="preserve"> 12.1.004</w:t>
      </w:r>
      <w:r>
        <w:t xml:space="preserve"> и ГОСТ</w:t>
      </w:r>
      <w:r>
        <w:rPr>
          <w:noProof/>
        </w:rPr>
        <w:t xml:space="preserve"> 12.1.010.</w:t>
      </w:r>
    </w:p>
    <w:p w:rsidR="00000000" w:rsidRDefault="00DF66DE">
      <w:pPr>
        <w:ind w:firstLine="284"/>
      </w:pPr>
      <w:r>
        <w:rPr>
          <w:noProof/>
        </w:rPr>
        <w:t>2.19.3.</w:t>
      </w:r>
      <w:r>
        <w:t xml:space="preserve"> Сущность метода определе</w:t>
      </w:r>
      <w:r>
        <w:t>ния максимального давления взрыва заключается в зажигании газо-, паро- и пылевоздушной смеси заданного состава в объеме реакционного сосуда и регистрации избыточного развивающегося при воспламенении горючей смеси давления. Изменяя концентрацию горючего в смеси, выявляют максимальное значение давления взрыва.</w:t>
      </w:r>
    </w:p>
    <w:p w:rsidR="00000000" w:rsidRDefault="00DF66DE">
      <w:pPr>
        <w:ind w:firstLine="284"/>
      </w:pPr>
      <w:r>
        <w:rPr>
          <w:noProof/>
        </w:rPr>
        <w:t>2.20.</w:t>
      </w:r>
      <w:r>
        <w:t xml:space="preserve"> Скорость нарастания давления взрыва</w:t>
      </w:r>
    </w:p>
    <w:p w:rsidR="00000000" w:rsidRDefault="00DF66DE">
      <w:pPr>
        <w:ind w:firstLine="284"/>
      </w:pPr>
      <w:r>
        <w:rPr>
          <w:noProof/>
        </w:rPr>
        <w:t>2.20.1.</w:t>
      </w:r>
      <w:r>
        <w:t xml:space="preserve"> Скорость нарастания давления взрыва</w:t>
      </w:r>
      <w:r>
        <w:rPr>
          <w:noProof/>
        </w:rPr>
        <w:t>—</w:t>
      </w:r>
      <w:r>
        <w:t>производная давления взрыва по времени на восходящем участке зависимости давления взрыва горючей смеси в замкнутом с</w:t>
      </w:r>
      <w:r>
        <w:t>осуде от времени.</w:t>
      </w:r>
    </w:p>
    <w:p w:rsidR="00000000" w:rsidRDefault="00DF66DE">
      <w:pPr>
        <w:ind w:firstLine="284"/>
      </w:pPr>
      <w:r>
        <w:rPr>
          <w:noProof/>
        </w:rPr>
        <w:t>2.20.2.</w:t>
      </w:r>
      <w:r>
        <w:t xml:space="preserve"> Значение скорости нарастания давления взрыва следует применять при разработке мероприятий по обеспечению пожаровзрывобезопасности технологических процессов в соответствии с требованиями ГОСТ</w:t>
      </w:r>
      <w:r>
        <w:rPr>
          <w:noProof/>
        </w:rPr>
        <w:t xml:space="preserve"> 12.1.004</w:t>
      </w:r>
      <w:r>
        <w:t xml:space="preserve"> и ГОСТ</w:t>
      </w:r>
      <w:r>
        <w:rPr>
          <w:noProof/>
        </w:rPr>
        <w:t xml:space="preserve"> 12.1.010,</w:t>
      </w:r>
    </w:p>
    <w:p w:rsidR="00000000" w:rsidRDefault="00DF66DE">
      <w:pPr>
        <w:ind w:firstLine="284"/>
      </w:pPr>
      <w:r>
        <w:rPr>
          <w:noProof/>
        </w:rPr>
        <w:t>2.20.3.</w:t>
      </w:r>
      <w:r>
        <w:t xml:space="preserve"> Сущность метода определения скорости нарастания давления заключается в экспериментальном определении максимального давления взрыва горючей смеси в замкнутом сосуде, построении графика изменения давления взрыва во времени и расчете средней и максимальной скорост</w:t>
      </w:r>
      <w:r>
        <w:t>и по известным формулам.</w:t>
      </w:r>
    </w:p>
    <w:p w:rsidR="00000000" w:rsidRDefault="00DF66DE">
      <w:pPr>
        <w:ind w:firstLine="284"/>
      </w:pPr>
      <w:r>
        <w:t>2.21 .Концентрационный предел диффузионного горения газовых смесей в воздухе</w:t>
      </w:r>
    </w:p>
    <w:p w:rsidR="00000000" w:rsidRDefault="00DF66DE">
      <w:pPr>
        <w:ind w:firstLine="284"/>
      </w:pPr>
      <w:r>
        <w:t>2.21.1. Концентрационный предел диффузионного горения газовых смесей в воздухе (ПДГ) — предельная концентрация горючего газа в смеси с разбавителем, при которой данная газовая смесь при истечении в атмосферу не способна к диффузионному горению.</w:t>
      </w:r>
    </w:p>
    <w:p w:rsidR="00000000" w:rsidRDefault="00DF66DE">
      <w:pPr>
        <w:ind w:firstLine="284"/>
      </w:pPr>
      <w:r>
        <w:t>2.21.2. Концентрационный предел диффузионного горения газовых смесей в воздухе следует учитывать при разработке мероприятий по обеспечению пожаровзрывобезопасности т</w:t>
      </w:r>
      <w:r>
        <w:t>ехнологических процессов в соответствии с требованиями ГОСТ 12.1.004-91 и ГОСТ 12.1.010-76.</w:t>
      </w:r>
    </w:p>
    <w:p w:rsidR="00000000" w:rsidRDefault="00DF66DE">
      <w:pPr>
        <w:ind w:firstLine="284"/>
      </w:pPr>
      <w:r>
        <w:t>2.21.3. Сущность метода определения концентрационного предела диффузионного горения газовых смесей в воздухе заключается в определении предельной концентрации горючего газа в смеси с разбавителем, при которой данная газовая смесь не способна к диффузионному горению. При этом фиксируется предельная скорость подачи газовой смеси.</w:t>
      </w:r>
    </w:p>
    <w:p w:rsidR="00000000" w:rsidRDefault="00DF66DE">
      <w:pPr>
        <w:ind w:firstLine="284"/>
      </w:pPr>
      <w:r>
        <w:t>2.21.4. Метод определения концентрационного предела диффузионного горения газовых смесей в</w:t>
      </w:r>
      <w:r>
        <w:t xml:space="preserve"> воздухе применим для смесей с температурой 20-300 </w:t>
      </w:r>
      <w:r>
        <w:sym w:font="Symbol" w:char="F0B0"/>
      </w:r>
      <w:r>
        <w:t>С.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b/>
        </w:rPr>
      </w:pPr>
      <w:r>
        <w:rPr>
          <w:b/>
        </w:rPr>
        <w:t>П.п. - 2.21, 2.21.1-2.21.4 Введены дополнительно, Изм. №1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  <w:noProof/>
        </w:rPr>
        <w:t>3.</w:t>
      </w:r>
      <w:r>
        <w:rPr>
          <w:b/>
        </w:rPr>
        <w:t xml:space="preserve"> УСЛОВИЯ ПОЖАРОВЗРЫВОБЕЗОПАСНОСТИ ПРИ ИСПОЛЬЗОВАНИИ ВЕЩЕСТВ И МАТЕРИАЛОВ</w:t>
      </w:r>
    </w:p>
    <w:p w:rsidR="00000000" w:rsidRDefault="00DF66DE">
      <w:pPr>
        <w:ind w:firstLine="284"/>
        <w:jc w:val="center"/>
        <w:rPr>
          <w:b/>
        </w:rPr>
      </w:pPr>
    </w:p>
    <w:p w:rsidR="00000000" w:rsidRDefault="00DF66DE">
      <w:pPr>
        <w:ind w:firstLine="284"/>
      </w:pPr>
      <w:r>
        <w:rPr>
          <w:noProof/>
        </w:rPr>
        <w:t>3.1.</w:t>
      </w:r>
      <w:r>
        <w:t xml:space="preserve"> Для обеспечения пожаровзрывобезопасности процессов производства, переработки, хранения и транспортирования веществ и материалов необходимо данные о показателях пожаровзрывоопасности веществ и материалов использовать с коэффициентами безопасности, приведенными в табл.</w:t>
      </w:r>
      <w:r>
        <w:rPr>
          <w:noProof/>
        </w:rPr>
        <w:t xml:space="preserve"> 3.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3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2692"/>
        <w:gridCol w:w="29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Способ предотвращения пожара, взр</w:t>
            </w:r>
            <w:r>
              <w:t>ыва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Регламентируемый параметр</w:t>
            </w:r>
          </w:p>
        </w:tc>
        <w:tc>
          <w:tcPr>
            <w:tcW w:w="2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Условия пожаровзрывобезопасности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 xml:space="preserve">Предотвращение 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A"/>
            </w:r>
            <w:r>
              <w:t xml:space="preserve"> </w:t>
            </w:r>
            <w:r>
              <w:rPr>
                <w:vertAlign w:val="subscript"/>
              </w:rPr>
              <w:t>г</w:t>
            </w:r>
            <w:r>
              <w:rPr>
                <w:noProof/>
              </w:rPr>
              <w:t xml:space="preserve"> ,</w:t>
            </w:r>
            <w:r>
              <w:t xml:space="preserve"> без</w:t>
            </w:r>
          </w:p>
        </w:tc>
        <w:tc>
          <w:tcPr>
            <w:tcW w:w="296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A"/>
            </w:r>
            <w:r>
              <w:t xml:space="preserve"> </w:t>
            </w:r>
            <w:r>
              <w:rPr>
                <w:vertAlign w:val="subscript"/>
              </w:rPr>
              <w:t>г</w:t>
            </w:r>
            <w:r>
              <w:t xml:space="preserve">, без </w:t>
            </w:r>
            <w:r>
              <w:sym w:font="Symbol" w:char="F0A3"/>
            </w:r>
            <w:r>
              <w:t xml:space="preserve"> 0,9 (</w:t>
            </w:r>
            <w:r>
              <w:sym w:font="Symbol" w:char="F06A"/>
            </w:r>
            <w:r>
              <w:t xml:space="preserve"> </w:t>
            </w:r>
            <w:r>
              <w:rPr>
                <w:vertAlign w:val="subscript"/>
              </w:rPr>
              <w:t>н</w:t>
            </w:r>
            <w:r>
              <w:rPr>
                <w:noProof/>
              </w:rPr>
              <w:t xml:space="preserve"> </w:t>
            </w:r>
            <w:r>
              <w:t xml:space="preserve">- </w:t>
            </w:r>
            <w:r>
              <w:rPr>
                <w:noProof/>
              </w:rPr>
              <w:t>0,7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R)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 xml:space="preserve">образования горючей </w:t>
            </w:r>
          </w:p>
        </w:tc>
        <w:tc>
          <w:tcPr>
            <w:tcW w:w="26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96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A"/>
            </w:r>
            <w:r>
              <w:t xml:space="preserve"> </w:t>
            </w:r>
            <w:r>
              <w:rPr>
                <w:vertAlign w:val="subscript"/>
              </w:rPr>
              <w:t>г</w:t>
            </w:r>
            <w:r>
              <w:t xml:space="preserve">, без </w:t>
            </w:r>
            <w:r>
              <w:sym w:font="Symbol" w:char="F0B3"/>
            </w:r>
            <w:r>
              <w:t xml:space="preserve"> 1,1 (ф</w:t>
            </w:r>
            <w:r>
              <w:rPr>
                <w:vertAlign w:val="subscript"/>
              </w:rPr>
              <w:t>в</w:t>
            </w:r>
            <w:r>
              <w:t>+0,7</w:t>
            </w:r>
            <w:r>
              <w:rPr>
                <w:noProof/>
              </w:rPr>
              <w:t xml:space="preserve"> </w:t>
            </w:r>
            <w:r>
              <w:rPr>
                <w:i/>
                <w:noProof/>
              </w:rPr>
              <w:t>R)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среды</w:t>
            </w:r>
          </w:p>
        </w:tc>
        <w:tc>
          <w:tcPr>
            <w:tcW w:w="26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A"/>
            </w:r>
            <w:r>
              <w:t xml:space="preserve"> </w:t>
            </w:r>
            <w:r>
              <w:rPr>
                <w:vertAlign w:val="subscript"/>
              </w:rPr>
              <w:t>ф</w:t>
            </w:r>
            <w:r>
              <w:rPr>
                <w:noProof/>
              </w:rPr>
              <w:t>,</w:t>
            </w:r>
            <w:r>
              <w:t xml:space="preserve"> без</w:t>
            </w:r>
          </w:p>
        </w:tc>
        <w:tc>
          <w:tcPr>
            <w:tcW w:w="296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A"/>
            </w:r>
            <w:r>
              <w:t xml:space="preserve"> </w:t>
            </w:r>
            <w:r>
              <w:rPr>
                <w:vertAlign w:val="subscript"/>
              </w:rPr>
              <w:t>ф</w:t>
            </w:r>
            <w:r>
              <w:t xml:space="preserve"> , без </w:t>
            </w:r>
            <w:r>
              <w:sym w:font="Symbol" w:char="F0B3"/>
            </w:r>
            <w:r>
              <w:t>1,1 (</w:t>
            </w:r>
            <w:r>
              <w:sym w:font="Symbol" w:char="F06A"/>
            </w:r>
            <w:r>
              <w:t xml:space="preserve"> </w:t>
            </w:r>
            <w:r>
              <w:rPr>
                <w:vertAlign w:val="subscript"/>
              </w:rPr>
              <w:t>ф</w:t>
            </w:r>
            <w:r>
              <w:t xml:space="preserve"> +0,7</w:t>
            </w:r>
            <w:r>
              <w:rPr>
                <w:noProof/>
              </w:rPr>
              <w:t xml:space="preserve"> </w:t>
            </w:r>
            <w:r>
              <w:rPr>
                <w:i/>
                <w:noProof/>
              </w:rPr>
              <w:t>R)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6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position w:val="-14"/>
                <w:vertAlign w:val="subscript"/>
              </w:rPr>
              <w:object w:dxaOrig="380" w:dyaOrig="340">
                <v:shape id="_x0000_i1026" type="#_x0000_t75" style="width:18.75pt;height:17.25pt" o:ole="">
                  <v:imagedata r:id="rId6" o:title=""/>
                </v:shape>
                <o:OLEObject Type="Embed" ProgID="Equation.3" ShapeID="_x0000_i1026" DrawAspect="Content" ObjectID="_1427204836" r:id="rId7"/>
              </w:object>
            </w:r>
            <w:r>
              <w:t>, без</w:t>
            </w:r>
          </w:p>
        </w:tc>
        <w:tc>
          <w:tcPr>
            <w:tcW w:w="296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position w:val="-14"/>
                <w:vertAlign w:val="subscript"/>
              </w:rPr>
              <w:object w:dxaOrig="380" w:dyaOrig="340">
                <v:shape id="_x0000_i1027" type="#_x0000_t75" style="width:18.75pt;height:17.25pt" o:ole="">
                  <v:imagedata r:id="rId6" o:title=""/>
                </v:shape>
                <o:OLEObject Type="Embed" ProgID="Equation.3" ShapeID="_x0000_i1027" DrawAspect="Content" ObjectID="_1427204837" r:id="rId8"/>
              </w:object>
            </w:r>
            <w:r>
              <w:t xml:space="preserve">,без </w:t>
            </w:r>
            <w:r>
              <w:sym w:font="Symbol" w:char="F0A3"/>
            </w:r>
            <w:r>
              <w:t xml:space="preserve"> 0,9 (</w:t>
            </w:r>
            <w:r>
              <w:rPr>
                <w:position w:val="-14"/>
                <w:vertAlign w:val="subscript"/>
              </w:rPr>
              <w:object w:dxaOrig="380" w:dyaOrig="340">
                <v:shape id="_x0000_i1028" type="#_x0000_t75" style="width:18.75pt;height:17.25pt" o:ole="">
                  <v:imagedata r:id="rId6" o:title=""/>
                </v:shape>
                <o:OLEObject Type="Embed" ProgID="Equation.3" ShapeID="_x0000_i1028" DrawAspect="Content" ObjectID="_1427204838" r:id="rId9"/>
              </w:object>
            </w:r>
            <w:r>
              <w:t>- 0,7</w:t>
            </w:r>
            <w:r>
              <w:rPr>
                <w:i/>
                <w:noProof/>
              </w:rPr>
              <w:t xml:space="preserve"> R</w:t>
            </w:r>
            <w: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Ограничение воспламеняемости и горючести веществ и материалов</w:t>
            </w:r>
          </w:p>
        </w:tc>
        <w:tc>
          <w:tcPr>
            <w:tcW w:w="26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Горючесть вещества (материала)</w:t>
            </w:r>
          </w:p>
        </w:tc>
        <w:tc>
          <w:tcPr>
            <w:tcW w:w="296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Горючесть вещества (материала) не должна быть более регламентированной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6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КИ</w:t>
            </w:r>
            <w:r>
              <w:rPr>
                <w:vertAlign w:val="subscript"/>
              </w:rPr>
              <w:t>д</w:t>
            </w:r>
            <w:r>
              <w:t xml:space="preserve"> </w:t>
            </w:r>
          </w:p>
        </w:tc>
        <w:tc>
          <w:tcPr>
            <w:tcW w:w="296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КИ</w:t>
            </w:r>
            <w:r>
              <w:rPr>
                <w:vertAlign w:val="subscript"/>
              </w:rPr>
              <w:t>д</w:t>
            </w:r>
            <w:r>
              <w:t xml:space="preserve"> </w:t>
            </w:r>
            <w:r>
              <w:sym w:font="Symbol" w:char="F0A3"/>
            </w:r>
            <w:r>
              <w:t>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6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всп,д</w:t>
            </w:r>
          </w:p>
        </w:tc>
        <w:tc>
          <w:tcPr>
            <w:tcW w:w="296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t</w:t>
            </w:r>
            <w:r>
              <w:t xml:space="preserve"> </w:t>
            </w:r>
            <w:r>
              <w:rPr>
                <w:vertAlign w:val="subscript"/>
              </w:rPr>
              <w:t>всп,д</w:t>
            </w:r>
            <w:r>
              <w:t xml:space="preserve">  </w:t>
            </w:r>
            <w:r>
              <w:sym w:font="Symbol" w:char="F0A3"/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 xml:space="preserve"> </w:t>
            </w:r>
            <w:r>
              <w:rPr>
                <w:vertAlign w:val="subscript"/>
              </w:rPr>
              <w:t>всп(з.т.)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t>-</w:t>
            </w:r>
            <w:r>
              <w:rPr>
                <w:lang w:val="en-US"/>
              </w:rPr>
              <w:t xml:space="preserve"> </w:t>
            </w:r>
            <w:r>
              <w:t>35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Предотвращение образования в горючей среде (или внесения в нее) источников зажигания</w:t>
            </w:r>
          </w:p>
        </w:tc>
        <w:tc>
          <w:tcPr>
            <w:tcW w:w="26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W</w:t>
            </w:r>
            <w:r>
              <w:rPr>
                <w:vertAlign w:val="subscript"/>
                <w:lang w:val="en-US"/>
              </w:rPr>
              <w:t>без</w:t>
            </w:r>
          </w:p>
        </w:tc>
        <w:tc>
          <w:tcPr>
            <w:tcW w:w="296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vertAlign w:val="subscript"/>
              </w:rPr>
            </w:pPr>
            <w:r>
              <w:rPr>
                <w:lang w:val="en-US"/>
              </w:rPr>
              <w:t>W</w:t>
            </w:r>
            <w:r>
              <w:rPr>
                <w:vertAlign w:val="subscript"/>
              </w:rPr>
              <w:t>без</w:t>
            </w:r>
            <w:r>
              <w:t xml:space="preserve">  </w:t>
            </w:r>
            <w:r>
              <w:sym w:font="Symbol" w:char="F0A3"/>
            </w:r>
            <w:r>
              <w:t xml:space="preserve"> 0,4</w:t>
            </w:r>
            <w:r>
              <w:rPr>
                <w:noProof/>
              </w:rPr>
              <w:t xml:space="preserve"> </w:t>
            </w:r>
            <w:r>
              <w:rPr>
                <w:lang w:val="en-US"/>
              </w:rPr>
              <w:t>W</w:t>
            </w:r>
            <w:r>
              <w:rPr>
                <w:vertAlign w:val="subscript"/>
              </w:rPr>
              <w:t>мин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t</w:t>
            </w:r>
            <w:r>
              <w:rPr>
                <w:vertAlign w:val="subscript"/>
              </w:rPr>
              <w:t>без</w:t>
            </w:r>
            <w:r>
              <w:t xml:space="preserve">  </w:t>
            </w:r>
            <w:r>
              <w:sym w:font="Symbol" w:char="F0A3"/>
            </w:r>
            <w:r>
              <w:t xml:space="preserve"> 0,</w:t>
            </w:r>
            <w:r>
              <w:rPr>
                <w:lang w:val="en-US"/>
              </w:rPr>
              <w:t>8 t</w:t>
            </w:r>
            <w:r>
              <w:rPr>
                <w:vertAlign w:val="subscript"/>
              </w:rPr>
              <w:t>тл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t</w:t>
            </w:r>
            <w:r>
              <w:rPr>
                <w:vertAlign w:val="subscript"/>
              </w:rPr>
              <w:t>без</w:t>
            </w:r>
            <w:r>
              <w:t xml:space="preserve">  </w:t>
            </w:r>
            <w:r>
              <w:sym w:font="Symbol" w:char="F0A3"/>
            </w:r>
            <w:r>
              <w:t xml:space="preserve"> 0,8 t</w:t>
            </w:r>
            <w:r>
              <w:rPr>
                <w:vertAlign w:val="subscript"/>
              </w:rPr>
              <w:t>с</w:t>
            </w:r>
          </w:p>
        </w:tc>
      </w:tr>
    </w:tbl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"/>
        <w:gridCol w:w="471"/>
        <w:gridCol w:w="69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</w:rPr>
            </w:pPr>
            <w:r>
              <w:rPr>
                <w:i/>
              </w:rPr>
              <w:t>КИ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i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  <w:rPr>
                <w:i/>
              </w:rPr>
            </w:pPr>
            <w:r>
              <w:t>кислородный индекс,</w:t>
            </w:r>
            <w:r>
              <w:rPr>
                <w:noProof/>
              </w:rPr>
              <w:t xml:space="preserve"> %</w:t>
            </w:r>
            <w:r>
              <w:t xml:space="preserve"> об.;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</w:rPr>
            </w:pPr>
            <w:r>
              <w:rPr>
                <w:i/>
              </w:rPr>
              <w:t>КИ</w:t>
            </w:r>
            <w:r>
              <w:rPr>
                <w:vertAlign w:val="subscript"/>
              </w:rPr>
              <w:t>д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  <w:rPr>
                <w:i/>
              </w:rPr>
            </w:pPr>
            <w:r>
              <w:t>допустимый кислородный индекс при нормальной температуре,</w:t>
            </w:r>
            <w:r>
              <w:rPr>
                <w:noProof/>
              </w:rPr>
              <w:t xml:space="preserve"> %</w:t>
            </w:r>
            <w:r>
              <w:t xml:space="preserve"> об.;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</w:rPr>
            </w:pPr>
            <w:r>
              <w:rPr>
                <w:i/>
                <w:lang w:val="en-US"/>
              </w:rPr>
              <w:t>R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i/>
                <w:noProof/>
              </w:rPr>
            </w:pPr>
            <w:r>
              <w:rPr>
                <w:i/>
                <w:lang w:val="en-US"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воспроизводимость метода определения показателя пожарной опасности при доверительной вероятности</w:t>
            </w:r>
            <w:r>
              <w:rPr>
                <w:noProof/>
              </w:rPr>
              <w:t xml:space="preserve"> 95%;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  <w:lang w:val="en-US"/>
              </w:rPr>
            </w:pPr>
            <w:r>
              <w:rPr>
                <w:i/>
                <w:lang w:val="en-US"/>
              </w:rPr>
              <w:t>t</w:t>
            </w:r>
            <w:r>
              <w:t xml:space="preserve"> </w:t>
            </w:r>
            <w:r>
              <w:rPr>
                <w:vertAlign w:val="subscript"/>
              </w:rPr>
              <w:t>без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i/>
                <w:lang w:val="en-US"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безопасная температура, °С;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  <w:lang w:val="en-US"/>
              </w:rPr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всп,д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допустимая температура вспышки, °С;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  <w:lang w:val="en-US"/>
              </w:rPr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всп(з.т.)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температура вспышки в закрытом тигле, °С;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  <w:lang w:val="en-US"/>
              </w:rPr>
            </w:pPr>
            <w:r>
              <w:rPr>
                <w:i/>
              </w:rPr>
              <w:t>t</w:t>
            </w:r>
            <w:r>
              <w:rPr>
                <w:vertAlign w:val="subscript"/>
              </w:rPr>
              <w:t>с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минимальная температура среды, при которой наблюдается самовозгорание образца,. °С;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</w:rPr>
            </w:pPr>
            <w:r>
              <w:rPr>
                <w:i/>
              </w:rPr>
              <w:t>t</w:t>
            </w:r>
            <w:r>
              <w:rPr>
                <w:vertAlign w:val="subscript"/>
              </w:rPr>
              <w:t>тл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температура тления, °С;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</w:rPr>
            </w:pPr>
            <w:r>
              <w:rPr>
                <w:i/>
                <w:lang w:val="en-US"/>
              </w:rPr>
              <w:t>W</w:t>
            </w:r>
            <w:r>
              <w:rPr>
                <w:vertAlign w:val="subscript"/>
              </w:rPr>
              <w:t>без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безопасная энергия зажигания, Дж;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  <w:lang w:val="en-US"/>
              </w:rPr>
            </w:pPr>
            <w:r>
              <w:rPr>
                <w:i/>
                <w:lang w:val="en-US"/>
              </w:rPr>
              <w:t>W</w:t>
            </w:r>
            <w:r>
              <w:rPr>
                <w:vertAlign w:val="subscript"/>
              </w:rPr>
              <w:t>мин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минимальная энергия зажигания, Дж;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  <w:lang w:val="en-US"/>
              </w:rPr>
            </w:pPr>
            <w:r>
              <w:sym w:font="Symbol" w:char="F06A"/>
            </w:r>
            <w:r>
              <w:rPr>
                <w:lang w:val="en-US"/>
              </w:rPr>
              <w:t xml:space="preserve"> </w:t>
            </w:r>
            <w:r>
              <w:rPr>
                <w:vertAlign w:val="subscript"/>
              </w:rPr>
              <w:t>в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верхний концентрационный   предел распространения пламени по смеси горючего   вещества с воздухом,</w:t>
            </w:r>
            <w:r>
              <w:rPr>
                <w:noProof/>
              </w:rPr>
              <w:t xml:space="preserve"> % </w:t>
            </w:r>
            <w:r>
              <w:t>об. (г</w:t>
            </w:r>
            <w:r>
              <w:rPr>
                <w:lang w:val="en-US"/>
              </w:rPr>
              <w:t xml:space="preserve"> </w:t>
            </w:r>
            <w:r>
              <w:sym w:font="Times New Roman" w:char="00B7"/>
            </w:r>
            <w:r>
              <w:rPr>
                <w:lang w:val="en-US"/>
              </w:rPr>
              <w:t xml:space="preserve"> </w:t>
            </w:r>
            <w:r>
              <w:t>м</w:t>
            </w:r>
            <w:r>
              <w:rPr>
                <w:vertAlign w:val="superscript"/>
                <w:lang w:val="en-US"/>
              </w:rPr>
              <w:t>-3</w:t>
            </w:r>
            <w:r>
              <w:t>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</w:pPr>
            <w:r>
              <w:sym w:font="Symbol" w:char="F06A"/>
            </w:r>
            <w:r>
              <w:rPr>
                <w:lang w:val="en-US"/>
              </w:rPr>
              <w:t xml:space="preserve"> </w:t>
            </w:r>
            <w:r>
              <w:rPr>
                <w:vertAlign w:val="subscript"/>
              </w:rPr>
              <w:t>г</w:t>
            </w:r>
            <w:r>
              <w:rPr>
                <w:vertAlign w:val="subscript"/>
                <w:lang w:val="en-US"/>
              </w:rPr>
              <w:t>,</w:t>
            </w:r>
            <w:r>
              <w:rPr>
                <w:vertAlign w:val="subscript"/>
              </w:rPr>
              <w:t>без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безопасная концентрация горючего   вещества,</w:t>
            </w:r>
            <w:r>
              <w:rPr>
                <w:noProof/>
              </w:rPr>
              <w:t xml:space="preserve"> %</w:t>
            </w:r>
            <w:r>
              <w:t xml:space="preserve"> об</w:t>
            </w:r>
            <w:r>
              <w:rPr>
                <w:i/>
              </w:rPr>
              <w:t xml:space="preserve">. </w:t>
            </w:r>
            <w:r>
              <w:t>(г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  <w:lang w:val="en-US"/>
              </w:rPr>
              <w:t>-3</w:t>
            </w:r>
            <w:r>
              <w:t>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</w:pPr>
            <w:r>
              <w:sym w:font="Symbol" w:char="F06A"/>
            </w:r>
            <w:r>
              <w:rPr>
                <w:vertAlign w:val="subscript"/>
              </w:rPr>
              <w:t>н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нижний концентрационный предел распространения пламени по смеси горючего   вещества с воздухом,</w:t>
            </w:r>
            <w:r>
              <w:rPr>
                <w:noProof/>
              </w:rPr>
              <w:t xml:space="preserve"> %</w:t>
            </w:r>
            <w:r>
              <w:t xml:space="preserve"> об. (г </w:t>
            </w:r>
            <w:r>
              <w:sym w:font="Times New Roman" w:char="00B7"/>
            </w:r>
            <w:r>
              <w:t xml:space="preserve"> м</w:t>
            </w:r>
            <w:r>
              <w:rPr>
                <w:vertAlign w:val="superscript"/>
              </w:rPr>
              <w:t>-3</w:t>
            </w:r>
            <w:r>
              <w:t>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</w:pPr>
            <w:r>
              <w:rPr>
                <w:position w:val="-14"/>
                <w:vertAlign w:val="subscript"/>
              </w:rPr>
              <w:object w:dxaOrig="380" w:dyaOrig="340">
                <v:shape id="_x0000_i1029" type="#_x0000_t75" style="width:18.75pt;height:17.25pt" o:ole="">
                  <v:imagedata r:id="rId6" o:title=""/>
                </v:shape>
                <o:OLEObject Type="Embed" ProgID="Equation.3" ShapeID="_x0000_i1029" DrawAspect="Content" ObjectID="_1427204839" r:id="rId10"/>
              </w:objec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минимальное взрывоопасное содержание кислорода в горючей смеси,</w:t>
            </w:r>
            <w:r>
              <w:rPr>
                <w:noProof/>
              </w:rPr>
              <w:t xml:space="preserve"> %</w:t>
            </w:r>
            <w:r>
              <w:t xml:space="preserve"> об.;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vertAlign w:val="subscript"/>
              </w:rPr>
            </w:pPr>
            <w:r>
              <w:rPr>
                <w:position w:val="-14"/>
                <w:vertAlign w:val="subscript"/>
              </w:rPr>
              <w:object w:dxaOrig="380" w:dyaOrig="340">
                <v:shape id="_x0000_i1030" type="#_x0000_t75" style="width:18.75pt;height:17.25pt" o:ole="">
                  <v:imagedata r:id="rId6" o:title=""/>
                </v:shape>
                <o:OLEObject Type="Embed" ProgID="Equation.3" ShapeID="_x0000_i1030" DrawAspect="Content" ObjectID="_1427204840" r:id="rId11"/>
              </w:object>
            </w:r>
            <w:r>
              <w:rPr>
                <w:vertAlign w:val="subscript"/>
              </w:rPr>
              <w:t>, без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 xml:space="preserve">безопасная концентрация кислорода в горючей смеси, </w:t>
            </w:r>
            <w:r>
              <w:rPr>
                <w:noProof/>
              </w:rPr>
              <w:t>%</w:t>
            </w:r>
            <w:r>
              <w:t xml:space="preserve"> об.;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vertAlign w:val="subscript"/>
              </w:rPr>
            </w:pPr>
            <w:r>
              <w:rPr>
                <w:noProof/>
              </w:rPr>
              <w:sym w:font="Symbol" w:char="F06A"/>
            </w:r>
            <w:r>
              <w:rPr>
                <w:vertAlign w:val="subscript"/>
              </w:rPr>
              <w:t>ф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минимальная флегматизирующая концентрация флегматизатора,</w:t>
            </w:r>
            <w:r>
              <w:rPr>
                <w:noProof/>
              </w:rPr>
              <w:t xml:space="preserve"> %</w:t>
            </w:r>
            <w:r>
              <w:t xml:space="preserve"> об.;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noProof/>
              </w:rPr>
            </w:pPr>
            <w:r>
              <w:rPr>
                <w:noProof/>
              </w:rPr>
              <w:sym w:font="Symbol" w:char="F06A"/>
            </w:r>
            <w:r>
              <w:rPr>
                <w:vertAlign w:val="subscript"/>
              </w:rPr>
              <w:t>ф.без</w:t>
            </w:r>
          </w:p>
        </w:tc>
        <w:tc>
          <w:tcPr>
            <w:tcW w:w="471" w:type="dxa"/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6957" w:type="dxa"/>
          </w:tcPr>
          <w:p w:rsidR="00000000" w:rsidRDefault="00DF66DE">
            <w:pPr>
              <w:ind w:firstLine="0"/>
            </w:pPr>
            <w:r>
              <w:t>безопасная флегматизирующая концентрация флегматизатора,</w:t>
            </w:r>
            <w:r>
              <w:rPr>
                <w:noProof/>
              </w:rPr>
              <w:t xml:space="preserve"> %</w:t>
            </w:r>
            <w:r>
              <w:t xml:space="preserve"> об.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МЕТОДЫ ОПРЕДЕЛЕНИЯ ПОКАЗАТЕЛЕЙ ПОЖАРОВЗРЫВООПАСНОСТИ ВЕЩЕСТВ И МАТЕРИАЛОВ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Метод экспериментального определения предпочтителен и является обязательным, если отсутствует апр</w:t>
      </w:r>
      <w:r>
        <w:t>обированный расчетный метод, а также если точность или область применения расчетных методов не удовлетворительна.</w:t>
      </w:r>
    </w:p>
    <w:p w:rsidR="00000000" w:rsidRDefault="00DF66DE">
      <w:pPr>
        <w:ind w:firstLine="284"/>
      </w:pPr>
      <w:r>
        <w:rPr>
          <w:noProof/>
        </w:rPr>
        <w:t>4.1.</w:t>
      </w:r>
      <w:r>
        <w:t xml:space="preserve"> Метод экспериментального определенна группы негорючих материалов</w:t>
      </w:r>
    </w:p>
    <w:p w:rsidR="00000000" w:rsidRDefault="00DF66DE">
      <w:pPr>
        <w:ind w:firstLine="284"/>
      </w:pPr>
      <w:r>
        <w:t>Метод не применим для испытания слоистых материалов и материалов с покрытиями и облицовками.</w:t>
      </w:r>
    </w:p>
    <w:p w:rsidR="00000000" w:rsidRDefault="00DF66DE">
      <w:pPr>
        <w:ind w:firstLine="284"/>
      </w:pPr>
      <w:r>
        <w:rPr>
          <w:noProof/>
        </w:rPr>
        <w:t>4.1.1.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Схема прибора для определения группы негорючих материалов приведена на черт.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4.1.1.1.</w:t>
      </w:r>
      <w:r>
        <w:t xml:space="preserve"> Печь трубчатого типа внутренним диаметром (75±1) мм, высотой (150±1) мм, толщиной стенки (10±1) мм, изготовленная из огнеупорног</w:t>
      </w:r>
      <w:r>
        <w:t>о материала плотностью</w:t>
      </w:r>
      <w:r>
        <w:rPr>
          <w:noProof/>
        </w:rPr>
        <w:t xml:space="preserve"> (2800</w:t>
      </w:r>
      <w:r>
        <w:t>±</w:t>
      </w:r>
      <w:r>
        <w:rPr>
          <w:noProof/>
        </w:rPr>
        <w:t>300)</w:t>
      </w:r>
      <w:r>
        <w:t xml:space="preserve"> кг</w:t>
      </w:r>
      <w:r>
        <w:sym w:font="Times New Roman" w:char="00B7"/>
      </w:r>
      <w:r>
        <w:t>м</w:t>
      </w:r>
      <w:r>
        <w:rPr>
          <w:vertAlign w:val="superscript"/>
        </w:rPr>
        <w:t>-3</w:t>
      </w:r>
      <w:r>
        <w:t>. Труба печи обматывается в один слой электрической спиралью из нихромовой проволоки сечением</w:t>
      </w:r>
      <w:r>
        <w:rPr>
          <w:noProof/>
        </w:rPr>
        <w:t xml:space="preserve"> 1</w:t>
      </w:r>
      <w:r>
        <w:t xml:space="preserve"> мм</w:t>
      </w:r>
      <w:r>
        <w:rPr>
          <w:vertAlign w:val="superscript"/>
        </w:rPr>
        <w:t>2</w:t>
      </w:r>
      <w:r>
        <w:t xml:space="preserve"> с сопротивлением (19±1) Ом. Общая толщина стенки с учетом огнеупорного цемента, крепящего электрическую спираль, не должна превышать</w:t>
      </w:r>
      <w:r>
        <w:rPr>
          <w:noProof/>
        </w:rPr>
        <w:t xml:space="preserve"> 15</w:t>
      </w:r>
      <w:r>
        <w:t xml:space="preserve"> мм. Трубу печи следует закрепить в центре защитного кожуха. Пространство между трубой и кожухом заполняют несгораемым теплоизоляционным материалом средней плотностью (140±20) кг</w:t>
      </w:r>
      <w:r>
        <w:sym w:font="Times New Roman" w:char="00B7"/>
      </w:r>
      <w:r>
        <w:t>м</w:t>
      </w:r>
      <w:r>
        <w:rPr>
          <w:vertAlign w:val="superscript"/>
        </w:rPr>
        <w:t>-3</w:t>
      </w:r>
      <w:r>
        <w:t>.</w:t>
      </w:r>
    </w:p>
    <w:p w:rsidR="00000000" w:rsidRDefault="00DF66DE">
      <w:pPr>
        <w:ind w:firstLine="284"/>
      </w:pPr>
      <w:r>
        <w:rPr>
          <w:noProof/>
        </w:rPr>
        <w:t>4.1.1.2.</w:t>
      </w:r>
      <w:r>
        <w:t xml:space="preserve"> Защитный экран внутренним диаметром</w:t>
      </w:r>
      <w:r>
        <w:rPr>
          <w:noProof/>
        </w:rPr>
        <w:t xml:space="preserve"> (75±1)</w:t>
      </w:r>
      <w:r>
        <w:t xml:space="preserve"> м</w:t>
      </w:r>
      <w:r>
        <w:t>м и высотой</w:t>
      </w:r>
      <w:r>
        <w:rPr>
          <w:noProof/>
        </w:rPr>
        <w:t xml:space="preserve"> 50</w:t>
      </w:r>
      <w:r>
        <w:t xml:space="preserve"> мм с отполированной внутренней поверхностью, изготовленный из листовой стали толщиной </w:t>
      </w:r>
      <w:r>
        <w:rPr>
          <w:noProof/>
        </w:rPr>
        <w:t>1</w:t>
      </w:r>
      <w:r>
        <w:t xml:space="preserve"> мм. Снаружи   экран теплоизолируют слоем минерального волокна с теплопроводностью</w:t>
      </w:r>
      <w:r>
        <w:rPr>
          <w:noProof/>
        </w:rPr>
        <w:t xml:space="preserve"> (0,04±0,01)</w:t>
      </w:r>
      <w:r>
        <w:t xml:space="preserve"> Вт </w:t>
      </w:r>
      <w:r>
        <w:sym w:font="Times New Roman" w:char="00B7"/>
      </w:r>
      <w:r>
        <w:t xml:space="preserve"> м</w:t>
      </w:r>
      <w:r>
        <w:rPr>
          <w:vertAlign w:val="superscript"/>
        </w:rPr>
        <w:t>-1</w:t>
      </w:r>
      <w:r>
        <w:rPr>
          <w:lang w:val="en-US"/>
        </w:rPr>
        <w:t xml:space="preserve"> </w:t>
      </w:r>
      <w:r>
        <w:rPr>
          <w:lang w:val="en-US"/>
        </w:rPr>
        <w:sym w:font="Times New Roman" w:char="00B7"/>
      </w:r>
      <w:r>
        <w:t xml:space="preserve"> К</w:t>
      </w:r>
      <w:r>
        <w:rPr>
          <w:vertAlign w:val="superscript"/>
        </w:rPr>
        <w:t xml:space="preserve">-1 </w:t>
      </w:r>
      <w:r>
        <w:t xml:space="preserve"> при средней температуре</w:t>
      </w:r>
      <w:r>
        <w:rPr>
          <w:noProof/>
        </w:rPr>
        <w:t xml:space="preserve"> 20</w:t>
      </w:r>
      <w:r>
        <w:t xml:space="preserve"> °С. Толщина теплоизолирующего слоя</w:t>
      </w:r>
      <w:r>
        <w:rPr>
          <w:lang w:val="en-US"/>
        </w:rPr>
        <w:t xml:space="preserve"> </w:t>
      </w:r>
      <w:r>
        <w:rPr>
          <w:noProof/>
        </w:rPr>
        <w:t xml:space="preserve">— </w:t>
      </w:r>
      <w:r>
        <w:t>не менее</w:t>
      </w:r>
      <w:r>
        <w:rPr>
          <w:noProof/>
        </w:rPr>
        <w:t xml:space="preserve"> 25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4.1.1.3.</w:t>
      </w:r>
      <w:r>
        <w:t xml:space="preserve"> Стабилизатор воздушного потока конической формы, плотно, воздухонепроницаемо присоединенный к основанию печи. Длина стабилизатора</w:t>
      </w:r>
      <w:r>
        <w:rPr>
          <w:noProof/>
        </w:rPr>
        <w:t xml:space="preserve"> 500</w:t>
      </w:r>
      <w:r>
        <w:t xml:space="preserve"> мм, внутренний верхний   диаметр (75±1) мм и нижний (10,0±0,5) мм. Стабилиза</w:t>
      </w:r>
      <w:r>
        <w:t>тор изготавливают из листовой стали толщиной</w:t>
      </w:r>
      <w:r>
        <w:rPr>
          <w:noProof/>
        </w:rPr>
        <w:t xml:space="preserve"> 1</w:t>
      </w:r>
      <w:r>
        <w:t xml:space="preserve"> мм с отполированной внутренней поверхностью. Верхнюю часть стабилизатора длиной не менее</w:t>
      </w:r>
      <w:r>
        <w:rPr>
          <w:noProof/>
        </w:rPr>
        <w:t xml:space="preserve"> 250</w:t>
      </w:r>
      <w:r>
        <w:t xml:space="preserve"> мм  теплоизолируют с внешней стороны слоем минерального волокна с теплопроводностью (0,04±0,01)</w:t>
      </w:r>
      <w:r>
        <w:rPr>
          <w:lang w:val="en-US"/>
        </w:rPr>
        <w:t xml:space="preserve"> </w:t>
      </w:r>
      <w:r>
        <w:t xml:space="preserve">Вт </w:t>
      </w:r>
      <w:r>
        <w:sym w:font="Times New Roman" w:char="00B7"/>
      </w:r>
      <w:r>
        <w:t xml:space="preserve"> м</w:t>
      </w:r>
      <w:r>
        <w:rPr>
          <w:vertAlign w:val="superscript"/>
        </w:rPr>
        <w:t>-1</w:t>
      </w:r>
      <w:r>
        <w:rPr>
          <w:lang w:val="en-US"/>
        </w:rPr>
        <w:t xml:space="preserve"> </w:t>
      </w:r>
      <w:r>
        <w:rPr>
          <w:lang w:val="en-US"/>
        </w:rPr>
        <w:sym w:font="Times New Roman" w:char="00B7"/>
      </w:r>
      <w:r>
        <w:t xml:space="preserve"> К</w:t>
      </w:r>
      <w:r>
        <w:rPr>
          <w:vertAlign w:val="superscript"/>
        </w:rPr>
        <w:t xml:space="preserve">-1 </w:t>
      </w:r>
      <w:r>
        <w:t xml:space="preserve"> при средней температуре</w:t>
      </w:r>
      <w:r>
        <w:rPr>
          <w:noProof/>
        </w:rPr>
        <w:t xml:space="preserve"> 20</w:t>
      </w:r>
      <w:r>
        <w:t xml:space="preserve"> °С.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031" type="#_x0000_t75" style="width:127.5pt;height:350.25pt">
            <v:imagedata r:id="rId12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rPr>
          <w:noProof/>
        </w:rPr>
        <w:t>1 —</w:t>
      </w:r>
      <w:r>
        <w:t xml:space="preserve"> подставка;</w:t>
      </w:r>
      <w:r>
        <w:rPr>
          <w:noProof/>
        </w:rPr>
        <w:t xml:space="preserve"> 2 —</w:t>
      </w:r>
      <w:r>
        <w:t xml:space="preserve"> вытяжка;</w:t>
      </w:r>
      <w:r>
        <w:rPr>
          <w:noProof/>
        </w:rPr>
        <w:t xml:space="preserve"> </w:t>
      </w:r>
      <w:r>
        <w:rPr>
          <w:i/>
          <w:noProof/>
        </w:rPr>
        <w:t>3</w:t>
      </w:r>
      <w:r>
        <w:rPr>
          <w:noProof/>
        </w:rPr>
        <w:t xml:space="preserve"> —</w:t>
      </w:r>
      <w:r>
        <w:t xml:space="preserve"> теплоизоляционный слой защитного экрана и стабилизатора;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— </w:t>
      </w:r>
      <w:r>
        <w:t>печь;</w:t>
      </w:r>
      <w:r>
        <w:rPr>
          <w:noProof/>
        </w:rPr>
        <w:t xml:space="preserve"> 5 —</w:t>
      </w:r>
      <w:r>
        <w:t xml:space="preserve"> держатель  образца;</w:t>
      </w:r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—</w:t>
      </w:r>
      <w:r>
        <w:t xml:space="preserve"> устройство для опускания образца;</w:t>
      </w:r>
      <w:r>
        <w:rPr>
          <w:noProof/>
        </w:rPr>
        <w:t xml:space="preserve"> </w:t>
      </w:r>
    </w:p>
    <w:p w:rsidR="00000000" w:rsidRDefault="00DF66DE">
      <w:pPr>
        <w:ind w:firstLine="284"/>
        <w:jc w:val="center"/>
      </w:pPr>
      <w:r>
        <w:rPr>
          <w:noProof/>
        </w:rPr>
        <w:t>7 —</w:t>
      </w:r>
      <w:r>
        <w:t xml:space="preserve"> термоэлектрические преобразователи;</w:t>
      </w:r>
      <w:r>
        <w:rPr>
          <w:noProof/>
        </w:rPr>
        <w:t xml:space="preserve"> </w:t>
      </w:r>
      <w:r>
        <w:rPr>
          <w:i/>
          <w:noProof/>
        </w:rPr>
        <w:t>8</w:t>
      </w:r>
      <w:r>
        <w:rPr>
          <w:noProof/>
        </w:rPr>
        <w:t xml:space="preserve"> —</w:t>
      </w:r>
      <w:r>
        <w:t xml:space="preserve"> защитный экран;</w:t>
      </w:r>
      <w:r>
        <w:rPr>
          <w:noProof/>
        </w:rPr>
        <w:t xml:space="preserve"> </w:t>
      </w:r>
      <w:r>
        <w:rPr>
          <w:i/>
          <w:noProof/>
        </w:rPr>
        <w:t>9 —</w:t>
      </w:r>
      <w:r>
        <w:t xml:space="preserve"> защитный кожух; </w:t>
      </w:r>
    </w:p>
    <w:p w:rsidR="00000000" w:rsidRDefault="00DF66DE">
      <w:pPr>
        <w:ind w:firstLine="284"/>
        <w:jc w:val="center"/>
      </w:pPr>
      <w:r>
        <w:rPr>
          <w:i/>
          <w:noProof/>
        </w:rPr>
        <w:t>10 —</w:t>
      </w:r>
      <w:r>
        <w:t xml:space="preserve"> теплоизоляционный материал; 11</w:t>
      </w:r>
      <w:r>
        <w:rPr>
          <w:noProof/>
        </w:rPr>
        <w:t xml:space="preserve"> —</w:t>
      </w:r>
      <w:r>
        <w:t xml:space="preserve"> стабилизатор воздушного потока</w:t>
      </w:r>
    </w:p>
    <w:p w:rsidR="00000000" w:rsidRDefault="00DF66DE">
      <w:pPr>
        <w:ind w:firstLine="284"/>
        <w:jc w:val="center"/>
      </w:pPr>
      <w:r>
        <w:rPr>
          <w:b/>
        </w:rPr>
        <w:t>Черт.</w:t>
      </w:r>
      <w:r>
        <w:rPr>
          <w:b/>
          <w:noProof/>
        </w:rPr>
        <w:t xml:space="preserve"> 1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4.1.1.4.</w:t>
      </w:r>
      <w:r>
        <w:t xml:space="preserve"> Собранные вместе печь, защитный экран и стабилизатор устанавливают на подставку, имеющую основание и вытяжку, служащую для уменьшения тяги у основания конуса стабилизатора. Высота вытяжки</w:t>
      </w:r>
      <w:r>
        <w:rPr>
          <w:noProof/>
        </w:rPr>
        <w:t xml:space="preserve"> — 550</w:t>
      </w:r>
      <w:r>
        <w:t xml:space="preserve"> мм. Расстояние между нижним концом  стабилизатора и основанием подставки должно составлять не менее</w:t>
      </w:r>
      <w:r>
        <w:rPr>
          <w:noProof/>
        </w:rPr>
        <w:t xml:space="preserve"> 250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4.1.1.5.</w:t>
      </w:r>
      <w:r>
        <w:t xml:space="preserve"> Держатель образца, изготовленный из жаростойкой стальной проволоки диаметром</w:t>
      </w:r>
      <w:r>
        <w:rPr>
          <w:noProof/>
        </w:rPr>
        <w:t xml:space="preserve"> 1,5</w:t>
      </w:r>
      <w:r>
        <w:t xml:space="preserve"> мм, должен имет</w:t>
      </w:r>
      <w:r>
        <w:t>ь цилиндрическую форму. Основанием держателя является сетка из тонкой  стальной жаростойкой проволоки. Высота держателя (50±2) мм, диаметр</w:t>
      </w:r>
      <w:r>
        <w:rPr>
          <w:noProof/>
        </w:rPr>
        <w:t xml:space="preserve"> 47</w:t>
      </w:r>
      <w:r>
        <w:t xml:space="preserve"> мм. Держатель образца массой (15±2) г подвешен на трубке из нержавеющей стали с внешним диаметром</w:t>
      </w:r>
      <w:r>
        <w:rPr>
          <w:noProof/>
        </w:rPr>
        <w:t xml:space="preserve"> 6</w:t>
      </w:r>
      <w:r>
        <w:t xml:space="preserve"> мм и внутренним </w:t>
      </w:r>
      <w:r>
        <w:rPr>
          <w:noProof/>
        </w:rPr>
        <w:t>—</w:t>
      </w:r>
      <w:r>
        <w:t xml:space="preserve"> </w:t>
      </w:r>
      <w:r>
        <w:rPr>
          <w:noProof/>
        </w:rPr>
        <w:t>4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4.1.1.6.</w:t>
      </w:r>
      <w:r>
        <w:t xml:space="preserve"> Устройство для опускания образца, состоящее из металлического стержня, скользящего по вертикальной направляющей, позволяет легко опускать образец внутрь печи без касания ее стенки таким образом, чтобы образец точно и надежно располагался</w:t>
      </w:r>
      <w:r>
        <w:t xml:space="preserve"> в геометрическом центре печи.</w:t>
      </w:r>
    </w:p>
    <w:p w:rsidR="00000000" w:rsidRDefault="00DF66DE">
      <w:pPr>
        <w:ind w:firstLine="284"/>
      </w:pPr>
      <w:r>
        <w:rPr>
          <w:noProof/>
        </w:rPr>
        <w:t>4.1.1.7.</w:t>
      </w:r>
      <w:r>
        <w:t xml:space="preserve"> Термоэлектрические преобразователи с оболочкой из нержавеющей стали внешним диаметром</w:t>
      </w:r>
      <w:r>
        <w:rPr>
          <w:noProof/>
        </w:rPr>
        <w:t xml:space="preserve"> 1,5</w:t>
      </w:r>
      <w:r>
        <w:t xml:space="preserve"> мм, максимальным диаметром изолированного рабочего спая не более</w:t>
      </w:r>
      <w:r>
        <w:rPr>
          <w:noProof/>
        </w:rPr>
        <w:t xml:space="preserve"> 0,5</w:t>
      </w:r>
      <w:r>
        <w:t xml:space="preserve"> мм, служащие для измерения температуры в печи, на поверхности и внутри образца исследуемого материала. Рабочие спаи трех термоэлектрических преобразователей устанавливают с помощью шаблона на одном горизонтальном уровне, соответствующем средней линии печи (черт.</w:t>
      </w:r>
      <w:r>
        <w:rPr>
          <w:noProof/>
        </w:rPr>
        <w:t xml:space="preserve"> 2).</w:t>
      </w:r>
      <w:r>
        <w:t xml:space="preserve"> Термоэлектрический преобразователь</w:t>
      </w:r>
      <w:r>
        <w:rPr>
          <w:lang w:val="en-US"/>
        </w:rPr>
        <w:t xml:space="preserve"> T</w:t>
      </w:r>
      <w:r>
        <w:rPr>
          <w:vertAlign w:val="subscript"/>
        </w:rPr>
        <w:t>1</w:t>
      </w:r>
      <w:r>
        <w:rPr>
          <w:lang w:val="en-US"/>
        </w:rPr>
        <w:t>,</w:t>
      </w:r>
      <w:r>
        <w:t xml:space="preserve"> измеряю</w:t>
      </w:r>
      <w:r>
        <w:t>щий температуру в печи, должен быть установлен таким образом, чтобы рабочий спай находился на расстоянии (10,0±0,5) мм от стенки печи. Регулировку его положения осуществляют с помощью направляющей, прикрепленной к защитному экрану. Термоэлектрический преобразователь Т</w:t>
      </w:r>
      <w:r>
        <w:rPr>
          <w:vertAlign w:val="subscript"/>
        </w:rPr>
        <w:t>2</w:t>
      </w:r>
      <w:r>
        <w:t>, измеряющий температуру на поверхности образца, должен быть установлен таким образом, чтобы рабочий спай имел контакт с образцом с момента начала испытания и располагался диаметрально противоположно положению термоэлектрического преобразовате</w:t>
      </w:r>
      <w:r>
        <w:t>ля, измеряющего температуру в печи. Термоэлектрический преобразователь Т</w:t>
      </w:r>
      <w:r>
        <w:rPr>
          <w:vertAlign w:val="subscript"/>
        </w:rPr>
        <w:t>3</w:t>
      </w:r>
      <w:r>
        <w:t>, измеряющий температуру внутри образца, должен быть установлен таким образом, чтобы рабочий спай находился в геометрическом центре образца (для чего в образце делают отверстие диаметром</w:t>
      </w:r>
      <w:r>
        <w:rPr>
          <w:noProof/>
        </w:rPr>
        <w:t xml:space="preserve"> 2</w:t>
      </w:r>
      <w:r>
        <w:t xml:space="preserve"> мм).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032" type="#_x0000_t75" style="width:246.75pt;height:339.75pt">
            <v:imagedata r:id="rId13" o:title=""/>
          </v:shape>
        </w:pict>
      </w:r>
    </w:p>
    <w:p w:rsidR="00000000" w:rsidRDefault="00DF66DE">
      <w:pPr>
        <w:ind w:firstLine="284"/>
        <w:jc w:val="center"/>
      </w:pPr>
      <w:r>
        <w:rPr>
          <w:b/>
        </w:rPr>
        <w:t>Черт.</w:t>
      </w:r>
      <w:r>
        <w:rPr>
          <w:b/>
          <w:noProof/>
        </w:rPr>
        <w:t xml:space="preserve"> 2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Все новые термоэлектрические преобразователи перед использованием должны подвергаться искусственному старению для снижения отражающей способности.</w:t>
      </w:r>
    </w:p>
    <w:p w:rsidR="00000000" w:rsidRDefault="00DF66DE">
      <w:pPr>
        <w:ind w:firstLine="284"/>
      </w:pPr>
      <w:r>
        <w:rPr>
          <w:noProof/>
        </w:rPr>
        <w:t>4.1.1.8.</w:t>
      </w:r>
      <w:r>
        <w:t xml:space="preserve"> Трехканальный самопишущий прибор, регистрирующий выходные сигналы термоэлектр</w:t>
      </w:r>
      <w:r>
        <w:t>ических преобразователей с погрешностью градуировки не более</w:t>
      </w:r>
      <w:r>
        <w:rPr>
          <w:noProof/>
        </w:rPr>
        <w:t xml:space="preserve"> 1</w:t>
      </w:r>
      <w:r>
        <w:t xml:space="preserve"> °С и обеспечивающий непрерывную запись поступающих данных с интервалом не более</w:t>
      </w:r>
      <w:r>
        <w:rPr>
          <w:noProof/>
        </w:rPr>
        <w:t xml:space="preserve"> 0,5</w:t>
      </w:r>
      <w:r>
        <w:t xml:space="preserve"> с. Класс точности прибора</w:t>
      </w:r>
      <w:r>
        <w:rPr>
          <w:noProof/>
        </w:rPr>
        <w:t xml:space="preserve"> —</w:t>
      </w:r>
      <w:r>
        <w:t xml:space="preserve"> не ниже</w:t>
      </w:r>
      <w:r>
        <w:rPr>
          <w:noProof/>
        </w:rPr>
        <w:t xml:space="preserve"> 0,5.</w:t>
      </w:r>
    </w:p>
    <w:p w:rsidR="00000000" w:rsidRDefault="00DF66DE">
      <w:pPr>
        <w:ind w:firstLine="284"/>
      </w:pPr>
      <w:r>
        <w:rPr>
          <w:noProof/>
        </w:rPr>
        <w:t>4.1.1.9.</w:t>
      </w:r>
      <w:r>
        <w:t xml:space="preserve"> Секундомер с погрешностью измерения не более</w:t>
      </w:r>
      <w:r>
        <w:rPr>
          <w:noProof/>
        </w:rPr>
        <w:t xml:space="preserve"> 1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4.1.1.10.</w:t>
      </w:r>
      <w:r>
        <w:t xml:space="preserve"> Для наблюдения за образцом в печи и безопасной работы оператора устанавливают над печью смотровое зеркало с горизонтальным углом отклонения</w:t>
      </w:r>
      <w:r>
        <w:rPr>
          <w:noProof/>
        </w:rPr>
        <w:t xml:space="preserve"> 30°.</w:t>
      </w:r>
    </w:p>
    <w:p w:rsidR="00000000" w:rsidRDefault="00DF66DE">
      <w:pPr>
        <w:ind w:firstLine="284"/>
      </w:pPr>
      <w:r>
        <w:rPr>
          <w:noProof/>
        </w:rPr>
        <w:t>4.1.1.11.</w:t>
      </w:r>
      <w:r>
        <w:t xml:space="preserve"> Регулятор напряжения с выходной мощностью не менее</w:t>
      </w:r>
      <w:r>
        <w:rPr>
          <w:noProof/>
        </w:rPr>
        <w:t xml:space="preserve"> 1,5</w:t>
      </w:r>
      <w:r>
        <w:t xml:space="preserve"> кВ</w:t>
      </w:r>
      <w:r>
        <w:sym w:font="Times New Roman" w:char="00B7"/>
      </w:r>
      <w:r>
        <w:t>А, погрешность работы которого должна сост</w:t>
      </w:r>
      <w:r>
        <w:t>авлять не более</w:t>
      </w:r>
      <w:r>
        <w:rPr>
          <w:noProof/>
        </w:rPr>
        <w:t xml:space="preserve"> 1 %</w:t>
      </w:r>
      <w:r>
        <w:t xml:space="preserve"> от номинальной величины.</w:t>
      </w:r>
    </w:p>
    <w:p w:rsidR="00000000" w:rsidRDefault="00DF66DE">
      <w:pPr>
        <w:ind w:firstLine="284"/>
      </w:pPr>
      <w:r>
        <w:rPr>
          <w:noProof/>
        </w:rPr>
        <w:t>4.1.2.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4.1.2.1.</w:t>
      </w:r>
      <w:r>
        <w:t xml:space="preserve"> Размещение прибора для испытаний должно предусматривать отсутствие воздействия тяги воздуха извне, прямого солнечного света или искусственного освещения, затрудняющих проведение испытания и наблюдение за пламенем внутри печи.</w:t>
      </w:r>
    </w:p>
    <w:p w:rsidR="00000000" w:rsidRDefault="00DF66DE">
      <w:pPr>
        <w:ind w:firstLine="284"/>
      </w:pPr>
      <w:r>
        <w:rPr>
          <w:noProof/>
        </w:rPr>
        <w:t>4.1.2.2.</w:t>
      </w:r>
      <w:r>
        <w:t xml:space="preserve"> Перед проведением испытаний стабилизируют работу печи, предварительно вынув из нее держатель образца с устройством для его опускания. Устанавливают термоэлектрический преобразователь для измер</w:t>
      </w:r>
      <w:r>
        <w:t>ения температуры в печи в соответствии с п.</w:t>
      </w:r>
      <w:r>
        <w:rPr>
          <w:noProof/>
        </w:rPr>
        <w:t xml:space="preserve"> 4.1.1.7.</w:t>
      </w:r>
      <w:r>
        <w:t xml:space="preserve"> Регулируя величину подаваемого напряжения, нагревают постепенно печь в течение</w:t>
      </w:r>
      <w:r>
        <w:rPr>
          <w:noProof/>
        </w:rPr>
        <w:t xml:space="preserve"> 2</w:t>
      </w:r>
      <w:r>
        <w:t xml:space="preserve"> ч до температуры (750±5) °С. Установившаяся температура в печи не должна изменяться более чем на 2°С в течение</w:t>
      </w:r>
      <w:r>
        <w:rPr>
          <w:noProof/>
        </w:rPr>
        <w:t xml:space="preserve"> 10</w:t>
      </w:r>
      <w:r>
        <w:t xml:space="preserve"> мин.</w:t>
      </w:r>
    </w:p>
    <w:p w:rsidR="00000000" w:rsidRDefault="00DF66DE">
      <w:pPr>
        <w:ind w:firstLine="284"/>
      </w:pPr>
      <w:r>
        <w:rPr>
          <w:noProof/>
        </w:rPr>
        <w:t>4.1.2.3.</w:t>
      </w:r>
      <w:r>
        <w:t xml:space="preserve"> В случаях проведения испытании в новой печи, при замене или ремонте отдельных узлов прибора, необходимо провести градуировку печи путем измерения температуры стенки печи по трем вертикальным осям в точках, соответствующих середине высоты стенки печи </w:t>
      </w:r>
      <w:r>
        <w:t>и на уровне</w:t>
      </w:r>
      <w:r>
        <w:rPr>
          <w:noProof/>
        </w:rPr>
        <w:t xml:space="preserve"> 30</w:t>
      </w:r>
      <w:r>
        <w:t xml:space="preserve"> мм выше и ниже средней точки с помощью сканирующего устройства с термоэлектрическим преобразователем (черт.</w:t>
      </w:r>
      <w:r>
        <w:rPr>
          <w:noProof/>
        </w:rPr>
        <w:t xml:space="preserve"> 3).</w:t>
      </w:r>
      <w:r>
        <w:t xml:space="preserve"> Особое внимание следует уделять обеспечению контакта между термоэлектрическим преобразователем и стенкой печи. Положение термоэлектрического преобразователя нельзя изменять в течение</w:t>
      </w:r>
      <w:r>
        <w:rPr>
          <w:noProof/>
        </w:rPr>
        <w:t xml:space="preserve"> 5</w:t>
      </w:r>
      <w:r>
        <w:t xml:space="preserve"> мин до момента регистрации температуры.</w:t>
      </w:r>
    </w:p>
    <w:p w:rsidR="00000000" w:rsidRDefault="00DF66DE">
      <w:pPr>
        <w:ind w:firstLine="284"/>
      </w:pPr>
      <w:r>
        <w:t>Среднее арифметическое значение всех</w:t>
      </w:r>
      <w:r>
        <w:rPr>
          <w:noProof/>
        </w:rPr>
        <w:t xml:space="preserve"> 9</w:t>
      </w:r>
      <w:r>
        <w:t xml:space="preserve"> зарегистрированных температур должно составлять (835±10)°С, и такая температура должна поддерживаться перед началом испыт</w:t>
      </w:r>
      <w:r>
        <w:t>аний. Подобранный таким образом режим подачи напряжения на нагревательный элемент поддерживают и в дальнейшем.</w:t>
      </w:r>
    </w:p>
    <w:p w:rsidR="00000000" w:rsidRDefault="00DF66DE">
      <w:pPr>
        <w:ind w:firstLine="284"/>
      </w:pPr>
      <w:r>
        <w:rPr>
          <w:noProof/>
        </w:rPr>
        <w:t>4.1.2.4.</w:t>
      </w:r>
      <w:r>
        <w:t xml:space="preserve"> Для испытаний готовят</w:t>
      </w:r>
      <w:r>
        <w:rPr>
          <w:noProof/>
        </w:rPr>
        <w:t xml:space="preserve"> 5</w:t>
      </w:r>
      <w:r>
        <w:t xml:space="preserve"> образцов исследуемого материала диаметром</w:t>
      </w:r>
      <w:r>
        <w:rPr>
          <w:noProof/>
        </w:rPr>
        <w:t xml:space="preserve"> (45</w:t>
      </w:r>
      <w:r>
        <w:rPr>
          <w:noProof/>
          <w:vertAlign w:val="subscript"/>
        </w:rPr>
        <w:t>-2</w:t>
      </w:r>
      <w:r>
        <w:rPr>
          <w:noProof/>
        </w:rPr>
        <w:t>)</w:t>
      </w:r>
      <w:r>
        <w:t xml:space="preserve"> мм, высотой (50±3) мм. Если толщина исследуемого материала составляет менее</w:t>
      </w:r>
      <w:r>
        <w:rPr>
          <w:noProof/>
        </w:rPr>
        <w:t xml:space="preserve"> 50</w:t>
      </w:r>
      <w:r>
        <w:t xml:space="preserve"> мм, то образец набирают из нескольких слоев, чтобы обеспечить необходимую высоту. Слои в образце располагают только горизонтально и плотно соединяют между собой стальной проволокой диаметром не более </w:t>
      </w:r>
      <w:r>
        <w:rPr>
          <w:noProof/>
        </w:rPr>
        <w:t>0,5</w:t>
      </w:r>
      <w:r>
        <w:t xml:space="preserve"> мм. Слои в образце располагают таким</w:t>
      </w:r>
      <w:r>
        <w:t xml:space="preserve"> образом, чтобы рабочий спай термоэлектрического преобразователя, установленного в середине образца, находился внутри слоя материала, а не на границе раздела слоев.</w:t>
      </w:r>
    </w:p>
    <w:p w:rsidR="00000000" w:rsidRDefault="00DF66DE">
      <w:pPr>
        <w:ind w:firstLine="284"/>
      </w:pPr>
      <w:r>
        <w:t>Образцы должны характеризовать средние свойства исследуемого материала.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4"/>
        <w:gridCol w:w="42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4" w:type="dxa"/>
          </w:tcPr>
          <w:p w:rsidR="00000000" w:rsidRDefault="00DF66DE">
            <w:pPr>
              <w:ind w:firstLine="0"/>
              <w:jc w:val="center"/>
            </w:pPr>
            <w:r>
              <w:pict>
                <v:shape id="_x0000_i1033" type="#_x0000_t75" style="width:108.75pt;height:315pt">
                  <v:imagedata r:id="rId14" o:title=""/>
                </v:shape>
              </w:pict>
            </w:r>
          </w:p>
        </w:tc>
        <w:tc>
          <w:tcPr>
            <w:tcW w:w="4264" w:type="dxa"/>
          </w:tcPr>
          <w:p w:rsidR="00000000" w:rsidRDefault="00DF66DE">
            <w:pPr>
              <w:ind w:firstLine="284"/>
              <w:jc w:val="center"/>
            </w:pPr>
            <w:r>
              <w:rPr>
                <w:i/>
              </w:rPr>
              <w:t>Увеличена</w:t>
            </w:r>
            <w:r>
              <w:t xml:space="preserve"> </w:t>
            </w:r>
          </w:p>
          <w:p w:rsidR="00000000" w:rsidRDefault="00DF66DE">
            <w:pPr>
              <w:ind w:firstLine="284"/>
              <w:jc w:val="center"/>
            </w:pPr>
            <w:r>
              <w:pict>
                <v:shape id="_x0000_i1034" type="#_x0000_t75" style="width:70.5pt;height:86.25pt">
                  <v:imagedata r:id="rId15" o:title=""/>
                </v:shape>
              </w:pict>
            </w:r>
          </w:p>
          <w:p w:rsidR="00000000" w:rsidRDefault="00DF66DE">
            <w:pPr>
              <w:ind w:firstLine="284"/>
              <w:jc w:val="center"/>
            </w:pPr>
          </w:p>
          <w:p w:rsidR="00000000" w:rsidRDefault="00DF66DE">
            <w:pPr>
              <w:ind w:firstLine="284"/>
              <w:jc w:val="center"/>
            </w:pPr>
            <w:r>
              <w:rPr>
                <w:i/>
              </w:rPr>
              <w:t>Увеличено</w:t>
            </w:r>
          </w:p>
          <w:p w:rsidR="00000000" w:rsidRDefault="00DF66DE">
            <w:pPr>
              <w:ind w:firstLine="284"/>
              <w:jc w:val="center"/>
            </w:pPr>
            <w:r>
              <w:pict>
                <v:shape id="_x0000_i1035" type="#_x0000_t75" style="width:141.75pt;height:226.5pt">
                  <v:imagedata r:id="rId16" o:title=""/>
                </v:shape>
              </w:pict>
            </w:r>
          </w:p>
          <w:p w:rsidR="00000000" w:rsidRDefault="00DF66DE">
            <w:pPr>
              <w:ind w:firstLine="0"/>
              <w:jc w:val="center"/>
            </w:pPr>
          </w:p>
        </w:tc>
      </w:tr>
    </w:tbl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3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4.1.2.5.</w:t>
      </w:r>
      <w:r>
        <w:t xml:space="preserve"> В верхней части образца делают осевое отверстие диаметром</w:t>
      </w:r>
      <w:r>
        <w:rPr>
          <w:noProof/>
        </w:rPr>
        <w:t xml:space="preserve"> 2</w:t>
      </w:r>
      <w:r>
        <w:t xml:space="preserve"> мм для размещения термоэлектрического преобразователя. Перед испытанием образцы выдерживают в сушильном шкафу при температуре (60±6) °С в течение</w:t>
      </w:r>
      <w:r>
        <w:rPr>
          <w:noProof/>
        </w:rPr>
        <w:t xml:space="preserve"> 20—24</w:t>
      </w:r>
      <w:r>
        <w:t xml:space="preserve"> ч с последующи</w:t>
      </w:r>
      <w:r>
        <w:t>м охлаждением их до температуры окружающей среды. Допускается кондиционирование образцов в соответствии с требованиями НТД на материал.</w:t>
      </w:r>
    </w:p>
    <w:p w:rsidR="00000000" w:rsidRDefault="00DF66DE">
      <w:pPr>
        <w:ind w:firstLine="284"/>
      </w:pPr>
      <w:r>
        <w:rPr>
          <w:noProof/>
        </w:rPr>
        <w:t>4.1.2.6.</w:t>
      </w:r>
      <w:r>
        <w:t xml:space="preserve"> После кондиционирования определяют массу каждого образца с погрешностью не более</w:t>
      </w:r>
      <w:r>
        <w:rPr>
          <w:noProof/>
        </w:rPr>
        <w:t xml:space="preserve"> ±0,1</w:t>
      </w:r>
      <w:r>
        <w:t xml:space="preserve"> г.</w:t>
      </w:r>
    </w:p>
    <w:p w:rsidR="00000000" w:rsidRDefault="00DF66DE">
      <w:pPr>
        <w:ind w:firstLine="284"/>
      </w:pPr>
      <w:r>
        <w:rPr>
          <w:noProof/>
        </w:rPr>
        <w:t>4.1.3.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4.1.3.1.</w:t>
      </w:r>
      <w:r>
        <w:t xml:space="preserve"> Стабилизируют работу печи согласно п.</w:t>
      </w:r>
      <w:r>
        <w:rPr>
          <w:noProof/>
        </w:rPr>
        <w:t xml:space="preserve"> 4.1.2.2.</w:t>
      </w:r>
    </w:p>
    <w:p w:rsidR="00000000" w:rsidRDefault="00DF66DE">
      <w:pPr>
        <w:ind w:firstLine="284"/>
      </w:pPr>
      <w:r>
        <w:rPr>
          <w:noProof/>
        </w:rPr>
        <w:t>4.1.3.2.</w:t>
      </w:r>
      <w:r>
        <w:t xml:space="preserve"> Подготовленный к испытанию образец помещают в держатель, крепят к нему термоэлектрические преобразователи согласно п.</w:t>
      </w:r>
      <w:r>
        <w:rPr>
          <w:noProof/>
        </w:rPr>
        <w:t xml:space="preserve"> 4.1.1.7,</w:t>
      </w:r>
      <w:r>
        <w:t xml:space="preserve"> после чего держатель с образцом без каких-либо толчков опу</w:t>
      </w:r>
      <w:r>
        <w:t>скают в печь за время не более</w:t>
      </w:r>
      <w:r>
        <w:rPr>
          <w:noProof/>
        </w:rPr>
        <w:t xml:space="preserve"> 5</w:t>
      </w:r>
      <w:r>
        <w:t xml:space="preserve"> с. Включают секундомер сразу же после введения испытуемого образца в печь.</w:t>
      </w:r>
    </w:p>
    <w:p w:rsidR="00000000" w:rsidRDefault="00DF66DE">
      <w:pPr>
        <w:ind w:firstLine="284"/>
      </w:pPr>
      <w:r>
        <w:rPr>
          <w:noProof/>
        </w:rPr>
        <w:t>4.1.3.3.</w:t>
      </w:r>
      <w:r>
        <w:t xml:space="preserve"> В течение всего испытания показания термоэлектрических преобразователей, измеряющих температуру печи и образца, должны регистрироваться самопишущим прибором.</w:t>
      </w:r>
    </w:p>
    <w:p w:rsidR="00000000" w:rsidRDefault="00DF66DE">
      <w:pPr>
        <w:ind w:firstLine="284"/>
      </w:pPr>
      <w:r>
        <w:rPr>
          <w:noProof/>
        </w:rPr>
        <w:t>4.1.3.4.</w:t>
      </w:r>
      <w:r>
        <w:t xml:space="preserve"> Время испытания, как правило, составляет</w:t>
      </w:r>
      <w:r>
        <w:rPr>
          <w:noProof/>
        </w:rPr>
        <w:t xml:space="preserve"> 30</w:t>
      </w:r>
      <w:r>
        <w:t xml:space="preserve"> мин. За это время достигается конечное температурное равновесие, регистрируемое термоэлектрическими преобразователями в печи, внутри образца и на его поверхности, различие между показа</w:t>
      </w:r>
      <w:r>
        <w:t xml:space="preserve">ниями которых не должно   превышать 2°С в течение последних </w:t>
      </w:r>
      <w:r>
        <w:rPr>
          <w:noProof/>
        </w:rPr>
        <w:t>10</w:t>
      </w:r>
      <w:r>
        <w:t xml:space="preserve"> мин. В случае, если температурное равновесие не достигнуто за</w:t>
      </w:r>
      <w:r>
        <w:rPr>
          <w:noProof/>
        </w:rPr>
        <w:t xml:space="preserve"> 30</w:t>
      </w:r>
      <w:r>
        <w:t xml:space="preserve"> мин, то необходимо продолжить испытание до момента достижения конечного температурного равновесия, проверяя показания термоэлектрических преобразователей с интервалом</w:t>
      </w:r>
      <w:r>
        <w:rPr>
          <w:noProof/>
        </w:rPr>
        <w:t xml:space="preserve"> 5</w:t>
      </w:r>
      <w:r>
        <w:t xml:space="preserve"> мин. При достижении температурного равновесия испытание прекращают по окончании последнего 5-минутного интервала; фиксируют продолжительность испытания.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  <w:lang w:val="en-US"/>
        </w:rPr>
      </w:pPr>
      <w:r>
        <w:rPr>
          <w:sz w:val="18"/>
        </w:rPr>
        <w:t>Примечание. Устанавливая критерии оценки равновесия, необходи</w:t>
      </w:r>
      <w:r>
        <w:rPr>
          <w:sz w:val="18"/>
        </w:rPr>
        <w:t>мо учитывать, что показания термоэлектрического преобразователя, установленного в середине образца, всегда должны быть ниже показаний термоэлектрического преобразователя в печи.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4.1.3.5.</w:t>
      </w:r>
      <w:r>
        <w:t xml:space="preserve"> Образец извлекают из печи и после его охлаждения до температуры окружающей среды взвешивают (с учетом отходов, которые отделились от образца и упали вниз в процессе испытания или после его окончания).</w:t>
      </w:r>
    </w:p>
    <w:p w:rsidR="00000000" w:rsidRDefault="00DF66DE">
      <w:pPr>
        <w:ind w:firstLine="284"/>
      </w:pPr>
      <w:r>
        <w:rPr>
          <w:noProof/>
        </w:rPr>
        <w:t>4.1.3.6.</w:t>
      </w:r>
      <w:r>
        <w:t xml:space="preserve"> Испытанию подлежат все</w:t>
      </w:r>
      <w:r>
        <w:rPr>
          <w:noProof/>
        </w:rPr>
        <w:t xml:space="preserve"> 5</w:t>
      </w:r>
      <w:r>
        <w:t xml:space="preserve"> подготовленных образцов. В протоколе отражают все наблюдения, касающиеся  поведения каждо</w:t>
      </w:r>
      <w:r>
        <w:t>го образца в процессе испытаний; отмечают все случаи воспламенения для каждого образца и фиксируют их продолжительность.</w:t>
      </w:r>
    </w:p>
    <w:p w:rsidR="00000000" w:rsidRDefault="00DF66DE">
      <w:pPr>
        <w:ind w:firstLine="284"/>
      </w:pPr>
      <w:r>
        <w:t>Воспламенение считают устойчивым при наличии   пламени к печи, возникшем при горении образца и продолжающемся</w:t>
      </w:r>
      <w:r>
        <w:rPr>
          <w:noProof/>
        </w:rPr>
        <w:t xml:space="preserve"> 10</w:t>
      </w:r>
      <w:r>
        <w:t xml:space="preserve"> с и более.</w:t>
      </w:r>
    </w:p>
    <w:p w:rsidR="00000000" w:rsidRDefault="00DF66DE">
      <w:pPr>
        <w:ind w:firstLine="284"/>
      </w:pPr>
      <w:r>
        <w:rPr>
          <w:noProof/>
        </w:rPr>
        <w:t>4.1.4.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4.1.4.1.</w:t>
      </w:r>
      <w:r>
        <w:t xml:space="preserve"> Вычисляют разницу</w:t>
      </w:r>
      <w:r>
        <w:rPr>
          <w:lang w:val="en-US"/>
        </w:rPr>
        <w:t xml:space="preserve"> (</w:t>
      </w:r>
      <w:r>
        <w:rPr>
          <w:lang w:val="en-US"/>
        </w:rPr>
        <w:sym w:font="Symbol" w:char="F044"/>
      </w:r>
      <w:r>
        <w:rPr>
          <w:lang w:val="en-US"/>
        </w:rPr>
        <w:t>t)</w:t>
      </w:r>
      <w:r>
        <w:t xml:space="preserve"> между максимальной и конечной температурами по показаниям термоэлектрических преобразователей в печи, на поверхности и внутри каждого образца.</w:t>
      </w:r>
    </w:p>
    <w:p w:rsidR="00000000" w:rsidRDefault="00DF66DE">
      <w:pPr>
        <w:ind w:firstLine="284"/>
      </w:pPr>
      <w:r>
        <w:rPr>
          <w:noProof/>
        </w:rPr>
        <w:t>4.1.4.2.</w:t>
      </w:r>
      <w:r>
        <w:t xml:space="preserve"> По полученным значениям </w:t>
      </w:r>
      <w:r>
        <w:sym w:font="Symbol" w:char="F044"/>
      </w:r>
      <w:r>
        <w:rPr>
          <w:lang w:val="en-US"/>
        </w:rPr>
        <w:t>t</w:t>
      </w:r>
      <w:r>
        <w:t xml:space="preserve"> каждого образца вычисляют сред</w:t>
      </w:r>
      <w:r>
        <w:t>нее арифметическое (</w:t>
      </w:r>
      <w:r>
        <w:sym w:font="Symbol" w:char="F044"/>
      </w:r>
      <w:r>
        <w:rPr>
          <w:lang w:val="en-US"/>
        </w:rPr>
        <w:t>t</w:t>
      </w:r>
      <w:r>
        <w:rPr>
          <w:vertAlign w:val="subscript"/>
        </w:rPr>
        <w:t>средн</w:t>
      </w:r>
      <w:r>
        <w:rPr>
          <w:noProof/>
        </w:rPr>
        <w:t xml:space="preserve"> )</w:t>
      </w:r>
      <w:r>
        <w:t xml:space="preserve"> изменения температуры в печи, на поверхности и внутри образца по результатам испытаний</w:t>
      </w:r>
      <w:r>
        <w:rPr>
          <w:noProof/>
        </w:rPr>
        <w:t xml:space="preserve"> 5</w:t>
      </w:r>
      <w:r>
        <w:t xml:space="preserve"> образцов.</w:t>
      </w:r>
    </w:p>
    <w:p w:rsidR="00000000" w:rsidRDefault="00DF66DE">
      <w:pPr>
        <w:ind w:firstLine="284"/>
      </w:pPr>
      <w:r>
        <w:rPr>
          <w:noProof/>
        </w:rPr>
        <w:t>4.1.4.3.</w:t>
      </w:r>
      <w:r>
        <w:t xml:space="preserve"> На основе данных по определению потери массы каждого образца (в процентном отношении к первоначальной массе образца) вычисляют среднее арифметическое   значение потери массы</w:t>
      </w:r>
      <w:r>
        <w:rPr>
          <w:noProof/>
        </w:rPr>
        <w:t xml:space="preserve"> 5</w:t>
      </w:r>
      <w:r>
        <w:t xml:space="preserve"> образцов.</w:t>
      </w:r>
    </w:p>
    <w:p w:rsidR="00000000" w:rsidRDefault="00DF66DE">
      <w:pPr>
        <w:ind w:firstLine="284"/>
      </w:pPr>
      <w:r>
        <w:rPr>
          <w:noProof/>
        </w:rPr>
        <w:t>4.1.4.4.</w:t>
      </w:r>
      <w:r>
        <w:t xml:space="preserve"> На основе данных по определению продолжительности горения каждого образца вычисляют среднюю арифметическую продолжительность горения по результатам испытания</w:t>
      </w:r>
      <w:r>
        <w:rPr>
          <w:noProof/>
        </w:rPr>
        <w:t xml:space="preserve"> 5</w:t>
      </w:r>
      <w:r>
        <w:t xml:space="preserve"> образцов.</w:t>
      </w:r>
    </w:p>
    <w:p w:rsidR="00000000" w:rsidRDefault="00DF66DE">
      <w:pPr>
        <w:ind w:firstLine="284"/>
      </w:pPr>
      <w:r>
        <w:rPr>
          <w:noProof/>
        </w:rPr>
        <w:t>4.1.4.5.</w:t>
      </w:r>
      <w:r>
        <w:t xml:space="preserve"> </w:t>
      </w:r>
      <w:r>
        <w:t>Материал относят к группе негорючих, если соблюдены следующие условия:</w:t>
      </w:r>
    </w:p>
    <w:p w:rsidR="00000000" w:rsidRDefault="00DF66DE">
      <w:pPr>
        <w:ind w:firstLine="284"/>
      </w:pPr>
      <w:r>
        <w:t>среднее арифметическое изменение температуры в печи, на поверхности и внутри образца не превышает</w:t>
      </w:r>
      <w:r>
        <w:rPr>
          <w:noProof/>
        </w:rPr>
        <w:t xml:space="preserve"> 50</w:t>
      </w:r>
      <w:r>
        <w:t xml:space="preserve"> °С;</w:t>
      </w:r>
    </w:p>
    <w:p w:rsidR="00000000" w:rsidRDefault="00DF66DE">
      <w:pPr>
        <w:ind w:firstLine="284"/>
      </w:pPr>
      <w:r>
        <w:t>среднее арифметическое значение потери массы для</w:t>
      </w:r>
      <w:r>
        <w:rPr>
          <w:noProof/>
        </w:rPr>
        <w:t xml:space="preserve"> 5</w:t>
      </w:r>
      <w:r>
        <w:t xml:space="preserve"> образцов не превышает</w:t>
      </w:r>
      <w:r>
        <w:rPr>
          <w:noProof/>
        </w:rPr>
        <w:t xml:space="preserve"> 50 %</w:t>
      </w:r>
      <w:r>
        <w:t xml:space="preserve"> от их среднего значения первоначальной массы после кондиционирования;</w:t>
      </w:r>
    </w:p>
    <w:p w:rsidR="00000000" w:rsidRDefault="00DF66DE">
      <w:pPr>
        <w:ind w:firstLine="284"/>
      </w:pPr>
      <w:r>
        <w:t>среднее арифметическое значение продолжительности устойчивого горения</w:t>
      </w:r>
      <w:r>
        <w:rPr>
          <w:noProof/>
        </w:rPr>
        <w:t xml:space="preserve"> 5</w:t>
      </w:r>
      <w:r>
        <w:t xml:space="preserve"> образцов не превышает</w:t>
      </w:r>
      <w:r>
        <w:rPr>
          <w:noProof/>
        </w:rPr>
        <w:t xml:space="preserve"> 10</w:t>
      </w:r>
      <w:r>
        <w:t xml:space="preserve"> с. Результаты испытаний</w:t>
      </w:r>
      <w:r>
        <w:rPr>
          <w:noProof/>
        </w:rPr>
        <w:t xml:space="preserve"> 5</w:t>
      </w:r>
      <w:r>
        <w:t xml:space="preserve"> образцов, в которых продолжительность устойчивого горения составл</w:t>
      </w:r>
      <w:r>
        <w:t>яет менее</w:t>
      </w:r>
      <w:r>
        <w:rPr>
          <w:noProof/>
        </w:rPr>
        <w:t xml:space="preserve"> 10</w:t>
      </w:r>
      <w:r>
        <w:t xml:space="preserve"> с, принимают равными нулю.</w:t>
      </w:r>
    </w:p>
    <w:p w:rsidR="00000000" w:rsidRDefault="00DF66DE">
      <w:pPr>
        <w:ind w:firstLine="284"/>
      </w:pPr>
      <w:r>
        <w:rPr>
          <w:noProof/>
        </w:rPr>
        <w:t>4.1.4.6.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 xml:space="preserve">Прибор для определения группы негорючих материалов следует устанавливать в вытяжном шкафу. Рабочее место оператора должно удовлетворять требованиям электробезопасности по ГОСТ </w:t>
      </w:r>
      <w:r>
        <w:rPr>
          <w:noProof/>
        </w:rPr>
        <w:t>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4.2.</w:t>
      </w:r>
      <w:r>
        <w:t xml:space="preserve"> Косвенное определение группы горючести газов и жидкостей по другим экспериментально  опр</w:t>
      </w:r>
      <w:r>
        <w:t>еделенным  показателям  пожар о взрывоопасности</w:t>
      </w:r>
    </w:p>
    <w:p w:rsidR="00000000" w:rsidRDefault="00DF66DE">
      <w:pPr>
        <w:ind w:firstLine="284"/>
      </w:pPr>
      <w:r>
        <w:rPr>
          <w:noProof/>
        </w:rPr>
        <w:t>4.2.1.</w:t>
      </w:r>
      <w:r>
        <w:t xml:space="preserve"> </w:t>
      </w:r>
      <w:r>
        <w:rPr>
          <w:i/>
        </w:rPr>
        <w:t>Газы</w:t>
      </w:r>
    </w:p>
    <w:p w:rsidR="00000000" w:rsidRDefault="00DF66DE">
      <w:pPr>
        <w:ind w:firstLine="284"/>
      </w:pPr>
      <w:r>
        <w:t>При наличии концентрационных пределов распространения пламени газ относят к горючим; при отсутствии   концентрационных пределов распространения пламени и наличии температуры самовоспламенения газ относят к трудногорючим; при отсутствии концентрационных пределов распространения пламени и температуры самовоспламенения газ относят к негорючим.</w:t>
      </w:r>
    </w:p>
    <w:p w:rsidR="00000000" w:rsidRDefault="00DF66DE">
      <w:pPr>
        <w:ind w:firstLine="284"/>
      </w:pPr>
      <w:r>
        <w:rPr>
          <w:noProof/>
        </w:rPr>
        <w:t>4.2.2.</w:t>
      </w:r>
      <w:r>
        <w:t xml:space="preserve"> </w:t>
      </w:r>
      <w:r>
        <w:rPr>
          <w:i/>
        </w:rPr>
        <w:t>Жидкости</w:t>
      </w:r>
    </w:p>
    <w:p w:rsidR="00000000" w:rsidRDefault="00DF66DE">
      <w:pPr>
        <w:ind w:firstLine="284"/>
      </w:pPr>
      <w:r>
        <w:t xml:space="preserve">При наличии температуры воспламенения жидкость относят к горючим; при отсутствии температуры </w:t>
      </w:r>
      <w:r>
        <w:t>воспламенения и наличии температуры самовоспламенения жидкость относят к трудногорючим. При отсутствии температур вспышки, воспламенения, самовоспламенения, температурных и концентрационных пределов распространения пламени жидкость относят к группе негорючих.</w:t>
      </w:r>
    </w:p>
    <w:p w:rsidR="00000000" w:rsidRDefault="00DF66DE">
      <w:pPr>
        <w:ind w:firstLine="284"/>
      </w:pPr>
      <w:r>
        <w:rPr>
          <w:noProof/>
        </w:rPr>
        <w:t>4.3.</w:t>
      </w:r>
      <w:r>
        <w:t xml:space="preserve"> Метод экспериментального определения группы трудногорючих и горючих твердых веществ и материалов</w:t>
      </w:r>
    </w:p>
    <w:p w:rsidR="00000000" w:rsidRDefault="00DF66DE">
      <w:pPr>
        <w:ind w:firstLine="284"/>
      </w:pPr>
      <w:r>
        <w:t>Метод применяют для оценки горючести неметаллических материалов, содержащих в своем составе более</w:t>
      </w:r>
      <w:r>
        <w:rPr>
          <w:noProof/>
        </w:rPr>
        <w:t xml:space="preserve"> 3 %</w:t>
      </w:r>
      <w:r>
        <w:t xml:space="preserve"> масс. органических веществ. Метод не применим дл</w:t>
      </w:r>
      <w:r>
        <w:t>я испытания материалов, имеющих одностороннее огнезащитное или негорючее  покрытие. Для строительных материалов заключение о группе горючести делают по результатам испытаний по СТ СЭВ</w:t>
      </w:r>
      <w:r>
        <w:rPr>
          <w:noProof/>
        </w:rPr>
        <w:t xml:space="preserve"> 2437.</w:t>
      </w:r>
    </w:p>
    <w:p w:rsidR="00000000" w:rsidRDefault="00DF66DE">
      <w:pPr>
        <w:ind w:firstLine="284"/>
      </w:pPr>
      <w:r>
        <w:rPr>
          <w:noProof/>
        </w:rPr>
        <w:t>4.3.1.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rPr>
          <w:noProof/>
        </w:rPr>
        <w:t>4.3.1.1.</w:t>
      </w:r>
      <w:r>
        <w:t xml:space="preserve"> Прибор ОТМ (черт.</w:t>
      </w:r>
      <w:r>
        <w:rPr>
          <w:noProof/>
        </w:rPr>
        <w:t xml:space="preserve"> 4)</w:t>
      </w:r>
      <w:r>
        <w:t xml:space="preserve"> состоит из керамической реакционной камеры прямоугольной формы высотой (295±2) мм и имеющей в сечении квадрат со стороной (88±2) мм, установленной на металлическую подставку; газовой горелки внутренним диаметром (7,0±0,1) мм; механизма ввода образца с держателем, фиксирующи</w:t>
      </w:r>
      <w:r>
        <w:t>м положение образца в центре реакционной камеры; зонта с рукояткой, установленного соосно на верхнюю кромку реакционной камеры, и смотрового зеркала для наблюдения за образцом в реакционной камере.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lang w:val="en-US"/>
        </w:rPr>
      </w:pPr>
      <w:r>
        <w:pict>
          <v:shape id="_x0000_i1036" type="#_x0000_t75" style="width:251.25pt;height:309.75pt">
            <v:imagedata r:id="rId17" o:title=""/>
          </v:shape>
        </w:pict>
      </w:r>
    </w:p>
    <w:p w:rsidR="00000000" w:rsidRDefault="00DF66DE">
      <w:pPr>
        <w:ind w:firstLine="284"/>
      </w:pPr>
    </w:p>
    <w:p w:rsidR="00000000" w:rsidRDefault="00DF66DE">
      <w:pPr>
        <w:ind w:firstLine="0"/>
        <w:jc w:val="center"/>
      </w:pPr>
      <w:r>
        <w:t>1</w:t>
      </w:r>
      <w:r>
        <w:rPr>
          <w:noProof/>
        </w:rPr>
        <w:t xml:space="preserve"> —</w:t>
      </w:r>
      <w:r>
        <w:t xml:space="preserve"> горелка;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реакционная камера;</w:t>
      </w:r>
      <w:r>
        <w:rPr>
          <w:noProof/>
        </w:rPr>
        <w:t xml:space="preserve"> </w:t>
      </w:r>
      <w:r>
        <w:rPr>
          <w:i/>
          <w:noProof/>
        </w:rPr>
        <w:t>3 —</w:t>
      </w:r>
      <w:r>
        <w:t xml:space="preserve"> механизм ввода образца; </w:t>
      </w:r>
      <w:r>
        <w:rPr>
          <w:i/>
          <w:noProof/>
        </w:rPr>
        <w:t>4 —</w:t>
      </w:r>
      <w:r>
        <w:t xml:space="preserve"> образец;</w:t>
      </w:r>
      <w:r>
        <w:rPr>
          <w:noProof/>
        </w:rPr>
        <w:t xml:space="preserve"> </w:t>
      </w:r>
    </w:p>
    <w:p w:rsidR="00000000" w:rsidRDefault="00DF66DE">
      <w:pPr>
        <w:ind w:firstLine="0"/>
        <w:jc w:val="center"/>
      </w:pPr>
      <w:r>
        <w:rPr>
          <w:i/>
          <w:noProof/>
        </w:rPr>
        <w:t>5,</w:t>
      </w:r>
      <w:r>
        <w:rPr>
          <w:i/>
        </w:rPr>
        <w:t xml:space="preserve"> 6</w:t>
      </w:r>
      <w:r>
        <w:rPr>
          <w:noProof/>
        </w:rPr>
        <w:t xml:space="preserve"> —</w:t>
      </w:r>
      <w:r>
        <w:t xml:space="preserve"> держатели образца;</w:t>
      </w:r>
      <w:r>
        <w:rPr>
          <w:noProof/>
        </w:rPr>
        <w:t xml:space="preserve"> 7 —</w:t>
      </w:r>
      <w:r>
        <w:t xml:space="preserve"> зеркало;</w:t>
      </w:r>
      <w:r>
        <w:rPr>
          <w:noProof/>
        </w:rPr>
        <w:t xml:space="preserve"> </w:t>
      </w:r>
      <w:r>
        <w:rPr>
          <w:i/>
          <w:noProof/>
        </w:rPr>
        <w:t>8</w:t>
      </w:r>
      <w:r>
        <w:rPr>
          <w:noProof/>
        </w:rPr>
        <w:t xml:space="preserve"> —</w:t>
      </w:r>
      <w:r>
        <w:t xml:space="preserve"> термоэлектрический преобразователь; 9</w:t>
      </w:r>
      <w:r>
        <w:rPr>
          <w:i/>
          <w:noProof/>
        </w:rPr>
        <w:t xml:space="preserve"> —</w:t>
      </w:r>
      <w:r>
        <w:t xml:space="preserve"> зонт.</w:t>
      </w:r>
    </w:p>
    <w:p w:rsidR="00000000" w:rsidRDefault="00DF66DE">
      <w:pPr>
        <w:ind w:firstLine="0"/>
        <w:jc w:val="center"/>
      </w:pPr>
    </w:p>
    <w:p w:rsidR="00000000" w:rsidRDefault="00DF66DE">
      <w:pPr>
        <w:ind w:firstLine="284"/>
        <w:jc w:val="center"/>
        <w:rPr>
          <w:b/>
          <w:noProof/>
        </w:rPr>
      </w:pPr>
      <w:r>
        <w:rPr>
          <w:b/>
        </w:rPr>
        <w:t>Черт.</w:t>
      </w:r>
      <w:r>
        <w:rPr>
          <w:b/>
          <w:noProof/>
        </w:rPr>
        <w:t xml:space="preserve"> 4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4.3.1.2.</w:t>
      </w:r>
      <w:r>
        <w:t xml:space="preserve"> Для измерения температуры газообразных продуктов горения используют термоэлектрический преобразователь диаметром электродов</w:t>
      </w:r>
      <w:r>
        <w:rPr>
          <w:noProof/>
        </w:rPr>
        <w:t xml:space="preserve"> 0,5</w:t>
      </w:r>
      <w:r>
        <w:t xml:space="preserve"> мм, рабочий спай которого располагают в центре зонта на расстоянии</w:t>
      </w:r>
      <w:r>
        <w:rPr>
          <w:noProof/>
        </w:rPr>
        <w:t xml:space="preserve"> 15</w:t>
      </w:r>
      <w:r>
        <w:t xml:space="preserve"> мм от его верхней кромки.</w:t>
      </w:r>
    </w:p>
    <w:p w:rsidR="00000000" w:rsidRDefault="00DF66DE">
      <w:pPr>
        <w:ind w:firstLine="284"/>
      </w:pPr>
      <w:r>
        <w:rPr>
          <w:noProof/>
        </w:rPr>
        <w:t>4.3.1.3.</w:t>
      </w:r>
      <w:r>
        <w:t xml:space="preserve"> Регистрирующий температуру прибор с диапазоном измерения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800</w:t>
      </w:r>
      <w:r>
        <w:t xml:space="preserve"> °С, класс точности не ниже</w:t>
      </w:r>
      <w:r>
        <w:rPr>
          <w:noProof/>
        </w:rPr>
        <w:t xml:space="preserve"> 0,5.</w:t>
      </w:r>
    </w:p>
    <w:p w:rsidR="00000000" w:rsidRDefault="00DF66DE">
      <w:pPr>
        <w:ind w:firstLine="284"/>
      </w:pPr>
      <w:r>
        <w:rPr>
          <w:noProof/>
        </w:rPr>
        <w:t>4.3.1.4.</w:t>
      </w:r>
      <w:r>
        <w:t xml:space="preserve"> Секундомер с погрешностью измерения не более</w:t>
      </w:r>
      <w:r>
        <w:rPr>
          <w:noProof/>
        </w:rPr>
        <w:t xml:space="preserve"> 1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4.3.1.5.</w:t>
      </w:r>
      <w:r>
        <w:t xml:space="preserve"> Весы лабораторные с наибольшим пределом взвешивания</w:t>
      </w:r>
      <w:r>
        <w:rPr>
          <w:noProof/>
        </w:rPr>
        <w:t xml:space="preserve"> 500</w:t>
      </w:r>
      <w:r>
        <w:t xml:space="preserve"> г, погрешностью измерения не более</w:t>
      </w:r>
      <w:r>
        <w:rPr>
          <w:noProof/>
        </w:rPr>
        <w:t xml:space="preserve"> 0,1</w:t>
      </w:r>
      <w:r>
        <w:t xml:space="preserve"> г.</w:t>
      </w:r>
    </w:p>
    <w:p w:rsidR="00000000" w:rsidRDefault="00DF66DE">
      <w:pPr>
        <w:ind w:firstLine="284"/>
      </w:pPr>
      <w:r>
        <w:rPr>
          <w:noProof/>
        </w:rPr>
        <w:t>4.3.2.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4.3.2.1.</w:t>
      </w:r>
      <w:r>
        <w:t xml:space="preserve"> Для испытания готовят</w:t>
      </w:r>
      <w:r>
        <w:rPr>
          <w:noProof/>
        </w:rPr>
        <w:t xml:space="preserve"> 3</w:t>
      </w:r>
      <w:r>
        <w:t xml:space="preserve"> образца материала длиной (60±1) мм, высотой (150±3) мм и фактической то</w:t>
      </w:r>
      <w:r>
        <w:t>лщиной, но не более</w:t>
      </w:r>
      <w:r>
        <w:rPr>
          <w:noProof/>
        </w:rPr>
        <w:t xml:space="preserve"> 30</w:t>
      </w:r>
      <w:r>
        <w:t xml:space="preserve"> мм. Для сыпучих веществ готовят</w:t>
      </w:r>
      <w:r>
        <w:rPr>
          <w:noProof/>
        </w:rPr>
        <w:t xml:space="preserve"> 3</w:t>
      </w:r>
      <w:r>
        <w:t xml:space="preserve"> корзиночки прямоугольной формы длиной (60±1) мм, шириной (10±1) мм, высотой (150±3) мм, в которые помещают (90±1) см</w:t>
      </w:r>
      <w:r>
        <w:rPr>
          <w:vertAlign w:val="superscript"/>
        </w:rPr>
        <w:t>3</w:t>
      </w:r>
      <w:r>
        <w:t xml:space="preserve"> вещества. Корзиночки должны быть выполнены из сетки с размерами ячеек не более</w:t>
      </w:r>
      <w:r>
        <w:rPr>
          <w:noProof/>
        </w:rPr>
        <w:t xml:space="preserve"> 1,0</w:t>
      </w:r>
      <w:r>
        <w:t xml:space="preserve"> мм; материал сетки</w:t>
      </w:r>
      <w:r>
        <w:rPr>
          <w:noProof/>
        </w:rPr>
        <w:t>—</w:t>
      </w:r>
      <w:r>
        <w:t>проволока из жаростойкой   стали диаметром</w:t>
      </w:r>
      <w:r>
        <w:rPr>
          <w:noProof/>
        </w:rPr>
        <w:t xml:space="preserve"> 0,55</w:t>
      </w:r>
      <w:r>
        <w:t xml:space="preserve"> мм. Материалы, способные при нагревании плавиться, помещают в мешочки прямоугольной формы длиной (65±1) мм, шириной (10±1) мм, высотой (160±1) мм. Мешочки делают из стеклоткани толщиной</w:t>
      </w:r>
      <w:r>
        <w:rPr>
          <w:noProof/>
        </w:rPr>
        <w:t xml:space="preserve">  </w:t>
      </w:r>
      <w:r>
        <w:rPr>
          <w:noProof/>
        </w:rPr>
        <w:t xml:space="preserve"> 0,10—0,15</w:t>
      </w:r>
      <w:r>
        <w:t xml:space="preserve"> мм, швы сшивают негорючими нитками или металлическими скрепками.</w:t>
      </w:r>
    </w:p>
    <w:p w:rsidR="00000000" w:rsidRDefault="00DF66DE">
      <w:pPr>
        <w:ind w:firstLine="284"/>
      </w:pPr>
      <w:r>
        <w:rPr>
          <w:noProof/>
        </w:rPr>
        <w:t>4.3.2.2.</w:t>
      </w:r>
      <w:r>
        <w:t xml:space="preserve"> Подготовленные образцы выдерживают в вентилируемом сушильном шкафу при температуре</w:t>
      </w:r>
      <w:r>
        <w:rPr>
          <w:noProof/>
        </w:rPr>
        <w:t xml:space="preserve"> (60 ±5)</w:t>
      </w:r>
      <w:r>
        <w:t xml:space="preserve"> °С не менее</w:t>
      </w:r>
      <w:r>
        <w:rPr>
          <w:noProof/>
        </w:rPr>
        <w:t xml:space="preserve"> 20</w:t>
      </w:r>
      <w:r>
        <w:t xml:space="preserve"> ч. затем охлаждают до температуры окружающей среды, не вынимая их из шкафа. Допускается кондиционирование образцов в соответствии с требованиями технических условий на материал.</w:t>
      </w:r>
    </w:p>
    <w:p w:rsidR="00000000" w:rsidRDefault="00DF66DE">
      <w:pPr>
        <w:ind w:firstLine="284"/>
      </w:pPr>
      <w:r>
        <w:rPr>
          <w:noProof/>
        </w:rPr>
        <w:t>4.3.2.3.</w:t>
      </w:r>
      <w:r>
        <w:t xml:space="preserve"> После кондиционирования образцы взвешивают с погрешностью не более</w:t>
      </w:r>
      <w:r>
        <w:rPr>
          <w:noProof/>
        </w:rPr>
        <w:t xml:space="preserve"> ±0,1</w:t>
      </w:r>
      <w:r>
        <w:t xml:space="preserve"> г. Сыпучие вещества взвешивают вместе с корзиночками, а плавящ</w:t>
      </w:r>
      <w:r>
        <w:t>иеся</w:t>
      </w:r>
      <w:r>
        <w:rPr>
          <w:noProof/>
        </w:rPr>
        <w:t>—</w:t>
      </w:r>
      <w:r>
        <w:t>с мешочками. Образцы одного материала (вещества) не должны отличаться по массе более чем на</w:t>
      </w:r>
      <w:r>
        <w:rPr>
          <w:noProof/>
        </w:rPr>
        <w:t xml:space="preserve"> 2 %.</w:t>
      </w:r>
    </w:p>
    <w:p w:rsidR="00000000" w:rsidRDefault="00DF66DE">
      <w:pPr>
        <w:ind w:firstLine="284"/>
      </w:pPr>
      <w:r>
        <w:rPr>
          <w:noProof/>
        </w:rPr>
        <w:t>4.3.2.4.</w:t>
      </w:r>
      <w:r>
        <w:t xml:space="preserve"> Внутреннюю поверхность реакционной камеры перед испытанием покрывают двумя слоями алюминиевой фольги толщиной не более</w:t>
      </w:r>
      <w:r>
        <w:rPr>
          <w:noProof/>
        </w:rPr>
        <w:t xml:space="preserve"> 0,2</w:t>
      </w:r>
      <w:r>
        <w:t xml:space="preserve"> мм, которую по мере прогорания или загрязнения продуктами горения заменяют на новую.</w:t>
      </w:r>
    </w:p>
    <w:p w:rsidR="00000000" w:rsidRDefault="00DF66DE">
      <w:pPr>
        <w:ind w:firstLine="284"/>
      </w:pPr>
      <w:r>
        <w:rPr>
          <w:noProof/>
        </w:rPr>
        <w:t>4.3.2.5.</w:t>
      </w:r>
      <w:r>
        <w:t xml:space="preserve"> Пригодность установки к работе проверяют по стандартному образцу</w:t>
      </w:r>
      <w:r>
        <w:rPr>
          <w:noProof/>
        </w:rPr>
        <w:t xml:space="preserve"> —</w:t>
      </w:r>
      <w:r>
        <w:t xml:space="preserve"> древесине глубокой пропитки, потеря массы которого после испытания должна составлять (20,6±1,4)</w:t>
      </w:r>
      <w:r>
        <w:rPr>
          <w:noProof/>
        </w:rPr>
        <w:t xml:space="preserve"> %. </w:t>
      </w:r>
      <w:r>
        <w:t>Стандартные образц</w:t>
      </w:r>
      <w:r>
        <w:t>ы изготавливают согласно ГОСТ</w:t>
      </w:r>
      <w:r>
        <w:rPr>
          <w:noProof/>
        </w:rPr>
        <w:t xml:space="preserve"> 16363</w:t>
      </w:r>
      <w:r>
        <w:t xml:space="preserve"> (п.</w:t>
      </w:r>
      <w:r>
        <w:rPr>
          <w:noProof/>
        </w:rPr>
        <w:t xml:space="preserve"> 2). </w:t>
      </w:r>
    </w:p>
    <w:p w:rsidR="00000000" w:rsidRDefault="00DF66DE">
      <w:pPr>
        <w:ind w:firstLine="284"/>
      </w:pPr>
      <w:r>
        <w:rPr>
          <w:noProof/>
        </w:rPr>
        <w:t>4.3.3.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4.3.3.1.</w:t>
      </w:r>
      <w:r>
        <w:t xml:space="preserve"> Образец исследуемого материала закрепляют в держателе и при помощи шаблона проверяют положение образца относительно его вертикальной оси.</w:t>
      </w:r>
    </w:p>
    <w:p w:rsidR="00000000" w:rsidRDefault="00DF66DE">
      <w:pPr>
        <w:ind w:firstLine="284"/>
      </w:pPr>
      <w:r>
        <w:rPr>
          <w:noProof/>
        </w:rPr>
        <w:t>4.3.3.2.</w:t>
      </w:r>
      <w:r>
        <w:t xml:space="preserve"> Включают прибор для регистрации температуры, зажигают газовую горелку и регулируют расход газа так, чтобы контролируемая в течение</w:t>
      </w:r>
      <w:r>
        <w:rPr>
          <w:noProof/>
        </w:rPr>
        <w:t xml:space="preserve"> 3</w:t>
      </w:r>
      <w:r>
        <w:t xml:space="preserve"> мин температура газообразных продуктов горения составляла (200±5) °С.</w:t>
      </w:r>
    </w:p>
    <w:p w:rsidR="00000000" w:rsidRDefault="00DF66DE">
      <w:pPr>
        <w:ind w:firstLine="284"/>
      </w:pPr>
      <w:r>
        <w:rPr>
          <w:noProof/>
        </w:rPr>
        <w:t>4.3.3.3.</w:t>
      </w:r>
      <w:r>
        <w:t xml:space="preserve"> Держатель с образцом вводят в камеру за время не более</w:t>
      </w:r>
      <w:r>
        <w:rPr>
          <w:noProof/>
        </w:rPr>
        <w:t xml:space="preserve"> 5</w:t>
      </w:r>
      <w:r>
        <w:t xml:space="preserve"> с и испытывают</w:t>
      </w:r>
      <w:r>
        <w:t xml:space="preserve"> в течение (300±2) с или до достижения максимальной температуры отходящих газообразных продуктов горения материала, при этом регистрируют время ее достижения.</w:t>
      </w:r>
    </w:p>
    <w:p w:rsidR="00000000" w:rsidRDefault="00DF66DE">
      <w:pPr>
        <w:ind w:firstLine="284"/>
      </w:pPr>
      <w:r>
        <w:t xml:space="preserve">Если при испытании максимальная температура не превышает </w:t>
      </w:r>
      <w:r>
        <w:rPr>
          <w:noProof/>
        </w:rPr>
        <w:t>260</w:t>
      </w:r>
      <w:r>
        <w:t xml:space="preserve"> °С, то продолжительность испытания составляет (300±2) с. После чего горелку выключают. Образец выдерживают в камере до полного остывания (комнатной температуры). Остывший образец извлекают из камеры и взвешивают.</w:t>
      </w:r>
    </w:p>
    <w:p w:rsidR="00000000" w:rsidRDefault="00DF66DE">
      <w:pPr>
        <w:ind w:firstLine="284"/>
      </w:pPr>
      <w:r>
        <w:t xml:space="preserve">Если при испытании максимальная температура превысила </w:t>
      </w:r>
      <w:r>
        <w:rPr>
          <w:noProof/>
        </w:rPr>
        <w:t>260</w:t>
      </w:r>
      <w:r>
        <w:t xml:space="preserve"> °С, то продолжительно</w:t>
      </w:r>
      <w:r>
        <w:t>сть испытания определяется временем достижения максимальной температуры. Горелку выключают, образец извлекают из камеры и после остывания взвешивают.</w:t>
      </w:r>
    </w:p>
    <w:p w:rsidR="00000000" w:rsidRDefault="00DF66DE">
      <w:pPr>
        <w:ind w:firstLine="284"/>
      </w:pPr>
      <w:r>
        <w:rPr>
          <w:noProof/>
        </w:rPr>
        <w:t>4.3.3.4.</w:t>
      </w:r>
      <w:r>
        <w:t xml:space="preserve"> После получения данных по п.</w:t>
      </w:r>
      <w:r>
        <w:rPr>
          <w:noProof/>
        </w:rPr>
        <w:t xml:space="preserve"> 4.3.3.3</w:t>
      </w:r>
      <w:r>
        <w:t xml:space="preserve"> проводят два аналогичных испытания с новыми образцами.</w:t>
      </w:r>
    </w:p>
    <w:p w:rsidR="00000000" w:rsidRDefault="00DF66DE">
      <w:pPr>
        <w:ind w:firstLine="284"/>
      </w:pPr>
      <w:r>
        <w:rPr>
          <w:noProof/>
        </w:rPr>
        <w:t>4.3.3.5.</w:t>
      </w:r>
      <w:r>
        <w:t xml:space="preserve"> После каждого испытания необходимо очистить от сажи рабочий спай термоэлектрического преобразователя. </w:t>
      </w:r>
    </w:p>
    <w:p w:rsidR="00000000" w:rsidRDefault="00DF66DE">
      <w:pPr>
        <w:ind w:firstLine="284"/>
      </w:pPr>
      <w:r>
        <w:rPr>
          <w:noProof/>
        </w:rPr>
        <w:t>4.3.4.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4.3.4.1.</w:t>
      </w:r>
      <w:r>
        <w:t xml:space="preserve"> Максимальное приращение температуры (</w:t>
      </w:r>
      <w:r>
        <w:rPr>
          <w:lang w:val="en-US"/>
        </w:rPr>
        <w:sym w:font="Symbol" w:char="F044"/>
      </w:r>
      <w:r>
        <w:rPr>
          <w:lang w:val="en-US"/>
        </w:rPr>
        <w:t>t</w:t>
      </w:r>
      <w:r>
        <w:rPr>
          <w:vertAlign w:val="subscript"/>
          <w:lang w:val="en-US"/>
        </w:rPr>
        <w:t>max</w:t>
      </w:r>
      <w:r>
        <w:t>) вычисляют по формуле</w:t>
      </w:r>
    </w:p>
    <w:p w:rsidR="00000000" w:rsidRDefault="00DF66DE">
      <w:pPr>
        <w:ind w:firstLine="284"/>
        <w:jc w:val="center"/>
      </w:pPr>
      <w:r>
        <w:rPr>
          <w:lang w:val="en-US"/>
        </w:rPr>
        <w:sym w:font="Symbol" w:char="F044"/>
      </w:r>
      <w:r>
        <w:rPr>
          <w:lang w:val="en-US"/>
        </w:rPr>
        <w:t>t</w:t>
      </w:r>
      <w:r>
        <w:rPr>
          <w:vertAlign w:val="subscript"/>
          <w:lang w:val="en-US"/>
        </w:rPr>
        <w:t xml:space="preserve">max </w:t>
      </w:r>
      <w:r>
        <w:rPr>
          <w:lang w:val="en-US"/>
        </w:rPr>
        <w:t>= t</w:t>
      </w:r>
      <w:r>
        <w:rPr>
          <w:vertAlign w:val="subscript"/>
          <w:lang w:val="en-US"/>
        </w:rPr>
        <w:t>max</w:t>
      </w:r>
      <w:r>
        <w:rPr>
          <w:lang w:val="en-US"/>
        </w:rPr>
        <w:t xml:space="preserve"> </w:t>
      </w:r>
      <w:r>
        <w:rPr>
          <w:noProof/>
        </w:rPr>
        <w:t>—</w:t>
      </w:r>
      <w:r>
        <w:t xml:space="preserve"> t</w:t>
      </w:r>
      <w:r>
        <w:rPr>
          <w:vertAlign w:val="subscript"/>
        </w:rPr>
        <w:t>0</w:t>
      </w:r>
      <w:r>
        <w:t>,</w:t>
      </w:r>
      <w:r>
        <w:rPr>
          <w:noProof/>
        </w:rPr>
        <w:t xml:space="preserve">                            (1)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426"/>
        <w:gridCol w:w="686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F66DE">
            <w:pPr>
              <w:ind w:firstLine="0"/>
              <w:jc w:val="right"/>
            </w:pPr>
            <w:r>
              <w:t>где</w:t>
            </w:r>
            <w:r>
              <w:rPr>
                <w:lang w:val="en-US"/>
              </w:rPr>
              <w:t xml:space="preserve"> t</w:t>
            </w:r>
            <w:r>
              <w:rPr>
                <w:vertAlign w:val="subscript"/>
                <w:lang w:val="en-US"/>
              </w:rPr>
              <w:t>max</w:t>
            </w:r>
          </w:p>
        </w:tc>
        <w:tc>
          <w:tcPr>
            <w:tcW w:w="426" w:type="dxa"/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—</w:t>
            </w:r>
          </w:p>
        </w:tc>
        <w:tc>
          <w:tcPr>
            <w:tcW w:w="6862" w:type="dxa"/>
          </w:tcPr>
          <w:p w:rsidR="00000000" w:rsidRDefault="00DF66DE">
            <w:pPr>
              <w:ind w:firstLine="0"/>
            </w:pPr>
            <w:r>
              <w:t>максимальная температура газообразных продуктов горения исследуемого материала, °С;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</w:tcPr>
          <w:p w:rsidR="00000000" w:rsidRDefault="00DF66DE">
            <w:pPr>
              <w:ind w:firstLine="0"/>
              <w:jc w:val="right"/>
            </w:pPr>
            <w:r>
              <w:rPr>
                <w:noProof/>
              </w:rPr>
              <w:t>t</w:t>
            </w:r>
            <w:r>
              <w:rPr>
                <w:noProof/>
                <w:vertAlign w:val="subscript"/>
              </w:rPr>
              <w:t>0</w:t>
            </w:r>
          </w:p>
        </w:tc>
        <w:tc>
          <w:tcPr>
            <w:tcW w:w="426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6862" w:type="dxa"/>
          </w:tcPr>
          <w:p w:rsidR="00000000" w:rsidRDefault="00DF66DE">
            <w:pPr>
              <w:ind w:firstLine="0"/>
            </w:pPr>
            <w:r>
              <w:t>начальная температура испытания, равная</w:t>
            </w:r>
            <w:r>
              <w:rPr>
                <w:noProof/>
              </w:rPr>
              <w:t xml:space="preserve"> 200</w:t>
            </w:r>
            <w:r>
              <w:t>°С.</w:t>
            </w:r>
          </w:p>
        </w:tc>
      </w:tr>
    </w:tbl>
    <w:p w:rsidR="00000000" w:rsidRDefault="00DF66DE">
      <w:pPr>
        <w:ind w:firstLine="284"/>
      </w:pPr>
      <w:r>
        <w:rPr>
          <w:noProof/>
        </w:rPr>
        <w:t>4.3.4.2.</w:t>
      </w:r>
      <w:r>
        <w:t xml:space="preserve"> Потерю массы образца (</w:t>
      </w:r>
      <w:r>
        <w:rPr>
          <w:lang w:val="en-US"/>
        </w:rPr>
        <w:sym w:font="Symbol" w:char="F044"/>
      </w:r>
      <w:r>
        <w:rPr>
          <w:lang w:val="en-US"/>
        </w:rPr>
        <w:t>m</w:t>
      </w:r>
      <w:r>
        <w:t>) в процентах вычисляют</w:t>
      </w:r>
      <w:r>
        <w:rPr>
          <w:lang w:val="en-US"/>
        </w:rPr>
        <w:t xml:space="preserve"> </w:t>
      </w:r>
      <w:r>
        <w:t>по формуле</w:t>
      </w: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1960" w:dyaOrig="700">
          <v:shape id="_x0000_i1037" type="#_x0000_t75" style="width:98.25pt;height:35.25pt" o:ole="">
            <v:imagedata r:id="rId18" o:title=""/>
          </v:shape>
          <o:OLEObject Type="Embed" ProgID="Equation.3" ShapeID="_x0000_i1037" DrawAspect="Content" ObjectID="_1427204841" r:id="rId19"/>
        </w:object>
      </w:r>
      <w:r>
        <w:t xml:space="preserve">,                           </w:t>
      </w:r>
      <w:r>
        <w:rPr>
          <w:noProof/>
        </w:rPr>
        <w:t>(2)</w:t>
      </w: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</w:rPr>
        <w:t>н</w:t>
      </w:r>
      <w:r>
        <w:rPr>
          <w:lang w:val="en-US"/>
        </w:rPr>
        <w:t xml:space="preserve"> —</w:t>
      </w:r>
      <w:r>
        <w:t xml:space="preserve"> масса образца до испытания, г;</w:t>
      </w:r>
    </w:p>
    <w:p w:rsidR="00000000" w:rsidRDefault="00DF66DE">
      <w:pPr>
        <w:ind w:firstLine="284"/>
      </w:pPr>
      <w:r>
        <w:rPr>
          <w:i/>
        </w:rPr>
        <w:t xml:space="preserve">      </w:t>
      </w:r>
      <w:r>
        <w:rPr>
          <w:i/>
          <w:lang w:val="en-US"/>
        </w:rPr>
        <w:t>m</w:t>
      </w:r>
      <w:r>
        <w:rPr>
          <w:vertAlign w:val="subscript"/>
        </w:rPr>
        <w:t>к</w:t>
      </w:r>
      <w:r>
        <w:rPr>
          <w:noProof/>
        </w:rPr>
        <w:t xml:space="preserve"> —</w:t>
      </w:r>
      <w:r>
        <w:t xml:space="preserve"> масса образца после испытания, г.</w:t>
      </w:r>
    </w:p>
    <w:p w:rsidR="00000000" w:rsidRDefault="00DF66DE">
      <w:pPr>
        <w:ind w:firstLine="284"/>
      </w:pPr>
      <w:r>
        <w:rPr>
          <w:noProof/>
        </w:rPr>
        <w:t>4.3.4.3.</w:t>
      </w:r>
      <w:r>
        <w:t xml:space="preserve"> По значению максимального приращения температуры </w:t>
      </w:r>
      <w:r>
        <w:rPr>
          <w:lang w:val="en-US"/>
        </w:rPr>
        <w:sym w:font="Symbol" w:char="F044"/>
      </w:r>
      <w:r>
        <w:rPr>
          <w:lang w:val="en-US"/>
        </w:rPr>
        <w:t>t</w:t>
      </w:r>
      <w:r>
        <w:rPr>
          <w:vertAlign w:val="subscript"/>
          <w:lang w:val="en-US"/>
        </w:rPr>
        <w:t>max</w:t>
      </w:r>
      <w:r>
        <w:t xml:space="preserve"> и потере массы</w:t>
      </w:r>
      <w:r>
        <w:rPr>
          <w:lang w:val="en-US"/>
        </w:rPr>
        <w:t xml:space="preserve"> </w:t>
      </w:r>
      <w:r>
        <w:rPr>
          <w:lang w:val="en-US"/>
        </w:rPr>
        <w:sym w:font="Symbol" w:char="F044"/>
      </w:r>
      <w:r>
        <w:rPr>
          <w:lang w:val="en-US"/>
        </w:rPr>
        <w:t>m</w:t>
      </w:r>
      <w:r>
        <w:t xml:space="preserve"> материалы классифицируют:</w:t>
      </w:r>
    </w:p>
    <w:p w:rsidR="00000000" w:rsidRDefault="00DF66DE">
      <w:pPr>
        <w:ind w:firstLine="284"/>
      </w:pPr>
      <w:r>
        <w:t>трудногорючие</w:t>
      </w:r>
      <w:r>
        <w:rPr>
          <w:noProof/>
        </w:rPr>
        <w:t xml:space="preserve"> —</w:t>
      </w:r>
      <w:r>
        <w:rPr>
          <w:lang w:val="en-US"/>
        </w:rPr>
        <w:t xml:space="preserve"> </w:t>
      </w:r>
      <w:r>
        <w:rPr>
          <w:lang w:val="en-US"/>
        </w:rPr>
        <w:sym w:font="Symbol" w:char="F044"/>
      </w:r>
      <w:r>
        <w:rPr>
          <w:lang w:val="en-US"/>
        </w:rPr>
        <w:t>t</w:t>
      </w:r>
      <w:r>
        <w:rPr>
          <w:vertAlign w:val="subscript"/>
          <w:lang w:val="en-US"/>
        </w:rPr>
        <w:t xml:space="preserve">max </w:t>
      </w:r>
      <w:r>
        <w:rPr>
          <w:lang w:val="en-US"/>
        </w:rPr>
        <w:t>&lt;</w:t>
      </w:r>
      <w:r>
        <w:t xml:space="preserve"> </w:t>
      </w:r>
      <w:r>
        <w:rPr>
          <w:lang w:val="en-US"/>
        </w:rPr>
        <w:t>60°C</w:t>
      </w:r>
      <w:r>
        <w:t xml:space="preserve"> и </w:t>
      </w:r>
      <w:r>
        <w:rPr>
          <w:lang w:val="en-US"/>
        </w:rPr>
        <w:sym w:font="Symbol" w:char="F044"/>
      </w:r>
      <w:r>
        <w:rPr>
          <w:lang w:val="en-US"/>
        </w:rPr>
        <w:t>m</w:t>
      </w:r>
      <w:r>
        <w:t xml:space="preserve"> &lt;60%;</w:t>
      </w:r>
    </w:p>
    <w:p w:rsidR="00000000" w:rsidRDefault="00DF66DE">
      <w:pPr>
        <w:ind w:firstLine="284"/>
      </w:pPr>
      <w:r>
        <w:t>горючи</w:t>
      </w:r>
      <w:r>
        <w:t>е</w:t>
      </w:r>
      <w:r>
        <w:rPr>
          <w:noProof/>
        </w:rPr>
        <w:t xml:space="preserve">      —</w:t>
      </w:r>
      <w:r>
        <w:t xml:space="preserve"> </w:t>
      </w:r>
      <w:r>
        <w:rPr>
          <w:lang w:val="en-US"/>
        </w:rPr>
        <w:sym w:font="Symbol" w:char="F044"/>
      </w:r>
      <w:r>
        <w:rPr>
          <w:lang w:val="en-US"/>
        </w:rPr>
        <w:t>t</w:t>
      </w:r>
      <w:r>
        <w:rPr>
          <w:vertAlign w:val="subscript"/>
          <w:lang w:val="en-US"/>
        </w:rPr>
        <w:t xml:space="preserve">max </w:t>
      </w:r>
      <w:r>
        <w:t xml:space="preserve"> </w:t>
      </w:r>
      <w:r>
        <w:sym w:font="Symbol" w:char="F0B3"/>
      </w:r>
      <w:r>
        <w:t xml:space="preserve"> 60°С или </w:t>
      </w:r>
      <w:r>
        <w:rPr>
          <w:lang w:val="en-US"/>
        </w:rPr>
        <w:sym w:font="Symbol" w:char="F044"/>
      </w:r>
      <w:r>
        <w:rPr>
          <w:lang w:val="en-US"/>
        </w:rPr>
        <w:t>m</w:t>
      </w:r>
      <w:r>
        <w:t xml:space="preserve"> </w:t>
      </w:r>
      <w:r>
        <w:sym w:font="Symbol" w:char="F0B3"/>
      </w:r>
      <w:r>
        <w:t xml:space="preserve"> 60</w:t>
      </w:r>
      <w:r>
        <w:rPr>
          <w:noProof/>
        </w:rPr>
        <w:t xml:space="preserve"> %.</w:t>
      </w:r>
    </w:p>
    <w:p w:rsidR="00000000" w:rsidRDefault="00DF66DE">
      <w:pPr>
        <w:ind w:firstLine="284"/>
      </w:pPr>
      <w:r>
        <w:t>Горючие материалы подразделяют в зависимости от времени (</w:t>
      </w:r>
      <w:r>
        <w:sym w:font="Symbol" w:char="F074"/>
      </w:r>
      <w:r>
        <w:t xml:space="preserve">) достижения </w:t>
      </w:r>
      <w:r>
        <w:rPr>
          <w:lang w:val="en-US"/>
        </w:rPr>
        <w:t>t</w:t>
      </w:r>
      <w:r>
        <w:rPr>
          <w:vertAlign w:val="subscript"/>
          <w:lang w:val="en-US"/>
        </w:rPr>
        <w:t>max</w:t>
      </w:r>
      <w:r>
        <w:t xml:space="preserve">  на:</w:t>
      </w:r>
    </w:p>
    <w:p w:rsidR="00000000" w:rsidRDefault="00DF66DE">
      <w:pPr>
        <w:ind w:firstLine="284"/>
      </w:pPr>
      <w:r>
        <w:t>трудновоспламеняемые</w:t>
      </w:r>
      <w:r>
        <w:rPr>
          <w:noProof/>
        </w:rPr>
        <w:t xml:space="preserve"> </w:t>
      </w:r>
      <w:r>
        <w:sym w:font="Symbol" w:char="F074"/>
      </w:r>
      <w:r>
        <w:t xml:space="preserve"> &gt; 4 мин;</w:t>
      </w:r>
    </w:p>
    <w:p w:rsidR="00000000" w:rsidRDefault="00DF66DE">
      <w:pPr>
        <w:ind w:firstLine="284"/>
      </w:pPr>
      <w:r>
        <w:t>средней воспламеняемости</w:t>
      </w:r>
      <w:r>
        <w:rPr>
          <w:noProof/>
        </w:rPr>
        <w:t xml:space="preserve"> —</w:t>
      </w:r>
      <w:r>
        <w:t xml:space="preserve"> 0,5 </w:t>
      </w:r>
      <w:r>
        <w:sym w:font="Symbol" w:char="F0A3"/>
      </w:r>
      <w:r>
        <w:t xml:space="preserve"> </w:t>
      </w:r>
      <w:r>
        <w:sym w:font="Symbol" w:char="F074"/>
      </w:r>
      <w:r>
        <w:t xml:space="preserve"> </w:t>
      </w:r>
      <w:r>
        <w:sym w:font="Symbol" w:char="F0A3"/>
      </w:r>
      <w:r>
        <w:t xml:space="preserve"> 4 мин;</w:t>
      </w:r>
    </w:p>
    <w:p w:rsidR="00000000" w:rsidRDefault="00DF66DE">
      <w:pPr>
        <w:ind w:firstLine="284"/>
      </w:pPr>
      <w:r>
        <w:t>легковоспламеняемые</w:t>
      </w:r>
      <w:r>
        <w:rPr>
          <w:noProof/>
        </w:rPr>
        <w:t xml:space="preserve"> —</w:t>
      </w:r>
      <w:r>
        <w:t xml:space="preserve"> </w:t>
      </w:r>
      <w:r>
        <w:sym w:font="Symbol" w:char="F074"/>
      </w:r>
      <w:r>
        <w:t xml:space="preserve"> &lt; 0,5 мин.</w:t>
      </w:r>
    </w:p>
    <w:p w:rsidR="00000000" w:rsidRDefault="00DF66DE">
      <w:pPr>
        <w:ind w:firstLine="284"/>
      </w:pPr>
      <w:r>
        <w:t xml:space="preserve">При классификации материалов, пропитанных негорючими составами или с нанесенными на них огнезащитными покрытиями, используют только показатель </w:t>
      </w:r>
      <w:r>
        <w:rPr>
          <w:lang w:val="en-US"/>
        </w:rPr>
        <w:sym w:font="Symbol" w:char="F044"/>
      </w:r>
      <w:r>
        <w:rPr>
          <w:lang w:val="en-US"/>
        </w:rPr>
        <w:t>t</w:t>
      </w:r>
      <w:r>
        <w:rPr>
          <w:vertAlign w:val="subscript"/>
          <w:lang w:val="en-US"/>
        </w:rPr>
        <w:t>max</w:t>
      </w:r>
      <w:r>
        <w:rPr>
          <w:lang w:val="en-US"/>
        </w:rPr>
        <w:t>.</w:t>
      </w:r>
    </w:p>
    <w:p w:rsidR="00000000" w:rsidRDefault="00DF66DE">
      <w:pPr>
        <w:ind w:firstLine="284"/>
      </w:pPr>
      <w:r>
        <w:rPr>
          <w:noProof/>
        </w:rPr>
        <w:t>4.3.4.4.</w:t>
      </w:r>
      <w:r>
        <w:t xml:space="preserve"> Если по результатам испытаний трех образцов в одном из них будет превышено любое из классификационных значений в устанавлив</w:t>
      </w:r>
      <w:r>
        <w:t>аемой группе горючести, то проводят дополнительные испытания на трех образцах. Если в дополнительных испытаниях будет превышено одно из классификационных значений</w:t>
      </w:r>
      <w:r>
        <w:rPr>
          <w:lang w:val="en-US"/>
        </w:rPr>
        <w:t>,</w:t>
      </w:r>
      <w:r>
        <w:t xml:space="preserve"> то материал относят к ближайшей (более опасной) по горючести группе.</w:t>
      </w:r>
    </w:p>
    <w:p w:rsidR="00000000" w:rsidRDefault="00DF66DE">
      <w:pPr>
        <w:ind w:firstLine="284"/>
      </w:pPr>
      <w:r>
        <w:rPr>
          <w:noProof/>
        </w:rPr>
        <w:t>4.3.4.5.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4.3.5.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Прибор ОТМ устанавливают в вытяжном шкафу, в свободном проеме которого скорость движения воздуха не более</w:t>
      </w:r>
      <w:r>
        <w:rPr>
          <w:noProof/>
        </w:rPr>
        <w:t xml:space="preserve"> 1,5</w:t>
      </w:r>
      <w:r>
        <w:t xml:space="preserve"> м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 xml:space="preserve">. Рабочее место оператора </w:t>
      </w:r>
      <w:r>
        <w:t>должно удовлетворять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4.4.</w:t>
      </w:r>
      <w:r>
        <w:t xml:space="preserve"> Метод экспериментального определения температуры вспышки жидкостей в закрытом тигле</w:t>
      </w:r>
    </w:p>
    <w:p w:rsidR="00000000" w:rsidRDefault="00DF66DE">
      <w:pPr>
        <w:ind w:firstLine="284"/>
      </w:pPr>
      <w:r>
        <w:t>Метод реализуется в диапазоне  температур от минус</w:t>
      </w:r>
      <w:r>
        <w:rPr>
          <w:noProof/>
        </w:rPr>
        <w:t xml:space="preserve"> 15</w:t>
      </w:r>
      <w:r>
        <w:t xml:space="preserve"> до </w:t>
      </w:r>
      <w:r>
        <w:rPr>
          <w:noProof/>
        </w:rPr>
        <w:t>360</w:t>
      </w:r>
      <w:r>
        <w:t xml:space="preserve"> °С и не применим для испытания полимеризующихся при нагревании, гидролизующихся и быстро окисляющихся жидкостей.</w:t>
      </w:r>
    </w:p>
    <w:p w:rsidR="00000000" w:rsidRDefault="00DF66DE">
      <w:pPr>
        <w:ind w:firstLine="284"/>
      </w:pPr>
      <w:r>
        <w:rPr>
          <w:noProof/>
        </w:rPr>
        <w:t>4.4.1.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Прибор для определения температуры вспышки в закрытом тигле должен включать в себя следующие элементы.</w:t>
      </w:r>
    </w:p>
    <w:p w:rsidR="00000000" w:rsidRDefault="00DF66DE">
      <w:pPr>
        <w:ind w:firstLine="284"/>
      </w:pPr>
      <w:r>
        <w:rPr>
          <w:noProof/>
        </w:rPr>
        <w:t>4.4.1.1.</w:t>
      </w:r>
      <w:r>
        <w:t xml:space="preserve"> Тигель (черт.</w:t>
      </w:r>
      <w:r>
        <w:rPr>
          <w:noProof/>
        </w:rPr>
        <w:t xml:space="preserve"> 5)</w:t>
      </w:r>
      <w:r>
        <w:t xml:space="preserve"> высотой (55,9±0,1) мм, внут</w:t>
      </w:r>
      <w:r>
        <w:t>ренним диаметром</w:t>
      </w:r>
      <w:r>
        <w:rPr>
          <w:noProof/>
        </w:rPr>
        <w:t xml:space="preserve"> 50,8</w:t>
      </w:r>
      <w:r>
        <w:t xml:space="preserve"> мм, выполненный из коррозионностойкого металла, имеет указатель уровня заполнения на глубине</w:t>
      </w:r>
      <w:r>
        <w:rPr>
          <w:noProof/>
        </w:rPr>
        <w:t xml:space="preserve"> 21,8</w:t>
      </w:r>
      <w:r>
        <w:t xml:space="preserve"> мм от верхнего края тигля. Тигель снабжен хорошо пригнанной крышкой с мешалкой, открывающейся заслонкой и зажигающей горелкой. Источником пламени в горелке может быть любой горючий газ (допускается использование других источников пламени, удовлетворяющих требованиям п.</w:t>
      </w:r>
      <w:r>
        <w:rPr>
          <w:noProof/>
        </w:rPr>
        <w:t xml:space="preserve"> 4.4.2.4).</w:t>
      </w:r>
    </w:p>
    <w:p w:rsidR="00000000" w:rsidRDefault="00DF66DE">
      <w:pPr>
        <w:ind w:firstLine="284"/>
      </w:pPr>
      <w:r>
        <w:rPr>
          <w:noProof/>
        </w:rPr>
        <w:t>4.4.1.2.</w:t>
      </w:r>
      <w:r>
        <w:t xml:space="preserve"> Воздушная баня для нагревания тигля с исследуемой жидкостью.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Нагревание тигля с вязкий жид</w:t>
      </w:r>
      <w:r>
        <w:rPr>
          <w:sz w:val="18"/>
        </w:rPr>
        <w:t>костью типа лаков, красок, эмалей, нефтяных и аналогичных продуктов (далее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лаков) можно проводить в жидкостной бане достаточной теплоемкости, позволяющей регулировать скорость нагрева в заданном режиме. Допускается использовать автоматические аппараты для определения температуры вспышки, которые позволяет экономить время эксперимента, использовать меньшие количества проб и обладают другими характеристиками, оправдывающими их применение. При использовании автоматических аппаратов необходимо строго соблюдат</w:t>
      </w:r>
      <w:r>
        <w:rPr>
          <w:sz w:val="18"/>
        </w:rPr>
        <w:t>ь все инструкции изготовителя.</w:t>
      </w: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В спорных случаях температуру вспышки следует определять вручную.</w:t>
      </w:r>
    </w:p>
    <w:p w:rsidR="00000000" w:rsidRDefault="00DF66DE">
      <w:pPr>
        <w:ind w:firstLine="284"/>
        <w:jc w:val="center"/>
      </w:pPr>
      <w:r>
        <w:pict>
          <v:shape id="_x0000_i1038" type="#_x0000_t75" style="width:290.25pt;height:264.75pt">
            <v:imagedata r:id="rId20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t>1</w:t>
      </w:r>
      <w:r>
        <w:rPr>
          <w:noProof/>
        </w:rPr>
        <w:t xml:space="preserve"> —</w:t>
      </w:r>
      <w:r>
        <w:t xml:space="preserve"> зажигающая горелка: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заслонка; 3</w:t>
      </w:r>
      <w:r>
        <w:rPr>
          <w:i/>
          <w:noProof/>
        </w:rPr>
        <w:t xml:space="preserve"> —</w:t>
      </w:r>
      <w:r>
        <w:t xml:space="preserve"> термометр:</w:t>
      </w:r>
      <w:r>
        <w:rPr>
          <w:noProof/>
        </w:rPr>
        <w:t xml:space="preserve"> </w:t>
      </w:r>
      <w:r>
        <w:rPr>
          <w:i/>
          <w:noProof/>
        </w:rPr>
        <w:t>4 —</w:t>
      </w:r>
      <w:r>
        <w:t xml:space="preserve"> пружинный механизм;</w:t>
      </w:r>
    </w:p>
    <w:p w:rsidR="00000000" w:rsidRDefault="00DF66DE">
      <w:pPr>
        <w:ind w:firstLine="284"/>
        <w:jc w:val="center"/>
      </w:pPr>
      <w:r>
        <w:t>5—крышка; 6—мешалка;</w:t>
      </w:r>
      <w:r>
        <w:rPr>
          <w:noProof/>
        </w:rPr>
        <w:t xml:space="preserve"> 7—</w:t>
      </w:r>
      <w:r>
        <w:t>тигель;</w:t>
      </w:r>
      <w:r>
        <w:rPr>
          <w:noProof/>
        </w:rPr>
        <w:t xml:space="preserve"> </w:t>
      </w:r>
      <w:r>
        <w:rPr>
          <w:i/>
          <w:noProof/>
        </w:rPr>
        <w:t>8 —</w:t>
      </w:r>
      <w:r>
        <w:t xml:space="preserve"> штифт-фиксатор крышки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5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4.4.1.3.</w:t>
      </w:r>
      <w:r>
        <w:t xml:space="preserve"> Термометры типов ТН</w:t>
      </w:r>
      <w:r>
        <w:rPr>
          <w:noProof/>
        </w:rPr>
        <w:t xml:space="preserve"> 1—1,</w:t>
      </w:r>
      <w:r>
        <w:t xml:space="preserve"> ТН</w:t>
      </w:r>
      <w:r>
        <w:rPr>
          <w:noProof/>
        </w:rPr>
        <w:t xml:space="preserve"> 1—2,</w:t>
      </w:r>
      <w:r>
        <w:t xml:space="preserve"> ТН-6 по ГОСТ </w:t>
      </w:r>
      <w:r>
        <w:rPr>
          <w:noProof/>
        </w:rPr>
        <w:t>400</w:t>
      </w:r>
      <w:r>
        <w:t xml:space="preserve"> с делением шкалы не более</w:t>
      </w:r>
      <w:r>
        <w:rPr>
          <w:noProof/>
        </w:rPr>
        <w:t xml:space="preserve"> 1</w:t>
      </w:r>
      <w:r>
        <w:t xml:space="preserve"> °С или другие измерители температуры с погрешностью не более указанной.</w:t>
      </w:r>
    </w:p>
    <w:p w:rsidR="00000000" w:rsidRDefault="00DF66DE">
      <w:pPr>
        <w:ind w:firstLine="284"/>
      </w:pPr>
      <w:r>
        <w:rPr>
          <w:noProof/>
        </w:rPr>
        <w:t>4.4.1.4.</w:t>
      </w:r>
      <w:r>
        <w:t xml:space="preserve"> Секундомер с погрешностью не более</w:t>
      </w:r>
      <w:r>
        <w:rPr>
          <w:noProof/>
        </w:rPr>
        <w:t xml:space="preserve"> 1</w:t>
      </w:r>
      <w:r>
        <w:t xml:space="preserve"> с для контроля скорости нагревания жидкости.</w:t>
      </w:r>
    </w:p>
    <w:p w:rsidR="00000000" w:rsidRDefault="00DF66DE">
      <w:pPr>
        <w:ind w:firstLine="284"/>
      </w:pPr>
      <w:r>
        <w:rPr>
          <w:noProof/>
        </w:rPr>
        <w:t>4.4.2.</w:t>
      </w:r>
      <w:r>
        <w:t xml:space="preserve"> </w:t>
      </w:r>
      <w:r>
        <w:rPr>
          <w:i/>
        </w:rPr>
        <w:t xml:space="preserve">Подготовка </w:t>
      </w:r>
      <w:r>
        <w:rPr>
          <w:i/>
        </w:rPr>
        <w:t>к испытаниям</w:t>
      </w:r>
    </w:p>
    <w:p w:rsidR="00000000" w:rsidRDefault="00DF66DE">
      <w:pPr>
        <w:ind w:firstLine="284"/>
      </w:pPr>
      <w:r>
        <w:rPr>
          <w:noProof/>
        </w:rPr>
        <w:t>4.4.2.1.</w:t>
      </w:r>
      <w:r>
        <w:t xml:space="preserve"> Устанавливают соответствие исследуемой жидкости паспортным данным.</w:t>
      </w:r>
    </w:p>
    <w:p w:rsidR="00000000" w:rsidRDefault="00DF66DE">
      <w:pPr>
        <w:ind w:firstLine="284"/>
      </w:pPr>
      <w:r>
        <w:rPr>
          <w:noProof/>
        </w:rPr>
        <w:t>4.4.2.2.</w:t>
      </w:r>
      <w:r>
        <w:t xml:space="preserve"> Образец жидкости, имеющей температуру вспышки ниже</w:t>
      </w:r>
      <w:r>
        <w:rPr>
          <w:noProof/>
        </w:rPr>
        <w:t xml:space="preserve"> 50</w:t>
      </w:r>
      <w:r>
        <w:t xml:space="preserve"> °С, охлаждают до температуры, которая не менее чем на. </w:t>
      </w:r>
      <w:r>
        <w:rPr>
          <w:noProof/>
        </w:rPr>
        <w:t>17</w:t>
      </w:r>
      <w:r>
        <w:t xml:space="preserve"> °С ниже предполагаемой температуры вспышки. Образцы вязких жидкостей перед испытанием нагревают до достаточной текучести.</w:t>
      </w:r>
    </w:p>
    <w:p w:rsidR="00000000" w:rsidRDefault="00DF66DE">
      <w:pPr>
        <w:ind w:firstLine="284"/>
      </w:pPr>
      <w:r>
        <w:rPr>
          <w:noProof/>
        </w:rPr>
        <w:t>4.4.2.3.</w:t>
      </w:r>
      <w:r>
        <w:t xml:space="preserve"> Исследуемую жидкость наливают в чистый сухой тигель. до метки, не допуская смачивания стенок тигля выше указанной метки.</w:t>
      </w:r>
    </w:p>
    <w:p w:rsidR="00000000" w:rsidRDefault="00DF66DE">
      <w:pPr>
        <w:ind w:firstLine="284"/>
      </w:pPr>
      <w:r>
        <w:rPr>
          <w:noProof/>
        </w:rPr>
        <w:t>4.4.2.4.</w:t>
      </w:r>
      <w:r>
        <w:t xml:space="preserve"> Тигель закрывают крышкой и устанавливают </w:t>
      </w:r>
      <w:r>
        <w:t>в нагревательную баню, вставляют термометр и зажигают горелку, регулируя пламя так, чтобы оно имело форму шара  диаметром (4,0</w:t>
      </w:r>
      <w:r>
        <w:rPr>
          <w:noProof/>
        </w:rPr>
        <w:t>±0,5)</w:t>
      </w:r>
      <w:r>
        <w:t xml:space="preserve"> мм.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Температуру жидкостной бани при определении температуры вспышки лаков устанавливают примерно на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°С ниже предполагаемой температуры вспышки.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4.4.2.5.</w:t>
      </w:r>
      <w:r>
        <w:t xml:space="preserve"> Пригодность аппарата к работе проверяют по стандартным образцам ГСО</w:t>
      </w:r>
      <w:r>
        <w:rPr>
          <w:noProof/>
        </w:rPr>
        <w:t xml:space="preserve"> 4088—87—4092—87,</w:t>
      </w:r>
      <w:r>
        <w:t xml:space="preserve"> значение температуры вспышки которых приведены в табл.</w:t>
      </w:r>
      <w:r>
        <w:rPr>
          <w:noProof/>
        </w:rPr>
        <w:t xml:space="preserve"> 4.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 4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2493"/>
        <w:gridCol w:w="27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Индекс и номер стандартного образца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Температура вспышки,</w:t>
            </w:r>
            <w:r>
              <w:t xml:space="preserve"> °С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Абсолютная погрешность,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ТЗТ—</w:t>
            </w:r>
            <w:r>
              <w:rPr>
                <w:noProof/>
              </w:rPr>
              <w:t>1—1</w:t>
            </w:r>
          </w:p>
        </w:tc>
        <w:tc>
          <w:tcPr>
            <w:tcW w:w="24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ТЗТ—2—1</w:t>
            </w:r>
          </w:p>
        </w:tc>
        <w:tc>
          <w:tcPr>
            <w:tcW w:w="24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741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ТЗТ—</w:t>
            </w:r>
            <w:r>
              <w:rPr>
                <w:noProof/>
              </w:rPr>
              <w:t>3—1</w:t>
            </w:r>
          </w:p>
        </w:tc>
        <w:tc>
          <w:tcPr>
            <w:tcW w:w="24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2741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ТЗТ—</w:t>
            </w:r>
            <w:r>
              <w:rPr>
                <w:noProof/>
              </w:rPr>
              <w:t>4—1</w:t>
            </w:r>
          </w:p>
        </w:tc>
        <w:tc>
          <w:tcPr>
            <w:tcW w:w="24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70</w:t>
            </w:r>
          </w:p>
        </w:tc>
        <w:tc>
          <w:tcPr>
            <w:tcW w:w="2741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ТЗТ—5—1</w:t>
            </w:r>
          </w:p>
        </w:tc>
        <w:tc>
          <w:tcPr>
            <w:tcW w:w="24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119</w:t>
            </w:r>
          </w:p>
        </w:tc>
        <w:tc>
          <w:tcPr>
            <w:tcW w:w="2741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4.4.3.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4.4.3.1.</w:t>
      </w:r>
      <w:r>
        <w:t xml:space="preserve"> Включают перемешивающее устройство, обеспечивая частоту вращения от</w:t>
      </w:r>
      <w:r>
        <w:rPr>
          <w:noProof/>
        </w:rPr>
        <w:t xml:space="preserve"> 1,5</w:t>
      </w:r>
      <w:r>
        <w:t xml:space="preserve"> до</w:t>
      </w:r>
      <w:r>
        <w:rPr>
          <w:noProof/>
        </w:rPr>
        <w:t xml:space="preserve"> 2,0</w:t>
      </w:r>
      <w:r>
        <w:t xml:space="preserve"> с</w:t>
      </w:r>
      <w:r>
        <w:rPr>
          <w:vertAlign w:val="superscript"/>
        </w:rPr>
        <w:t>-1</w:t>
      </w:r>
      <w:r>
        <w:t>. При испытании лаков ограничений на частоту вращения мешалки не вводят.</w:t>
      </w:r>
    </w:p>
    <w:p w:rsidR="00000000" w:rsidRDefault="00DF66DE">
      <w:pPr>
        <w:ind w:firstLine="284"/>
      </w:pPr>
      <w:r>
        <w:rPr>
          <w:noProof/>
        </w:rPr>
        <w:t>4.4.3.2.</w:t>
      </w:r>
      <w:r>
        <w:t xml:space="preserve"> Включают обогрев прибора и нагревают исследуемую жидкость со скоростью</w:t>
      </w:r>
      <w:r>
        <w:rPr>
          <w:noProof/>
        </w:rPr>
        <w:t xml:space="preserve"> 5—6</w:t>
      </w:r>
      <w:r>
        <w:t xml:space="preserve"> °С/мин. При испытании лаков скорость нагревания должна составлять не более</w:t>
      </w:r>
      <w:r>
        <w:rPr>
          <w:noProof/>
        </w:rPr>
        <w:t xml:space="preserve"> 1</w:t>
      </w:r>
      <w:r>
        <w:t xml:space="preserve"> °С за</w:t>
      </w:r>
      <w:r>
        <w:rPr>
          <w:noProof/>
        </w:rPr>
        <w:t xml:space="preserve"> 3</w:t>
      </w:r>
      <w:r>
        <w:t xml:space="preserve"> мин. При. использовании жидкостной бани нагрева</w:t>
      </w:r>
      <w:r>
        <w:t>ние ведут с такой скоростью, чтобы разница между температурами жидкости в бане и исследуемого образца в закрытом тигле не превышала 2°С.</w:t>
      </w:r>
    </w:p>
    <w:p w:rsidR="00000000" w:rsidRDefault="00DF66DE">
      <w:pPr>
        <w:ind w:firstLine="284"/>
      </w:pPr>
      <w:r>
        <w:rPr>
          <w:noProof/>
        </w:rPr>
        <w:t>4.4.3.3.</w:t>
      </w:r>
      <w:r>
        <w:t xml:space="preserve"> Испытание на вспышку начинают проводить при достижении температуры образца на</w:t>
      </w:r>
      <w:r>
        <w:rPr>
          <w:noProof/>
        </w:rPr>
        <w:t xml:space="preserve"> 17</w:t>
      </w:r>
      <w:r>
        <w:t xml:space="preserve"> °С ниже предполагаемой температуры вспышки и повторяют через каждый</w:t>
      </w:r>
      <w:r>
        <w:rPr>
          <w:noProof/>
        </w:rPr>
        <w:t xml:space="preserve"> 1</w:t>
      </w:r>
      <w:r>
        <w:t xml:space="preserve"> °С повышения температуры для жидкостей с температурой вспышки до</w:t>
      </w:r>
      <w:r>
        <w:rPr>
          <w:noProof/>
        </w:rPr>
        <w:t xml:space="preserve"> 104</w:t>
      </w:r>
      <w:r>
        <w:t xml:space="preserve"> °С и через каждые 2°С</w:t>
      </w:r>
      <w:r>
        <w:rPr>
          <w:noProof/>
        </w:rPr>
        <w:t xml:space="preserve"> —</w:t>
      </w:r>
      <w:r>
        <w:t xml:space="preserve"> для жидкостей с температурой вспышки более 104°С.</w:t>
      </w:r>
    </w:p>
    <w:p w:rsidR="00000000" w:rsidRDefault="00DF66DE">
      <w:pPr>
        <w:ind w:firstLine="284"/>
      </w:pPr>
      <w:r>
        <w:t>Испытание на вспышку для лаков начинают проводить за</w:t>
      </w:r>
      <w:r>
        <w:rPr>
          <w:noProof/>
        </w:rPr>
        <w:t xml:space="preserve"> 5</w:t>
      </w:r>
      <w:r>
        <w:t xml:space="preserve"> </w:t>
      </w:r>
      <w:r>
        <w:sym w:font="Symbol" w:char="F0B0"/>
      </w:r>
      <w:r>
        <w:t>С до предполагае</w:t>
      </w:r>
      <w:r>
        <w:t>мой температуры вспышки и повторяют через каждые</w:t>
      </w:r>
      <w:r>
        <w:rPr>
          <w:noProof/>
        </w:rPr>
        <w:t xml:space="preserve"> 0,5</w:t>
      </w:r>
      <w:r>
        <w:t xml:space="preserve"> °С повышения температуры.</w:t>
      </w:r>
    </w:p>
    <w:p w:rsidR="00000000" w:rsidRDefault="00DF66DE">
      <w:pPr>
        <w:ind w:firstLine="284"/>
      </w:pPr>
      <w:r>
        <w:rPr>
          <w:noProof/>
        </w:rPr>
        <w:t>4.4.3.4.</w:t>
      </w:r>
      <w:r>
        <w:t xml:space="preserve"> В момент испытания на вспышку перемешивание прекращают. Поворотом пружинного механизма открывают заслонку на крышке и опускают пламя горелки внутрь тигля за время </w:t>
      </w:r>
      <w:r>
        <w:rPr>
          <w:noProof/>
        </w:rPr>
        <w:t>0,5</w:t>
      </w:r>
      <w:r>
        <w:t xml:space="preserve"> с, оставляют горелку в нижнем положении</w:t>
      </w:r>
      <w:r>
        <w:rPr>
          <w:noProof/>
        </w:rPr>
        <w:t xml:space="preserve"> 1</w:t>
      </w:r>
      <w:r>
        <w:t xml:space="preserve"> с и быстро возвращают в исходное положение. Следят за пламенем при открывании и закрывании заслонки.</w:t>
      </w:r>
    </w:p>
    <w:p w:rsidR="00000000" w:rsidRDefault="00DF66DE">
      <w:pPr>
        <w:ind w:firstLine="284"/>
      </w:pPr>
      <w:r>
        <w:rPr>
          <w:noProof/>
        </w:rPr>
        <w:t>4.4.3.5.</w:t>
      </w:r>
      <w:r>
        <w:t xml:space="preserve"> За температуру вспышки принимают показания термометра в момент появления первого пламени над поверхностью</w:t>
      </w:r>
      <w:r>
        <w:t xml:space="preserve"> жидкости. Вспышку паров исследуемой жидкости над поверхностью крышки тигля не учитывают. Испытание на вспышку (в случае ее отсутствия) прекращают при достижении температуры кипения исследуемой жидкости..</w:t>
      </w:r>
    </w:p>
    <w:p w:rsidR="00000000" w:rsidRDefault="00DF66DE">
      <w:pPr>
        <w:ind w:firstLine="284"/>
      </w:pPr>
      <w:r>
        <w:rPr>
          <w:noProof/>
        </w:rPr>
        <w:t>4.4.3.6.</w:t>
      </w:r>
      <w:r>
        <w:t xml:space="preserve"> Если пламя горелки погасло в момент открывания крышки, результат этого определения не учитывают.</w:t>
      </w:r>
    </w:p>
    <w:p w:rsidR="00000000" w:rsidRDefault="00DF66DE">
      <w:pPr>
        <w:ind w:firstLine="284"/>
      </w:pPr>
      <w:r>
        <w:rPr>
          <w:noProof/>
        </w:rPr>
        <w:t>4.4.3.7.</w:t>
      </w:r>
      <w:r>
        <w:t xml:space="preserve"> Если испытанию подвергают жидкость с неизвестной температурой вспышки, то проводят предварительное определение по пп.</w:t>
      </w:r>
      <w:r>
        <w:rPr>
          <w:noProof/>
        </w:rPr>
        <w:t xml:space="preserve"> 4.4.2.3—4.4.3.6.</w:t>
      </w:r>
      <w:r>
        <w:t xml:space="preserve"> Этот результат не учитывают, если расхождение между предв</w:t>
      </w:r>
      <w:r>
        <w:t>арительным и последующим испытанием превышает величину, указанную в п.</w:t>
      </w:r>
      <w:r>
        <w:rPr>
          <w:noProof/>
        </w:rPr>
        <w:t xml:space="preserve"> 4.4.4.2.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Для лаков, содержащих летучие компоненты, общее время испытания не должно превышать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ч.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4.4.4.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4.4.4.1.</w:t>
      </w:r>
      <w:r>
        <w:t xml:space="preserve"> За температуру вспышки исследуемой жидкости принимают среднее арифметическое значение температур вспышки, полученных на двух образцах при испытании лаков и на</w:t>
      </w:r>
      <w:r>
        <w:rPr>
          <w:noProof/>
        </w:rPr>
        <w:t xml:space="preserve"> 3</w:t>
      </w:r>
      <w:r>
        <w:t xml:space="preserve"> образцах .при испытании других жидкостей, с поправкой на атмосферное давление. Поправку (</w:t>
      </w:r>
      <w:r>
        <w:sym w:font="Symbol" w:char="F044"/>
      </w:r>
      <w:r>
        <w:rPr>
          <w:lang w:val="en-US"/>
        </w:rPr>
        <w:t>t</w:t>
      </w:r>
      <w:r>
        <w:t>) на атмосферное давление в °С вычисляют п</w:t>
      </w:r>
      <w:r>
        <w:t>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sym w:font="Symbol" w:char="F044"/>
      </w:r>
      <w:r>
        <w:rPr>
          <w:lang w:val="en-US"/>
        </w:rPr>
        <w:t>t = 0</w:t>
      </w:r>
      <w:r>
        <w:t>,</w:t>
      </w:r>
      <w:r>
        <w:rPr>
          <w:lang w:val="en-US"/>
        </w:rPr>
        <w:t>27</w:t>
      </w:r>
      <w:r>
        <w:t>(101,3 - р</w:t>
      </w:r>
      <w:r>
        <w:rPr>
          <w:vertAlign w:val="subscript"/>
        </w:rPr>
        <w:t>а</w:t>
      </w:r>
      <w:r>
        <w:t>),</w:t>
      </w:r>
      <w:r>
        <w:rPr>
          <w:noProof/>
        </w:rPr>
        <w:t xml:space="preserve">                         (3)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где р</w:t>
      </w:r>
      <w:r>
        <w:rPr>
          <w:vertAlign w:val="subscript"/>
        </w:rPr>
        <w:t>а</w:t>
      </w:r>
      <w:r>
        <w:rPr>
          <w:noProof/>
        </w:rPr>
        <w:t xml:space="preserve"> -</w:t>
      </w:r>
      <w:r>
        <w:t xml:space="preserve"> атмосферное давление, кПа.</w:t>
      </w:r>
    </w:p>
    <w:p w:rsidR="00000000" w:rsidRDefault="00DF66DE">
      <w:pPr>
        <w:ind w:firstLine="284"/>
      </w:pPr>
      <w:r>
        <w:rPr>
          <w:noProof/>
        </w:rPr>
        <w:t>4.4.4.2.</w:t>
      </w:r>
      <w:r>
        <w:t xml:space="preserve"> Сходимость и воспроизводимость метода не должна превышать значений, указанных в табл.</w:t>
      </w:r>
      <w:r>
        <w:rPr>
          <w:noProof/>
        </w:rPr>
        <w:t xml:space="preserve"> 5.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5</w:t>
      </w:r>
    </w:p>
    <w:p w:rsidR="00000000" w:rsidRDefault="00DF66DE">
      <w:pPr>
        <w:ind w:firstLine="0"/>
        <w:jc w:val="center"/>
      </w:pPr>
      <w:r>
        <w:t>°С</w:t>
      </w:r>
    </w:p>
    <w:p w:rsidR="00000000" w:rsidRDefault="00DF66DE">
      <w:pPr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1210"/>
        <w:gridCol w:w="1533"/>
        <w:gridCol w:w="178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Вещество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Температура</w:t>
            </w:r>
          </w:p>
        </w:tc>
        <w:tc>
          <w:tcPr>
            <w:tcW w:w="3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Допускаемые расхождения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2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вспышки</w:t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сходимость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воспроизводимость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Химические органические вещества в нефтепродукты</w:t>
            </w:r>
          </w:p>
          <w:p w:rsidR="00000000" w:rsidRDefault="00DF66DE">
            <w:pPr>
              <w:ind w:firstLine="0"/>
            </w:pPr>
            <w:r>
              <w:t xml:space="preserve"> Лаки, краски, эмали и аналогичные продукты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До</w:t>
            </w:r>
            <w:r>
              <w:rPr>
                <w:noProof/>
              </w:rPr>
              <w:t xml:space="preserve"> 104</w:t>
            </w:r>
          </w:p>
          <w:p w:rsidR="00000000" w:rsidRDefault="00DF66DE">
            <w:pPr>
              <w:ind w:firstLine="0"/>
              <w:jc w:val="center"/>
            </w:pPr>
            <w:r>
              <w:t>Св.</w:t>
            </w:r>
            <w:r>
              <w:rPr>
                <w:noProof/>
              </w:rPr>
              <w:t xml:space="preserve"> 104</w:t>
            </w:r>
          </w:p>
          <w:p w:rsidR="00000000" w:rsidRDefault="00DF66DE">
            <w:pPr>
              <w:ind w:firstLine="0"/>
              <w:jc w:val="center"/>
            </w:pPr>
          </w:p>
          <w:p w:rsidR="00000000" w:rsidRDefault="00DF66DE">
            <w:pPr>
              <w:ind w:firstLine="0"/>
              <w:jc w:val="center"/>
            </w:pPr>
            <w:r>
              <w:sym w:font="Symbol" w:char="F0BE"/>
            </w:r>
          </w:p>
        </w:tc>
        <w:tc>
          <w:tcPr>
            <w:tcW w:w="15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2,0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5,5</w:t>
            </w:r>
          </w:p>
          <w:p w:rsidR="00000000" w:rsidRDefault="00DF66DE">
            <w:pPr>
              <w:ind w:firstLine="0"/>
              <w:jc w:val="center"/>
            </w:pP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2,0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3,5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8,0</w:t>
            </w:r>
          </w:p>
          <w:p w:rsidR="00000000" w:rsidRDefault="00DF66DE">
            <w:pPr>
              <w:ind w:firstLine="0"/>
              <w:jc w:val="center"/>
            </w:pP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4.4.4.3.</w:t>
      </w:r>
      <w:r>
        <w:t xml:space="preserve"> Условия и результаты испытаний регистрируют в протоколе, форма кото</w:t>
      </w:r>
      <w:r>
        <w:t>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4.4.5.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Прибор для определения температуры вспышки следует устанавливать в вытяжном шкафу. Рабочее место оператора должно удовлетворять требованиям электробезопасности по ГОСТ 12.</w:t>
      </w:r>
      <w:r>
        <w:rPr>
          <w:noProof/>
        </w:rPr>
        <w:t xml:space="preserve">1.019 </w:t>
      </w:r>
      <w:r>
        <w:t>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4.5.</w:t>
      </w:r>
      <w:r>
        <w:t xml:space="preserve"> Метод экспериментального  определения температуры вспышки жидкостей в открытом тигле</w:t>
      </w:r>
    </w:p>
    <w:p w:rsidR="00000000" w:rsidRDefault="00DF66DE">
      <w:pPr>
        <w:ind w:firstLine="284"/>
      </w:pPr>
      <w:r>
        <w:t>Метод реализуется в диапазоне температур от минус</w:t>
      </w:r>
      <w:r>
        <w:rPr>
          <w:noProof/>
        </w:rPr>
        <w:t xml:space="preserve"> 15</w:t>
      </w:r>
      <w:r>
        <w:t xml:space="preserve"> до </w:t>
      </w:r>
      <w:r>
        <w:rPr>
          <w:noProof/>
        </w:rPr>
        <w:t>360</w:t>
      </w:r>
      <w:r>
        <w:t xml:space="preserve"> °С и не применим для испытания полимеризующихся при нагревании, гид</w:t>
      </w:r>
      <w:r>
        <w:t>ролизующихся и быстро окисляющихся жидкостей.</w:t>
      </w:r>
    </w:p>
    <w:p w:rsidR="00000000" w:rsidRDefault="00DF66DE">
      <w:pPr>
        <w:ind w:firstLine="284"/>
      </w:pPr>
      <w:r>
        <w:rPr>
          <w:noProof/>
        </w:rPr>
        <w:t>4.5.1.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Прибор для определения температуры вспышки в открытом тигле включает в себя следующие элементы.</w:t>
      </w:r>
    </w:p>
    <w:p w:rsidR="00000000" w:rsidRDefault="00DF66DE">
      <w:pPr>
        <w:ind w:firstLine="284"/>
      </w:pPr>
      <w:r>
        <w:rPr>
          <w:noProof/>
        </w:rPr>
        <w:t>4.5.1.1.</w:t>
      </w:r>
      <w:r>
        <w:t xml:space="preserve"> Тигель с внутренним указателем уровня заполнения (черт.</w:t>
      </w:r>
      <w:r>
        <w:rPr>
          <w:noProof/>
        </w:rPr>
        <w:t xml:space="preserve"> 6),</w:t>
      </w:r>
      <w:r>
        <w:t xml:space="preserve"> выполненный из коррозионностойкого материала.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object w:dxaOrig="12555" w:dyaOrig="7965">
          <v:shape id="_x0000_i1039" type="#_x0000_t75" style="width:357pt;height:227.25pt" o:ole="">
            <v:imagedata r:id="rId21" o:title=""/>
          </v:shape>
          <o:OLEObject Type="Embed" ProgID="MSPhotoEd.3" ShapeID="_x0000_i1039" DrawAspect="Content" ObjectID="_1427204842" r:id="rId22"/>
        </w:objec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 6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4.5.1.2.</w:t>
      </w:r>
      <w:r>
        <w:t xml:space="preserve"> Устройство для нагревания тигля, обеспечивающее скорость нагревания до 17°С/мин.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Допускается использование прибора ТВ с фарфоровым тиглем низкой формы</w:t>
      </w:r>
      <w:r>
        <w:rPr>
          <w:noProof/>
          <w:sz w:val="18"/>
        </w:rPr>
        <w:t xml:space="preserve"> № 5</w:t>
      </w:r>
      <w:r>
        <w:rPr>
          <w:sz w:val="18"/>
        </w:rPr>
        <w:t xml:space="preserve"> по ГОСТ</w:t>
      </w:r>
      <w:r>
        <w:rPr>
          <w:noProof/>
          <w:sz w:val="18"/>
        </w:rPr>
        <w:t xml:space="preserve"> 9147</w:t>
      </w:r>
      <w:r>
        <w:rPr>
          <w:sz w:val="18"/>
        </w:rPr>
        <w:t xml:space="preserve"> или аналогич</w:t>
      </w:r>
      <w:r>
        <w:rPr>
          <w:sz w:val="18"/>
        </w:rPr>
        <w:t>ным ему металлическим (черт.</w:t>
      </w:r>
      <w:r>
        <w:rPr>
          <w:noProof/>
          <w:sz w:val="18"/>
        </w:rPr>
        <w:t xml:space="preserve"> 7),</w:t>
      </w:r>
      <w:r>
        <w:rPr>
          <w:sz w:val="18"/>
        </w:rPr>
        <w:t xml:space="preserve"> а также автоматических аппаратов для определения температуры вспышки, которые позволяют экономить время испытании, использовать меньшие количества проб и обладают другими характеристиками, оправдывающим их применение. При использовании автоматических приборов для испытаний необходимо строго соблюдать все инструкции изготовителя.</w:t>
      </w: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В спорных случаях температуру вспышки следует определять вручную.</w:t>
      </w:r>
    </w:p>
    <w:p w:rsidR="00000000" w:rsidRDefault="00DF66DE">
      <w:pPr>
        <w:ind w:firstLine="284"/>
        <w:rPr>
          <w:sz w:val="18"/>
        </w:rPr>
      </w:pPr>
    </w:p>
    <w:p w:rsidR="00000000" w:rsidRDefault="00DF66DE">
      <w:pPr>
        <w:ind w:firstLine="284"/>
      </w:pPr>
      <w:r>
        <w:rPr>
          <w:noProof/>
        </w:rPr>
        <w:t>4.5.1.3.</w:t>
      </w:r>
      <w:r>
        <w:t xml:space="preserve"> Термометры типа ТН-2 и ТИН-3 по ГОСТ</w:t>
      </w:r>
      <w:r>
        <w:rPr>
          <w:noProof/>
        </w:rPr>
        <w:t xml:space="preserve"> 400</w:t>
      </w:r>
      <w:r>
        <w:t xml:space="preserve"> с делением шкалы не более</w:t>
      </w:r>
      <w:r>
        <w:rPr>
          <w:noProof/>
        </w:rPr>
        <w:t xml:space="preserve"> 1</w:t>
      </w:r>
      <w:r>
        <w:t>°С и</w:t>
      </w:r>
      <w:r>
        <w:t>ли другие измерители температуры с погрешностью не более указанной.</w:t>
      </w:r>
    </w:p>
    <w:p w:rsidR="00000000" w:rsidRDefault="00DF66DE">
      <w:pPr>
        <w:ind w:left="720" w:hanging="436"/>
        <w:jc w:val="center"/>
      </w:pPr>
      <w:r>
        <w:pict>
          <v:shape id="_x0000_i1040" type="#_x0000_t75" style="width:312pt;height:255pt">
            <v:imagedata r:id="rId23" o:title=""/>
          </v:shape>
        </w:pict>
      </w:r>
    </w:p>
    <w:p w:rsidR="00000000" w:rsidRDefault="00DF66DE">
      <w:pPr>
        <w:ind w:firstLine="284"/>
        <w:jc w:val="center"/>
      </w:pPr>
      <w:r>
        <w:t>1</w:t>
      </w:r>
      <w:r>
        <w:rPr>
          <w:noProof/>
        </w:rPr>
        <w:t xml:space="preserve"> —</w:t>
      </w:r>
      <w:r>
        <w:t xml:space="preserve"> нагревательная ванна;</w:t>
      </w:r>
      <w:r>
        <w:rPr>
          <w:noProof/>
        </w:rPr>
        <w:t xml:space="preserve"> 2 —</w:t>
      </w:r>
      <w:r>
        <w:t xml:space="preserve"> кольцо из паронита;</w:t>
      </w:r>
      <w:r>
        <w:rPr>
          <w:noProof/>
        </w:rPr>
        <w:t xml:space="preserve"> 3 —</w:t>
      </w:r>
      <w:r>
        <w:t xml:space="preserve"> фарфоровый тигель;</w:t>
      </w:r>
      <w:r>
        <w:rPr>
          <w:noProof/>
        </w:rPr>
        <w:t xml:space="preserve"> </w:t>
      </w:r>
    </w:p>
    <w:p w:rsidR="00000000" w:rsidRDefault="00DF66DE">
      <w:pPr>
        <w:ind w:firstLine="284"/>
        <w:jc w:val="center"/>
      </w:pPr>
      <w:r>
        <w:rPr>
          <w:noProof/>
        </w:rPr>
        <w:t>4 —</w:t>
      </w:r>
      <w:r>
        <w:t xml:space="preserve"> термометр;</w:t>
      </w:r>
      <w:r>
        <w:rPr>
          <w:noProof/>
        </w:rPr>
        <w:t xml:space="preserve"> 5 —</w:t>
      </w:r>
      <w:r>
        <w:t xml:space="preserve"> держатель термометра:</w:t>
      </w:r>
      <w:r>
        <w:rPr>
          <w:noProof/>
        </w:rPr>
        <w:t xml:space="preserve"> 6 —</w:t>
      </w:r>
      <w:r>
        <w:t xml:space="preserve"> штатив:</w:t>
      </w:r>
      <w:r>
        <w:rPr>
          <w:noProof/>
        </w:rPr>
        <w:t xml:space="preserve"> 7 —</w:t>
      </w:r>
      <w:r>
        <w:t xml:space="preserve"> подставка для горелки;</w:t>
      </w:r>
      <w:r>
        <w:rPr>
          <w:noProof/>
        </w:rPr>
        <w:t xml:space="preserve"> </w:t>
      </w:r>
    </w:p>
    <w:p w:rsidR="00000000" w:rsidRDefault="00DF66DE">
      <w:pPr>
        <w:ind w:firstLine="284"/>
        <w:jc w:val="center"/>
      </w:pPr>
      <w:r>
        <w:rPr>
          <w:noProof/>
        </w:rPr>
        <w:t>8 —</w:t>
      </w:r>
      <w:r>
        <w:t xml:space="preserve"> газовая горелка:</w:t>
      </w:r>
      <w:r>
        <w:rPr>
          <w:noProof/>
        </w:rPr>
        <w:t xml:space="preserve"> </w:t>
      </w:r>
      <w:r>
        <w:t>9</w:t>
      </w:r>
      <w:r>
        <w:rPr>
          <w:noProof/>
        </w:rPr>
        <w:t xml:space="preserve"> —</w:t>
      </w:r>
      <w:r>
        <w:t xml:space="preserve"> нагревательное устройство;</w:t>
      </w:r>
      <w:r>
        <w:rPr>
          <w:noProof/>
        </w:rPr>
        <w:t xml:space="preserve"> 10 — </w:t>
      </w:r>
      <w:r>
        <w:t>асбестовая прокладка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7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4.5.1.4.</w:t>
      </w:r>
      <w:r>
        <w:t xml:space="preserve"> Секундомер с погрешностью не более</w:t>
      </w:r>
      <w:r>
        <w:rPr>
          <w:noProof/>
        </w:rPr>
        <w:t xml:space="preserve"> 1</w:t>
      </w:r>
      <w:r>
        <w:t xml:space="preserve"> с для контроля скорости нагревания жидкости.</w:t>
      </w:r>
    </w:p>
    <w:p w:rsidR="00000000" w:rsidRDefault="00DF66DE">
      <w:pPr>
        <w:ind w:firstLine="284"/>
      </w:pPr>
      <w:r>
        <w:rPr>
          <w:noProof/>
        </w:rPr>
        <w:t>4.5.1.5.</w:t>
      </w:r>
      <w:r>
        <w:t xml:space="preserve"> Трехстворчатый экран с шириной створки</w:t>
      </w:r>
      <w:r>
        <w:rPr>
          <w:noProof/>
        </w:rPr>
        <w:t xml:space="preserve"> 460</w:t>
      </w:r>
      <w:r>
        <w:t xml:space="preserve"> мм и высотой</w:t>
      </w:r>
      <w:r>
        <w:rPr>
          <w:noProof/>
        </w:rPr>
        <w:t xml:space="preserve"> 610</w:t>
      </w:r>
      <w:r>
        <w:t xml:space="preserve"> мм для защиты тигля от потоков воздуха.</w:t>
      </w:r>
    </w:p>
    <w:p w:rsidR="00000000" w:rsidRDefault="00DF66DE">
      <w:pPr>
        <w:ind w:firstLine="284"/>
      </w:pPr>
      <w:r>
        <w:rPr>
          <w:noProof/>
        </w:rPr>
        <w:t>4.5.1.6.</w:t>
      </w:r>
      <w:r>
        <w:t xml:space="preserve"> Газовая горелка, имеющая пламя в форме шара диаметром (4,0±0,5) мм.</w:t>
      </w:r>
    </w:p>
    <w:p w:rsidR="00000000" w:rsidRDefault="00DF66DE">
      <w:pPr>
        <w:ind w:firstLine="284"/>
      </w:pPr>
      <w:r>
        <w:rPr>
          <w:noProof/>
        </w:rPr>
        <w:t>4,5.2.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4.5.2.1.</w:t>
      </w:r>
      <w:r>
        <w:t xml:space="preserve"> Устанавливают соответствие исследуемой жидкости паспортным данным.</w:t>
      </w:r>
    </w:p>
    <w:p w:rsidR="00000000" w:rsidRDefault="00DF66DE">
      <w:pPr>
        <w:ind w:firstLine="284"/>
      </w:pPr>
      <w:r>
        <w:rPr>
          <w:noProof/>
        </w:rPr>
        <w:t>4.5.2.2.</w:t>
      </w:r>
      <w:r>
        <w:t xml:space="preserve"> Образец жидкости, имеющей температуру вспышки ниже</w:t>
      </w:r>
      <w:r>
        <w:rPr>
          <w:noProof/>
        </w:rPr>
        <w:t xml:space="preserve"> 79</w:t>
      </w:r>
      <w:r>
        <w:t xml:space="preserve"> °С, охлаждают до температуры, которая на</w:t>
      </w:r>
      <w:r>
        <w:rPr>
          <w:noProof/>
        </w:rPr>
        <w:t xml:space="preserve"> 28</w:t>
      </w:r>
      <w:r>
        <w:t xml:space="preserve"> °С меньше предполагаемой температуры вспышки. Образцы вязких жидкостей предварительно нагревают до достаточной текучести, но не более чем до температуры, которая на</w:t>
      </w:r>
      <w:r>
        <w:rPr>
          <w:noProof/>
        </w:rPr>
        <w:t xml:space="preserve"> 5</w:t>
      </w:r>
      <w:r>
        <w:t>°С ниже предполагаемой температуры вспышки.</w:t>
      </w:r>
    </w:p>
    <w:p w:rsidR="00000000" w:rsidRDefault="00DF66DE">
      <w:pPr>
        <w:ind w:firstLine="284"/>
      </w:pPr>
      <w:r>
        <w:rPr>
          <w:noProof/>
        </w:rPr>
        <w:t>4.5.2.3.</w:t>
      </w:r>
      <w:r>
        <w:t xml:space="preserve"> Пр</w:t>
      </w:r>
      <w:r>
        <w:t>ибор устанавливают на ровной устойчивой поверхности в таком месте, где нет заметного движения воздуха и свет настолько затемнен, что вспышка хорошо видна.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Результаты испытаний, проведенных в лаборатории под тягой или в другом месте, где имеется вытяжка, не вполне надежны.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4.5.2.4.</w:t>
      </w:r>
      <w:r>
        <w:t xml:space="preserve"> Исследуемую жидкость наливают в чистый сухой тигель до метки, не допуская смачивания стенок тигля выше указанной метки.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При использовании прибора ТВ исследуемую жидкость наливают до уровня на</w:t>
      </w:r>
      <w:r>
        <w:rPr>
          <w:noProof/>
          <w:sz w:val="18"/>
        </w:rPr>
        <w:t xml:space="preserve"> 12</w:t>
      </w:r>
      <w:r>
        <w:rPr>
          <w:sz w:val="18"/>
        </w:rPr>
        <w:t xml:space="preserve"> мм ниже </w:t>
      </w:r>
      <w:r>
        <w:rPr>
          <w:sz w:val="18"/>
        </w:rPr>
        <w:t>края тигля.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4.5.2.5.</w:t>
      </w:r>
      <w:r>
        <w:t xml:space="preserve"> Тигель устанавливают на нагревательную пластину аппарата для определения температуры вспышки и воспламенения в открытом тигле; в тигель опускают термометр на расстоянии</w:t>
      </w:r>
      <w:r>
        <w:rPr>
          <w:noProof/>
        </w:rPr>
        <w:t xml:space="preserve"> 6</w:t>
      </w:r>
      <w:r>
        <w:t xml:space="preserve"> мм от дна, помещая его в точке, лежащей посередине между центром и стенкой тигля. Зажигают газовую горелку.</w:t>
      </w:r>
    </w:p>
    <w:p w:rsidR="00000000" w:rsidRDefault="00DF66DE">
      <w:pPr>
        <w:ind w:firstLine="284"/>
      </w:pPr>
      <w:r>
        <w:rPr>
          <w:noProof/>
        </w:rPr>
        <w:t>4.5.2.6.</w:t>
      </w:r>
      <w:r>
        <w:t xml:space="preserve"> Пригодность аппарата к работе проверяют по стандартным образцам ГСО</w:t>
      </w:r>
      <w:r>
        <w:rPr>
          <w:noProof/>
        </w:rPr>
        <w:t xml:space="preserve"> 4407—89—4409—89,</w:t>
      </w:r>
      <w:r>
        <w:t xml:space="preserve"> значение температуры вспышки которых приведены в табл.</w:t>
      </w:r>
      <w:r>
        <w:rPr>
          <w:noProof/>
        </w:rPr>
        <w:t xml:space="preserve"> 6.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 6</w:t>
      </w:r>
    </w:p>
    <w:p w:rsidR="00000000" w:rsidRDefault="00DF66DE">
      <w:pPr>
        <w:ind w:firstLine="284"/>
        <w:jc w:val="center"/>
      </w:pPr>
      <w:r>
        <w:t>°С</w:t>
      </w:r>
    </w:p>
    <w:p w:rsidR="00000000" w:rsidRDefault="00DF66DE">
      <w:pPr>
        <w:ind w:firstLine="284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95"/>
        <w:gridCol w:w="2559"/>
        <w:gridCol w:w="24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Индекс и номер стандартного образца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Температ</w:t>
            </w:r>
            <w:r>
              <w:t>ура вспышки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Абсолютная погрешность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ТОТ—</w:t>
            </w:r>
            <w:r>
              <w:rPr>
                <w:noProof/>
              </w:rPr>
              <w:t>1—1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ТОТ—</w:t>
            </w:r>
            <w:r>
              <w:rPr>
                <w:noProof/>
              </w:rPr>
              <w:t>2—1</w:t>
            </w:r>
          </w:p>
        </w:tc>
        <w:tc>
          <w:tcPr>
            <w:tcW w:w="2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241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9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ТОТ—</w:t>
            </w:r>
            <w:r>
              <w:rPr>
                <w:noProof/>
              </w:rPr>
              <w:t>3—1</w:t>
            </w:r>
          </w:p>
        </w:tc>
        <w:tc>
          <w:tcPr>
            <w:tcW w:w="2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126</w:t>
            </w:r>
          </w:p>
        </w:tc>
        <w:tc>
          <w:tcPr>
            <w:tcW w:w="241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4.5.3.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4.5.3.1.</w:t>
      </w:r>
      <w:r>
        <w:t xml:space="preserve"> Включают обогрев прибора. При испытании жидкостей с предполагаемой температурой вспышки выше</w:t>
      </w:r>
      <w:r>
        <w:rPr>
          <w:noProof/>
        </w:rPr>
        <w:t xml:space="preserve"> 79</w:t>
      </w:r>
      <w:r>
        <w:t xml:space="preserve"> °С скорость нагревания должна быть</w:t>
      </w:r>
      <w:r>
        <w:rPr>
          <w:noProof/>
        </w:rPr>
        <w:t xml:space="preserve"> 14—</w:t>
      </w:r>
      <w:r>
        <w:t>17°С/мин. За</w:t>
      </w:r>
      <w:r>
        <w:rPr>
          <w:noProof/>
        </w:rPr>
        <w:t xml:space="preserve"> 56</w:t>
      </w:r>
      <w:r>
        <w:t xml:space="preserve"> °С до предполагаемой температуры вспышки нагревание уменьшают настолько, чтобы скорость повышения температуры за последние</w:t>
      </w:r>
      <w:r>
        <w:rPr>
          <w:noProof/>
        </w:rPr>
        <w:t xml:space="preserve"> 28</w:t>
      </w:r>
      <w:r>
        <w:t xml:space="preserve"> °С до температуры вспышки была равна</w:t>
      </w:r>
      <w:r>
        <w:rPr>
          <w:noProof/>
        </w:rPr>
        <w:t xml:space="preserve"> 5—6</w:t>
      </w:r>
      <w:r>
        <w:t xml:space="preserve"> °С/мин.</w:t>
      </w:r>
    </w:p>
    <w:p w:rsidR="00000000" w:rsidRDefault="00DF66DE">
      <w:pPr>
        <w:ind w:firstLine="284"/>
      </w:pPr>
      <w:r>
        <w:t>При испытании жидкостей с предполагаемой температурой вспышки ниже</w:t>
      </w:r>
      <w:r>
        <w:rPr>
          <w:noProof/>
        </w:rPr>
        <w:t xml:space="preserve"> 79</w:t>
      </w:r>
      <w:r>
        <w:t xml:space="preserve"> °С скорость повышения температуры должна составлять</w:t>
      </w:r>
      <w:r>
        <w:rPr>
          <w:noProof/>
        </w:rPr>
        <w:t xml:space="preserve"> 5—6</w:t>
      </w:r>
      <w:r>
        <w:t xml:space="preserve"> °С/мин.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При испытании вязких жидкостей типа лаков нагревание за</w:t>
      </w:r>
      <w:r>
        <w:rPr>
          <w:noProof/>
          <w:sz w:val="18"/>
        </w:rPr>
        <w:t xml:space="preserve"> 5</w:t>
      </w:r>
      <w:r>
        <w:rPr>
          <w:sz w:val="18"/>
        </w:rPr>
        <w:t xml:space="preserve"> </w:t>
      </w:r>
      <w:r>
        <w:rPr>
          <w:sz w:val="18"/>
        </w:rPr>
        <w:sym w:font="Symbol" w:char="F0B0"/>
      </w:r>
      <w:r>
        <w:rPr>
          <w:sz w:val="18"/>
        </w:rPr>
        <w:t>С до предполагаемой температуры вспышки следует проводить со скоростью</w:t>
      </w:r>
      <w:r>
        <w:rPr>
          <w:noProof/>
          <w:sz w:val="18"/>
        </w:rPr>
        <w:t xml:space="preserve"> 1</w:t>
      </w:r>
      <w:r>
        <w:rPr>
          <w:sz w:val="18"/>
        </w:rPr>
        <w:t xml:space="preserve"> °С за</w:t>
      </w:r>
      <w:r>
        <w:rPr>
          <w:noProof/>
          <w:sz w:val="18"/>
        </w:rPr>
        <w:t xml:space="preserve"> 3</w:t>
      </w:r>
      <w:r>
        <w:rPr>
          <w:sz w:val="18"/>
        </w:rPr>
        <w:t xml:space="preserve"> мин.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4.5.3.2.</w:t>
      </w:r>
      <w:r>
        <w:t xml:space="preserve"> Испытание на вспышку начинают при достижении температуры образца на</w:t>
      </w:r>
      <w:r>
        <w:rPr>
          <w:noProof/>
        </w:rPr>
        <w:t xml:space="preserve"> 28</w:t>
      </w:r>
      <w:r>
        <w:t xml:space="preserve"> °С</w:t>
      </w:r>
      <w:r>
        <w:rPr>
          <w:noProof/>
        </w:rPr>
        <w:t xml:space="preserve"> (5</w:t>
      </w:r>
      <w:r>
        <w:t xml:space="preserve"> °С для лаков) ниже предполагаемой температуры вспышки и повторяют через каждые 2°С (1°С для лаков) повышения температуры. Перед испытанием лаков на вспышку перемешивают образец в течение</w:t>
      </w:r>
      <w:r>
        <w:rPr>
          <w:noProof/>
        </w:rPr>
        <w:t xml:space="preserve"> 3—4</w:t>
      </w:r>
      <w:r>
        <w:t xml:space="preserve"> с при помощ</w:t>
      </w:r>
      <w:r>
        <w:t>и стеклянной палочки, погружая ее на глубину</w:t>
      </w:r>
      <w:r>
        <w:rPr>
          <w:noProof/>
        </w:rPr>
        <w:t xml:space="preserve"> 12—15</w:t>
      </w:r>
      <w:r>
        <w:t xml:space="preserve"> мм. Затем палочку вынимают и проводят испытания на вспышку.</w:t>
      </w:r>
    </w:p>
    <w:p w:rsidR="00000000" w:rsidRDefault="00DF66DE">
      <w:pPr>
        <w:ind w:firstLine="284"/>
      </w:pPr>
      <w:r>
        <w:rPr>
          <w:noProof/>
        </w:rPr>
        <w:t>4.5.3.3.</w:t>
      </w:r>
      <w:r>
        <w:t xml:space="preserve"> При испытании на вспышку пламя газовой горелки проводят при равномерном непрерывном движении от одной стороны тигля до другой в горизонтальной плоскости не более чем на </w:t>
      </w:r>
      <w:r>
        <w:rPr>
          <w:noProof/>
        </w:rPr>
        <w:t>2</w:t>
      </w:r>
      <w:r>
        <w:t xml:space="preserve"> мм выше верхнего края тигля и только в одном направлении. Каждый последующий раз пламя перемещают в противоположном направлении, затрачивая на его перемещение примерно</w:t>
      </w:r>
      <w:r>
        <w:rPr>
          <w:noProof/>
        </w:rPr>
        <w:t xml:space="preserve"> 1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4.5.3.4.</w:t>
      </w:r>
      <w:r>
        <w:t xml:space="preserve"> За температуру вспышки в открытом тигле</w:t>
      </w:r>
      <w:r>
        <w:t xml:space="preserve"> принимают температуру, показываемую термометром при появлении пламени над частью или над всей поверхностью жидкости. Вспышку не следует путать с голубоватым ореолом, иногда окружающим испытательное пламя.</w:t>
      </w:r>
    </w:p>
    <w:p w:rsidR="00000000" w:rsidRDefault="00DF66DE">
      <w:pPr>
        <w:ind w:firstLine="284"/>
      </w:pPr>
      <w:r>
        <w:rPr>
          <w:noProof/>
        </w:rPr>
        <w:t>4.5.3.5.</w:t>
      </w:r>
      <w:r>
        <w:t xml:space="preserve"> Если испытывают жидкость с неизвестной температурой вспышки, то проводят предварительное определение по пп. </w:t>
      </w:r>
      <w:r>
        <w:rPr>
          <w:noProof/>
        </w:rPr>
        <w:t>4.5.2.4—4.5.3,4,</w:t>
      </w:r>
      <w:r>
        <w:t xml:space="preserve"> нагревая при этом образец с постоянной скоростью</w:t>
      </w:r>
      <w:r>
        <w:rPr>
          <w:noProof/>
        </w:rPr>
        <w:t xml:space="preserve"> 5—6</w:t>
      </w:r>
      <w:r>
        <w:t xml:space="preserve"> °С/мин.</w:t>
      </w:r>
    </w:p>
    <w:p w:rsidR="00000000" w:rsidRDefault="00DF66DE">
      <w:pPr>
        <w:ind w:firstLine="284"/>
      </w:pPr>
      <w:r>
        <w:rPr>
          <w:noProof/>
        </w:rPr>
        <w:t>4.5.3.6.</w:t>
      </w:r>
      <w:r>
        <w:t xml:space="preserve"> В случае отсутствия температуры вспышки (при испытании индивидуальной жидкости) нагревание и испытание</w:t>
      </w:r>
      <w:r>
        <w:t xml:space="preserve"> образца прекращают при достижении температуры кипения.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Примечание. При испытании смесей, содержащих легкокипящие негорючие или трудногорючие компоненты, нагревание ведут до выкипания названных компонентов. Особенности проведения такого испытания отмечают в протоколе.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4.5.4.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4.5.4.1.</w:t>
      </w:r>
      <w:r>
        <w:t xml:space="preserve"> За температуру вспышки исследуемой жидкости принимают среднее арифметическое значений температуры вспышки, полученных на</w:t>
      </w:r>
      <w:r>
        <w:rPr>
          <w:noProof/>
        </w:rPr>
        <w:t xml:space="preserve"> 3</w:t>
      </w:r>
      <w:r>
        <w:t xml:space="preserve"> образцах с поправкой на атмосферное давление, рассчитываемой по формуле</w:t>
      </w:r>
      <w:r>
        <w:rPr>
          <w:noProof/>
        </w:rPr>
        <w:t xml:space="preserve"> (3).</w:t>
      </w:r>
    </w:p>
    <w:p w:rsidR="00000000" w:rsidRDefault="00DF66DE">
      <w:pPr>
        <w:ind w:firstLine="284"/>
      </w:pPr>
      <w:r>
        <w:rPr>
          <w:noProof/>
        </w:rPr>
        <w:t>4.5.4.</w:t>
      </w:r>
      <w:r>
        <w:rPr>
          <w:noProof/>
        </w:rPr>
        <w:t>2.</w:t>
      </w:r>
      <w:r>
        <w:t xml:space="preserve"> Сходимость метода при доверительной вероятности </w:t>
      </w:r>
      <w:r>
        <w:rPr>
          <w:noProof/>
        </w:rPr>
        <w:t>95 %</w:t>
      </w:r>
      <w:r>
        <w:t xml:space="preserve"> не должна превышать 8°С.</w:t>
      </w:r>
    </w:p>
    <w:p w:rsidR="00000000" w:rsidRDefault="00DF66DE">
      <w:pPr>
        <w:ind w:firstLine="284"/>
      </w:pPr>
      <w:r>
        <w:rPr>
          <w:noProof/>
        </w:rPr>
        <w:t>4.5.4.3.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16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4.5.4.4.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4.5.5.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Прибор для определения температуры вспышки следует устанавливать в вытяжном шкафу.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 </w:t>
      </w:r>
      <w:r>
        <w:t>и санитарно-гигиенич</w:t>
      </w:r>
      <w:r>
        <w:t>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4.6.</w:t>
      </w:r>
      <w:r>
        <w:t xml:space="preserve"> Метод экспериментального определения температуры воспламенения жидкостей</w:t>
      </w:r>
    </w:p>
    <w:p w:rsidR="00000000" w:rsidRDefault="00DF66DE">
      <w:pPr>
        <w:ind w:firstLine="284"/>
      </w:pPr>
      <w:r>
        <w:t>Метод реализуют в диапазоне температур от минус</w:t>
      </w:r>
      <w:r>
        <w:rPr>
          <w:noProof/>
        </w:rPr>
        <w:t xml:space="preserve"> 15</w:t>
      </w:r>
      <w:r>
        <w:t xml:space="preserve"> до </w:t>
      </w:r>
      <w:r>
        <w:rPr>
          <w:noProof/>
        </w:rPr>
        <w:t>360</w:t>
      </w:r>
      <w:r>
        <w:t xml:space="preserve"> °С и не применяют для испытания полимеризующихся при нагревании, гидролизующихся и быстро окисляющихся жидкостей.</w:t>
      </w:r>
    </w:p>
    <w:p w:rsidR="00000000" w:rsidRDefault="00DF66DE">
      <w:pPr>
        <w:ind w:firstLine="284"/>
      </w:pPr>
      <w:r>
        <w:rPr>
          <w:noProof/>
        </w:rPr>
        <w:t>4.6.1.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Температуру воспламенения определяют в приборах, применяемых для определения температуры вспышки в открытом тигле (см. п.</w:t>
      </w:r>
      <w:r>
        <w:rPr>
          <w:noProof/>
        </w:rPr>
        <w:t xml:space="preserve"> 4.5.1).</w:t>
      </w:r>
    </w:p>
    <w:p w:rsidR="00000000" w:rsidRDefault="00DF66DE">
      <w:pPr>
        <w:ind w:firstLine="284"/>
      </w:pPr>
      <w:r>
        <w:rPr>
          <w:noProof/>
        </w:rPr>
        <w:t>4.6.2.</w:t>
      </w:r>
      <w:r>
        <w:t xml:space="preserve"> </w:t>
      </w:r>
      <w:r>
        <w:rPr>
          <w:i/>
        </w:rPr>
        <w:t>Подготовка к испытаниям</w:t>
      </w:r>
      <w:r>
        <w:t xml:space="preserve"> (см. п.</w:t>
      </w:r>
      <w:r>
        <w:rPr>
          <w:noProof/>
        </w:rPr>
        <w:t xml:space="preserve"> 4.5.2).</w:t>
      </w:r>
    </w:p>
    <w:p w:rsidR="00000000" w:rsidRDefault="00DF66DE">
      <w:pPr>
        <w:ind w:firstLine="284"/>
      </w:pPr>
      <w:r>
        <w:rPr>
          <w:noProof/>
        </w:rPr>
        <w:t>4.6.3.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4.6</w:t>
      </w:r>
      <w:r>
        <w:rPr>
          <w:noProof/>
        </w:rPr>
        <w:t>.3.1.</w:t>
      </w:r>
      <w:r>
        <w:t xml:space="preserve"> Метод определения температуры воспламенения может существовать как самостоятельный метод или осуществляться одновременно с температурой вспышки на том же образце. После получения вспышки согласно п.</w:t>
      </w:r>
      <w:r>
        <w:rPr>
          <w:noProof/>
        </w:rPr>
        <w:t xml:space="preserve"> 4.5.3.4</w:t>
      </w:r>
      <w:r>
        <w:t xml:space="preserve"> образец продолжают нагревать в том же режиме, что и при определении температуры вспышки. Испытание на воспламенение проводят через каждые </w:t>
      </w:r>
      <w:r>
        <w:rPr>
          <w:noProof/>
        </w:rPr>
        <w:t>2</w:t>
      </w:r>
      <w:r>
        <w:t xml:space="preserve"> °С повышения температуры.</w:t>
      </w:r>
    </w:p>
    <w:p w:rsidR="00000000" w:rsidRDefault="00DF66DE">
      <w:pPr>
        <w:ind w:firstLine="284"/>
      </w:pPr>
      <w:r>
        <w:rPr>
          <w:noProof/>
        </w:rPr>
        <w:t>4.6.3.2.</w:t>
      </w:r>
      <w:r>
        <w:t xml:space="preserve"> За температуру воспламенения принимают температуру испытания, при которой образующиеся над поверхностью жидкости пары воспла</w:t>
      </w:r>
      <w:r>
        <w:t>меняются от пламени газовой горелки и продолжают гореть не менее</w:t>
      </w:r>
      <w:r>
        <w:rPr>
          <w:noProof/>
        </w:rPr>
        <w:t xml:space="preserve"> 5</w:t>
      </w:r>
      <w:r>
        <w:t xml:space="preserve"> с после его удаления.</w:t>
      </w:r>
    </w:p>
    <w:p w:rsidR="00000000" w:rsidRDefault="00DF66DE">
      <w:pPr>
        <w:ind w:firstLine="284"/>
      </w:pPr>
      <w:r>
        <w:rPr>
          <w:noProof/>
        </w:rPr>
        <w:t>4.6.4.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4.6.4.1.</w:t>
      </w:r>
      <w:r>
        <w:t xml:space="preserve"> За температуру воспламенения исследуемой жидкости принимают среднее арифметическое значений температуры воспламенения, полученных на трех образцах с поправкой на атмосферное давление, вычисляемой по формуле</w:t>
      </w:r>
      <w:r>
        <w:rPr>
          <w:noProof/>
        </w:rPr>
        <w:t xml:space="preserve"> (3).</w:t>
      </w:r>
    </w:p>
    <w:p w:rsidR="00000000" w:rsidRDefault="00DF66DE">
      <w:pPr>
        <w:ind w:firstLine="284"/>
      </w:pPr>
      <w:r>
        <w:rPr>
          <w:noProof/>
        </w:rPr>
        <w:t>4.6.4.2.</w:t>
      </w:r>
      <w:r>
        <w:t xml:space="preserve"> Сходимость метода при доверительной вероятности </w:t>
      </w:r>
      <w:r>
        <w:rPr>
          <w:noProof/>
        </w:rPr>
        <w:t>95 %</w:t>
      </w:r>
      <w:r>
        <w:t xml:space="preserve"> не должна превышать</w:t>
      </w:r>
      <w:r>
        <w:rPr>
          <w:noProof/>
        </w:rPr>
        <w:t xml:space="preserve"> 8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4.6.4.3.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16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4.6.4.4.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4.6.5.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 xml:space="preserve">Прибор для определения температуры воспламенения следует устанавливать в вытяжном шкафу. Рабочее место оператора должно удовлетворять требованиям электробезопасности по ГОСТ </w:t>
      </w:r>
      <w:r>
        <w:rPr>
          <w:noProof/>
        </w:rPr>
        <w:t>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4.7.</w:t>
      </w:r>
      <w:r>
        <w:t xml:space="preserve"> Метод экспериментального определения температуры воспламенения твердых веществ и материалов</w:t>
      </w:r>
    </w:p>
    <w:p w:rsidR="00000000" w:rsidRDefault="00DF66DE">
      <w:pPr>
        <w:ind w:firstLine="284"/>
      </w:pPr>
      <w:r>
        <w:t>Метод реализуют в диапазоне те</w:t>
      </w:r>
      <w:r>
        <w:t>мператур от</w:t>
      </w:r>
      <w:r>
        <w:rPr>
          <w:noProof/>
        </w:rPr>
        <w:t xml:space="preserve"> 25</w:t>
      </w:r>
      <w:r>
        <w:t xml:space="preserve"> до</w:t>
      </w:r>
      <w:r>
        <w:rPr>
          <w:noProof/>
        </w:rPr>
        <w:t xml:space="preserve"> 600</w:t>
      </w:r>
      <w:r>
        <w:t xml:space="preserve"> °С и не применяют для испытания металлических порошков.</w:t>
      </w:r>
    </w:p>
    <w:p w:rsidR="00000000" w:rsidRDefault="00DF66DE">
      <w:pPr>
        <w:ind w:firstLine="284"/>
      </w:pPr>
      <w:r>
        <w:rPr>
          <w:noProof/>
        </w:rPr>
        <w:t>4.7.1.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Схема прибора для определения температуры воспламенения приведена на черт.</w:t>
      </w:r>
      <w:r>
        <w:rPr>
          <w:noProof/>
        </w:rPr>
        <w:t xml:space="preserve"> 8.</w:t>
      </w:r>
    </w:p>
    <w:p w:rsidR="00000000" w:rsidRDefault="00DF66DE">
      <w:pPr>
        <w:ind w:firstLine="284"/>
      </w:pPr>
      <w:r>
        <w:rPr>
          <w:noProof/>
        </w:rPr>
        <w:t>4.7.1.1.</w:t>
      </w:r>
      <w:r>
        <w:t xml:space="preserve"> Прибор ОТП, представляющий собой вертикальную электропечь с двумя коаксиально расположенными цилиндрами, выполненными из кварцевого стекла. Один из цилиндров внутренним диаметром (80±3) мм, высотой</w:t>
      </w:r>
      <w:r>
        <w:rPr>
          <w:noProof/>
        </w:rPr>
        <w:t xml:space="preserve"> 240</w:t>
      </w:r>
      <w:r>
        <w:t xml:space="preserve"> мм является реакционной камерой; второй цилиндр такой же высоты имеет внутренний диаметр (101±3) мм. На цилиндры навиты спираль</w:t>
      </w:r>
      <w:r>
        <w:t>ные электронагреватели общей мощностью не менее</w:t>
      </w:r>
      <w:r>
        <w:rPr>
          <w:noProof/>
        </w:rPr>
        <w:t xml:space="preserve"> 2</w:t>
      </w:r>
      <w:r>
        <w:t xml:space="preserve"> кВт, что позволяет создавать температуру рабочей зоны</w:t>
      </w:r>
      <w:r>
        <w:rPr>
          <w:noProof/>
        </w:rPr>
        <w:t xml:space="preserve"> 600</w:t>
      </w:r>
      <w:r>
        <w:t xml:space="preserve"> °С за время не более</w:t>
      </w:r>
      <w:r>
        <w:rPr>
          <w:noProof/>
        </w:rPr>
        <w:t xml:space="preserve"> 40</w:t>
      </w:r>
      <w:r>
        <w:t xml:space="preserve"> мин.</w:t>
      </w:r>
    </w:p>
    <w:p w:rsidR="00000000" w:rsidRDefault="00DF66DE">
      <w:pPr>
        <w:ind w:firstLine="284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51"/>
        <w:gridCol w:w="479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51" w:type="dxa"/>
          </w:tcPr>
          <w:p w:rsidR="00000000" w:rsidRDefault="00DF66DE">
            <w:pPr>
              <w:ind w:firstLine="284"/>
            </w:pPr>
            <w:r>
              <w:rPr>
                <w:i/>
              </w:rPr>
              <w:t>Увеличено</w:t>
            </w:r>
          </w:p>
          <w:p w:rsidR="00000000" w:rsidRDefault="00DF66DE">
            <w:pPr>
              <w:ind w:firstLine="284"/>
            </w:pPr>
            <w:r>
              <w:pict>
                <v:shape id="_x0000_i1041" type="#_x0000_t75" style="width:56.25pt;height:55.5pt">
                  <v:imagedata r:id="rId24" o:title=""/>
                </v:shape>
              </w:pict>
            </w:r>
          </w:p>
          <w:p w:rsidR="00000000" w:rsidRDefault="00DF66DE">
            <w:pPr>
              <w:ind w:firstLine="0"/>
              <w:rPr>
                <w:i/>
              </w:rPr>
            </w:pPr>
          </w:p>
        </w:tc>
        <w:tc>
          <w:tcPr>
            <w:tcW w:w="4791" w:type="dxa"/>
          </w:tcPr>
          <w:p w:rsidR="00000000" w:rsidRDefault="00DF66DE">
            <w:pPr>
              <w:ind w:firstLine="0"/>
              <w:rPr>
                <w:i/>
              </w:rPr>
            </w:pPr>
            <w:r>
              <w:pict>
                <v:shape id="_x0000_i1042" type="#_x0000_t75" style="width:226.5pt;height:204.75pt">
                  <v:imagedata r:id="rId25" o:title=""/>
                </v:shape>
              </w:pict>
            </w:r>
          </w:p>
        </w:tc>
      </w:tr>
    </w:tbl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t>1</w:t>
      </w:r>
      <w:r>
        <w:rPr>
          <w:i/>
          <w:noProof/>
        </w:rPr>
        <w:t xml:space="preserve"> —</w:t>
      </w:r>
      <w:r>
        <w:t xml:space="preserve"> стеклянные цилиндры;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спиральные электронагреватели:</w:t>
      </w:r>
      <w:r>
        <w:rPr>
          <w:noProof/>
        </w:rPr>
        <w:t xml:space="preserve"> 3 —</w:t>
      </w:r>
      <w:r>
        <w:t xml:space="preserve"> теплоизоляционный материал;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—</w:t>
      </w:r>
      <w:r>
        <w:t xml:space="preserve"> стальной экран;</w:t>
      </w:r>
      <w:r>
        <w:rPr>
          <w:noProof/>
        </w:rPr>
        <w:t xml:space="preserve"> 5 —</w:t>
      </w:r>
      <w:r>
        <w:t xml:space="preserve"> держатель образца; </w:t>
      </w:r>
      <w:r>
        <w:rPr>
          <w:i/>
          <w:noProof/>
        </w:rPr>
        <w:t>6 —</w:t>
      </w:r>
      <w:r>
        <w:t xml:space="preserve"> контейнер;</w:t>
      </w:r>
      <w:r>
        <w:rPr>
          <w:noProof/>
        </w:rPr>
        <w:t xml:space="preserve"> 7 —</w:t>
      </w:r>
      <w:r>
        <w:t xml:space="preserve"> газовая, горелка;</w:t>
      </w:r>
      <w:r>
        <w:rPr>
          <w:noProof/>
        </w:rPr>
        <w:t xml:space="preserve"> </w:t>
      </w:r>
    </w:p>
    <w:p w:rsidR="00000000" w:rsidRDefault="00DF66DE">
      <w:pPr>
        <w:ind w:firstLine="284"/>
        <w:jc w:val="center"/>
      </w:pPr>
      <w:r>
        <w:rPr>
          <w:i/>
          <w:noProof/>
        </w:rPr>
        <w:t>8 —</w:t>
      </w:r>
      <w:r>
        <w:t xml:space="preserve"> электропривод горелки;</w:t>
      </w:r>
      <w:r>
        <w:rPr>
          <w:noProof/>
        </w:rPr>
        <w:t xml:space="preserve"> 9, </w:t>
      </w:r>
      <w:r>
        <w:rPr>
          <w:i/>
          <w:noProof/>
        </w:rPr>
        <w:t xml:space="preserve">10 — </w:t>
      </w:r>
      <w:r>
        <w:t>термоэлектрические преобразователи;</w:t>
      </w:r>
      <w:r>
        <w:rPr>
          <w:noProof/>
        </w:rPr>
        <w:t xml:space="preserve"> 11 —</w:t>
      </w:r>
      <w:r>
        <w:t xml:space="preserve"> ламинатор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8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4.7.1.2.</w:t>
      </w:r>
      <w:r>
        <w:t xml:space="preserve"> Для размещения образца исследуемого вещества (материала) применяют контейнер ди</w:t>
      </w:r>
      <w:r>
        <w:t>аметром (45±1) мм, высотой (18,0-</w:t>
      </w:r>
      <w:r>
        <w:rPr>
          <w:vertAlign w:val="subscript"/>
        </w:rPr>
        <w:t>0,4</w:t>
      </w:r>
      <w:r>
        <w:t>) мм, выполненный из стальной сетки или стального листа толщиной не более</w:t>
      </w:r>
      <w:r>
        <w:rPr>
          <w:noProof/>
        </w:rPr>
        <w:t xml:space="preserve"> 0,5</w:t>
      </w:r>
      <w:r>
        <w:t xml:space="preserve"> мм. Контейнер устанавливают в кольцо держателя диаметром (49,0±0,6) мм. Держатель представляет собой металлическую трубку из жаростойкой стали с приваренным в нижней части кольцом для размещения контейнера.</w:t>
      </w:r>
    </w:p>
    <w:p w:rsidR="00000000" w:rsidRDefault="00DF66DE">
      <w:pPr>
        <w:ind w:firstLine="284"/>
      </w:pPr>
      <w:r>
        <w:rPr>
          <w:noProof/>
        </w:rPr>
        <w:t>47.1.3.</w:t>
      </w:r>
      <w:r>
        <w:t xml:space="preserve"> Газовая горелка для зажигания образца, представляющая собой трубку внутренним диаметром (6±1) мм, выполнена из жаростойкой стали, запаяна снизу и имеет на боковой поверхности отверсти</w:t>
      </w:r>
      <w:r>
        <w:t>е диаметром (0,8±0,1) мм на расстоянии (5,0±0,3) мм от запаянного конца.</w:t>
      </w:r>
    </w:p>
    <w:p w:rsidR="00000000" w:rsidRDefault="00DF66DE">
      <w:pPr>
        <w:ind w:firstLine="284"/>
      </w:pPr>
      <w:r>
        <w:rPr>
          <w:noProof/>
        </w:rPr>
        <w:t>4.7.1.4.</w:t>
      </w:r>
      <w:r>
        <w:t xml:space="preserve"> Ламинатор, выполненный из листовой жаростойкой стали в форме конуса верхним диаметром не более</w:t>
      </w:r>
      <w:r>
        <w:rPr>
          <w:noProof/>
        </w:rPr>
        <w:t xml:space="preserve"> 78</w:t>
      </w:r>
      <w:r>
        <w:t xml:space="preserve"> мм, нижним диаметром не более</w:t>
      </w:r>
      <w:r>
        <w:rPr>
          <w:noProof/>
        </w:rPr>
        <w:t xml:space="preserve"> 11</w:t>
      </w:r>
      <w:r>
        <w:t xml:space="preserve"> мм и длиной (500±5) мм, служит для подачи естественного потока воздуха в реакционную камеру.</w:t>
      </w:r>
    </w:p>
    <w:p w:rsidR="00000000" w:rsidRDefault="00DF66DE">
      <w:pPr>
        <w:ind w:firstLine="284"/>
      </w:pPr>
      <w:r>
        <w:rPr>
          <w:noProof/>
        </w:rPr>
        <w:t>4.7.1.5.</w:t>
      </w:r>
      <w:r>
        <w:t xml:space="preserve"> Термоэлектрические преобразователи диаметром термоэлектродов не более</w:t>
      </w:r>
      <w:r>
        <w:rPr>
          <w:noProof/>
        </w:rPr>
        <w:t xml:space="preserve"> 0,5</w:t>
      </w:r>
      <w:r>
        <w:t xml:space="preserve"> мм. Термоэлектрический преобразователь</w:t>
      </w:r>
      <w:r>
        <w:rPr>
          <w:noProof/>
        </w:rPr>
        <w:t xml:space="preserve"> 9</w:t>
      </w:r>
      <w:r>
        <w:t xml:space="preserve"> служит для измерения температуры образца и расположен таким образом, чтобы обеспеч</w:t>
      </w:r>
      <w:r>
        <w:t>ивался контакт с дном и стенкой контейнера (черт.</w:t>
      </w:r>
      <w:r>
        <w:rPr>
          <w:noProof/>
        </w:rPr>
        <w:t xml:space="preserve"> 8).</w:t>
      </w:r>
      <w:r>
        <w:t xml:space="preserve"> Термоэлектрический преобразователь</w:t>
      </w:r>
      <w:r>
        <w:rPr>
          <w:noProof/>
        </w:rPr>
        <w:t xml:space="preserve"> </w:t>
      </w:r>
      <w:r>
        <w:rPr>
          <w:i/>
          <w:noProof/>
        </w:rPr>
        <w:t xml:space="preserve">10 </w:t>
      </w:r>
      <w:r>
        <w:t>служит для контроля и регулирования температуры печи и расположен внутри реакционной камеры на расстоянии (140±5) мм от</w:t>
      </w:r>
      <w:r>
        <w:rPr>
          <w:i/>
        </w:rPr>
        <w:t xml:space="preserve"> </w:t>
      </w:r>
      <w:r>
        <w:t>верхнего края камеры и (5±1) мм от стенки камеры. Погрешность измерения регулирующего и регистрирующего температуру приборов не должна превышать</w:t>
      </w:r>
      <w:r>
        <w:rPr>
          <w:noProof/>
        </w:rPr>
        <w:t xml:space="preserve"> 0,5 %.</w:t>
      </w:r>
    </w:p>
    <w:p w:rsidR="00000000" w:rsidRDefault="00DF66DE">
      <w:pPr>
        <w:ind w:firstLine="284"/>
      </w:pPr>
      <w:r>
        <w:rPr>
          <w:noProof/>
        </w:rPr>
        <w:t>4.7.1.6.</w:t>
      </w:r>
      <w:r>
        <w:t xml:space="preserve"> Зеркало для наблюдения за образцом внутри камеры.</w:t>
      </w:r>
    </w:p>
    <w:p w:rsidR="00000000" w:rsidRDefault="00DF66DE">
      <w:pPr>
        <w:ind w:firstLine="284"/>
      </w:pPr>
      <w:r>
        <w:rPr>
          <w:noProof/>
        </w:rPr>
        <w:t>4.7.1.7.</w:t>
      </w:r>
      <w:r>
        <w:t xml:space="preserve"> Секундомер с погрешностью измерения не более</w:t>
      </w:r>
      <w:r>
        <w:rPr>
          <w:noProof/>
        </w:rPr>
        <w:t xml:space="preserve"> 1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4.7.1.8.</w:t>
      </w:r>
      <w:r>
        <w:t xml:space="preserve"> Шаблоны для определен</w:t>
      </w:r>
      <w:r>
        <w:t>ия расстояния от нижнего края горелки до поверхности образца и для центровки контейнера внутри камеры.</w:t>
      </w:r>
    </w:p>
    <w:p w:rsidR="00000000" w:rsidRDefault="00DF66DE">
      <w:pPr>
        <w:ind w:firstLine="284"/>
      </w:pPr>
      <w:r>
        <w:rPr>
          <w:noProof/>
        </w:rPr>
        <w:t>4.7.1.9.</w:t>
      </w:r>
      <w:r>
        <w:t xml:space="preserve"> Источник сжатого воздуха для горелки с расходом до </w:t>
      </w:r>
      <w:r>
        <w:rPr>
          <w:noProof/>
        </w:rPr>
        <w:t>40</w:t>
      </w:r>
      <w:r>
        <w:t xml:space="preserve"> л</w:t>
      </w:r>
      <w:r>
        <w:sym w:font="Times New Roman" w:char="00B7"/>
      </w:r>
      <w:r>
        <w:t>ч</w:t>
      </w:r>
      <w:r>
        <w:rPr>
          <w:vertAlign w:val="superscript"/>
        </w:rPr>
        <w:t>-1</w:t>
      </w:r>
      <w:r>
        <w:t>.</w:t>
      </w:r>
    </w:p>
    <w:p w:rsidR="00000000" w:rsidRDefault="00DF66DE">
      <w:pPr>
        <w:ind w:firstLine="284"/>
      </w:pPr>
      <w:r>
        <w:rPr>
          <w:noProof/>
        </w:rPr>
        <w:t>4.7.2.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4.7.2.1.</w:t>
      </w:r>
      <w:r>
        <w:t xml:space="preserve"> Для испытаний готовят</w:t>
      </w:r>
      <w:r>
        <w:rPr>
          <w:noProof/>
        </w:rPr>
        <w:t xml:space="preserve"> 10—15</w:t>
      </w:r>
      <w:r>
        <w:t xml:space="preserve"> образцов исследуемого вещества (материала) массой по (3,0±0,1) г. Образцы ячеистых материалов должны иметь цилиндрическую форму диаметром (45±1) мм. Пленочные и листовые материалы набирают в стопку диаметром (45±1) мм, накладывая слои друг на друга до достижения указанно</w:t>
      </w:r>
      <w:r>
        <w:t>й массы.</w:t>
      </w:r>
    </w:p>
    <w:p w:rsidR="00000000" w:rsidRDefault="00DF66DE">
      <w:r>
        <w:rPr>
          <w:noProof/>
        </w:rPr>
        <w:t>4.7.2.2.</w:t>
      </w:r>
      <w:r>
        <w:t xml:space="preserve"> Перед испытанием образцы кондиционируют в соответствии с требованиями ГОСТ</w:t>
      </w:r>
      <w:r>
        <w:rPr>
          <w:noProof/>
        </w:rPr>
        <w:t xml:space="preserve"> 12423</w:t>
      </w:r>
      <w:r>
        <w:t xml:space="preserve"> или технических условий на материал. Образцы должны характеризовать средние свойства исследуемого вещества (материала).</w:t>
      </w:r>
    </w:p>
    <w:p w:rsidR="00000000" w:rsidRDefault="00DF66DE">
      <w:pPr>
        <w:ind w:firstLine="284"/>
      </w:pPr>
      <w:r>
        <w:rPr>
          <w:noProof/>
        </w:rPr>
        <w:t>4.7.2.3.</w:t>
      </w:r>
      <w:r>
        <w:t xml:space="preserve"> В зависимости от объема образца определяют с помощью шаблонов и фиксируют положение контейнера внутри камеры и расстояние между газовой горелкой и поверхностью образца.</w:t>
      </w:r>
    </w:p>
    <w:p w:rsidR="00000000" w:rsidRDefault="00DF66DE">
      <w:pPr>
        <w:ind w:firstLine="284"/>
      </w:pPr>
      <w:r>
        <w:rPr>
          <w:noProof/>
        </w:rPr>
        <w:t>4.7.2.4.</w:t>
      </w:r>
      <w:r>
        <w:t xml:space="preserve"> Пригодность установки к работе, проверяют по стандартному веществу</w:t>
      </w:r>
      <w:r>
        <w:rPr>
          <w:noProof/>
        </w:rPr>
        <w:t xml:space="preserve"> —</w:t>
      </w:r>
      <w:r>
        <w:t xml:space="preserve"> органическому стеклу (ГОСТ</w:t>
      </w:r>
      <w:r>
        <w:rPr>
          <w:noProof/>
        </w:rPr>
        <w:t xml:space="preserve"> 10667),</w:t>
      </w:r>
      <w:r>
        <w:t xml:space="preserve"> те</w:t>
      </w:r>
      <w:r>
        <w:t>мпература воспламенения которого равна (265±10) °С.</w:t>
      </w:r>
    </w:p>
    <w:p w:rsidR="00000000" w:rsidRDefault="00DF66DE">
      <w:pPr>
        <w:ind w:firstLine="284"/>
      </w:pPr>
      <w:r>
        <w:rPr>
          <w:noProof/>
        </w:rPr>
        <w:t>4.7.3.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4.7.3.1.</w:t>
      </w:r>
      <w:r>
        <w:t xml:space="preserve"> Нагревают реакционную камеру до температуры начала разложения исследуемого вещества (материала) или до </w:t>
      </w:r>
      <w:r>
        <w:rPr>
          <w:noProof/>
        </w:rPr>
        <w:t>300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4.7.3.2.</w:t>
      </w:r>
      <w:r>
        <w:t xml:space="preserve"> Регулируя подачу газа и воздуха в горелку, формируют пламя газовой горелки в виде клина длиной (10±2) мм.</w:t>
      </w:r>
    </w:p>
    <w:p w:rsidR="00000000" w:rsidRDefault="00DF66DE">
      <w:pPr>
        <w:ind w:firstLine="284"/>
      </w:pPr>
      <w:r>
        <w:rPr>
          <w:noProof/>
        </w:rPr>
        <w:t>4.7.3.3.</w:t>
      </w:r>
      <w:r>
        <w:t xml:space="preserve"> Извлекают из камеры держатель с контейнером. В контейнер помещают образец за время не более</w:t>
      </w:r>
      <w:r>
        <w:rPr>
          <w:noProof/>
        </w:rPr>
        <w:t xml:space="preserve"> 15</w:t>
      </w:r>
      <w:r>
        <w:t xml:space="preserve"> с и вводят его в реакционную камеру. Электропривод газовой горелки включают в заданный режим </w:t>
      </w:r>
      <w:r>
        <w:t>работы. Периодичность подвода газовой горелки к образцу на расстояние (10±1) мм от его поверхности должна составлять (10±2) с. Наблюдают за образцом в рабочей камере с помощью зеркала.</w:t>
      </w:r>
    </w:p>
    <w:p w:rsidR="00000000" w:rsidRDefault="00DF66DE">
      <w:pPr>
        <w:ind w:firstLine="284"/>
      </w:pPr>
      <w:r>
        <w:rPr>
          <w:noProof/>
        </w:rPr>
        <w:t>4.7.3.4.</w:t>
      </w:r>
      <w:r>
        <w:t xml:space="preserve"> Если при температуре испытания образец воспламенится, то испытание прекращают, горелку останавливают в положении “вне печи”, контейнер с образцом извлекают из камеры. Отмечают в протоколе температуру воспламенения и следующее испытание проводят с новым образцом при меньшей температуре (например, на</w:t>
      </w:r>
      <w:r>
        <w:rPr>
          <w:noProof/>
        </w:rPr>
        <w:t xml:space="preserve"> 50</w:t>
      </w:r>
      <w:r>
        <w:t xml:space="preserve"> °С меньше).</w:t>
      </w:r>
    </w:p>
    <w:p w:rsidR="00000000" w:rsidRDefault="00DF66DE">
      <w:pPr>
        <w:ind w:firstLine="284"/>
      </w:pPr>
      <w:r>
        <w:t>Есл</w:t>
      </w:r>
      <w:r>
        <w:t>и в течение</w:t>
      </w:r>
      <w:r>
        <w:rPr>
          <w:noProof/>
        </w:rPr>
        <w:t xml:space="preserve"> 20</w:t>
      </w:r>
      <w:r>
        <w:t xml:space="preserve"> мин образец не воспламенится  или ранее этого времени полностью прекратится дымовыделение, то испытание прекращают и в протоколе отмечают отказ.</w:t>
      </w:r>
    </w:p>
    <w:p w:rsidR="00000000" w:rsidRDefault="00DF66DE">
      <w:pPr>
        <w:ind w:firstLine="284"/>
      </w:pPr>
      <w:r>
        <w:t>За температуру испытания принимают показания термоэлектрического преобразователя, измеряющего температуру образца.</w:t>
      </w:r>
    </w:p>
    <w:p w:rsidR="00000000" w:rsidRDefault="00DF66DE">
      <w:pPr>
        <w:ind w:firstLine="284"/>
      </w:pPr>
      <w:r>
        <w:rPr>
          <w:noProof/>
        </w:rPr>
        <w:t>4.7.3.5.</w:t>
      </w:r>
      <w:r>
        <w:t xml:space="preserve"> Методом последовательных приближений, используя новые образцы и изменяя температуру испытания, определяют минимальную температуру образца, при которой за время выдержки в печи не более</w:t>
      </w:r>
      <w:r>
        <w:rPr>
          <w:noProof/>
        </w:rPr>
        <w:t xml:space="preserve"> 20</w:t>
      </w:r>
      <w:r>
        <w:t xml:space="preserve"> мин образец воспламенится и будет гореть</w:t>
      </w:r>
      <w:r>
        <w:t xml:space="preserve"> более</w:t>
      </w:r>
      <w:r>
        <w:rPr>
          <w:noProof/>
        </w:rPr>
        <w:t xml:space="preserve"> 5</w:t>
      </w:r>
      <w:r>
        <w:t xml:space="preserve"> с после удаления горелки, а при температуре на</w:t>
      </w:r>
      <w:r>
        <w:rPr>
          <w:noProof/>
        </w:rPr>
        <w:t xml:space="preserve"> 10</w:t>
      </w:r>
      <w:r>
        <w:t xml:space="preserve"> °С меньше воспламенение отсутствует.</w:t>
      </w:r>
    </w:p>
    <w:p w:rsidR="00000000" w:rsidRDefault="00DF66DE">
      <w:pPr>
        <w:ind w:firstLine="284"/>
      </w:pPr>
      <w:r>
        <w:rPr>
          <w:noProof/>
        </w:rPr>
        <w:t>4.7.4.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4.7.4.1.</w:t>
      </w:r>
      <w:r>
        <w:t xml:space="preserve"> За температуру воспламенения исследуемого вещества (материала) принимают среднее арифметическое двух температур, отличающихся не более чем на</w:t>
      </w:r>
      <w:r>
        <w:rPr>
          <w:noProof/>
        </w:rPr>
        <w:t xml:space="preserve"> 10</w:t>
      </w:r>
      <w:r>
        <w:t xml:space="preserve"> °С, при одной из которых наблюдается воспламенение</w:t>
      </w:r>
      <w:r>
        <w:rPr>
          <w:noProof/>
        </w:rPr>
        <w:t xml:space="preserve"> 3</w:t>
      </w:r>
      <w:r>
        <w:t xml:space="preserve"> образцов, а при другой</w:t>
      </w:r>
      <w:r>
        <w:rPr>
          <w:noProof/>
        </w:rPr>
        <w:t xml:space="preserve"> —</w:t>
      </w:r>
      <w:r>
        <w:t xml:space="preserve"> три отказа. Полученное значение температуры округляют с точностью до 5°С.</w:t>
      </w:r>
    </w:p>
    <w:p w:rsidR="00000000" w:rsidRDefault="00DF66DE">
      <w:pPr>
        <w:ind w:firstLine="284"/>
      </w:pPr>
      <w:r>
        <w:rPr>
          <w:noProof/>
        </w:rPr>
        <w:t>4.7.4.2.</w:t>
      </w:r>
      <w:r>
        <w:t xml:space="preserve"> Сходимость метода при доверительной вероятности </w:t>
      </w:r>
      <w:r>
        <w:rPr>
          <w:noProof/>
        </w:rPr>
        <w:t>95 %</w:t>
      </w:r>
      <w:r>
        <w:t xml:space="preserve"> не должна превышать</w:t>
      </w:r>
      <w:r>
        <w:rPr>
          <w:noProof/>
        </w:rPr>
        <w:t xml:space="preserve"> 7</w:t>
      </w:r>
      <w:r>
        <w:t xml:space="preserve"> </w:t>
      </w:r>
      <w:r>
        <w:t>°С.</w:t>
      </w:r>
    </w:p>
    <w:p w:rsidR="00000000" w:rsidRDefault="00DF66DE">
      <w:pPr>
        <w:ind w:firstLine="284"/>
      </w:pPr>
      <w:r>
        <w:rPr>
          <w:noProof/>
        </w:rPr>
        <w:t>4.7.4.3.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20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4.7.4.4.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4.7.5.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 xml:space="preserve">Прибор для определения температуры воспламенения следует устанавливать в вытяжном шкафу. Рабочее место оператора должно удовлетворять требованиям электробезопасности по ГОСТ </w:t>
      </w:r>
      <w:r>
        <w:rPr>
          <w:noProof/>
        </w:rPr>
        <w:t>12.1.019</w:t>
      </w:r>
      <w:r>
        <w:t xml:space="preserve"> и   санитарно-гигиеническим   требованиям по ГОСТ </w:t>
      </w:r>
      <w:r>
        <w:rPr>
          <w:noProof/>
        </w:rPr>
        <w:t>12.1.005.</w:t>
      </w:r>
    </w:p>
    <w:p w:rsidR="00000000" w:rsidRDefault="00DF66DE">
      <w:pPr>
        <w:ind w:firstLine="284"/>
      </w:pPr>
      <w:r>
        <w:rPr>
          <w:noProof/>
        </w:rPr>
        <w:t>4.8.</w:t>
      </w:r>
      <w:r>
        <w:t xml:space="preserve"> Метод экспериментального о</w:t>
      </w:r>
      <w:r>
        <w:t>пределения температуры самовоспламенения газов и жидкостей</w:t>
      </w:r>
    </w:p>
    <w:p w:rsidR="00000000" w:rsidRDefault="00DF66DE">
      <w:pPr>
        <w:ind w:firstLine="284"/>
      </w:pPr>
      <w:r>
        <w:rPr>
          <w:noProof/>
        </w:rPr>
        <w:t>4.8.1.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Допускается определение температуры самовоспламенения по специальной программе в иной аппаратуре (по сравнению с описанной в п.</w:t>
      </w:r>
      <w:r>
        <w:rPr>
          <w:noProof/>
        </w:rPr>
        <w:t xml:space="preserve"> 4.8.1)</w:t>
      </w:r>
      <w:r>
        <w:t xml:space="preserve"> в случаях, необходимых с точки зрения разработчика системы обеспечения пожаровзрывобезопасности объекта.</w:t>
      </w:r>
    </w:p>
    <w:p w:rsidR="00000000" w:rsidRDefault="00DF66DE">
      <w:pPr>
        <w:ind w:firstLine="284"/>
      </w:pPr>
      <w:r>
        <w:t>Установка для определения температуры самовоспламенения (черт.</w:t>
      </w:r>
      <w:r>
        <w:rPr>
          <w:noProof/>
        </w:rPr>
        <w:t xml:space="preserve"> 9)</w:t>
      </w:r>
      <w:r>
        <w:t xml:space="preserve"> должна включать в себя следующие элементы.</w:t>
      </w:r>
    </w:p>
    <w:p w:rsidR="00000000" w:rsidRDefault="00DF66DE">
      <w:pPr>
        <w:ind w:firstLine="284"/>
        <w:jc w:val="center"/>
      </w:pPr>
      <w:r>
        <w:pict>
          <v:shape id="_x0000_i1043" type="#_x0000_t75" style="width:297pt;height:324pt">
            <v:imagedata r:id="rId26" o:title=""/>
          </v:shape>
        </w:pict>
      </w:r>
    </w:p>
    <w:p w:rsidR="00000000" w:rsidRDefault="00DF66DE">
      <w:pPr>
        <w:ind w:firstLine="284"/>
        <w:jc w:val="center"/>
      </w:pPr>
      <w:r>
        <w:t>1</w:t>
      </w:r>
      <w:r>
        <w:rPr>
          <w:noProof/>
        </w:rPr>
        <w:t>—</w:t>
      </w:r>
      <w:r>
        <w:t xml:space="preserve"> корпус термостата;</w:t>
      </w:r>
      <w:r>
        <w:rPr>
          <w:noProof/>
        </w:rPr>
        <w:t xml:space="preserve"> 2 —</w:t>
      </w:r>
      <w:r>
        <w:t xml:space="preserve"> электрическая спираль нагревателя:</w:t>
      </w:r>
    </w:p>
    <w:p w:rsidR="00000000" w:rsidRDefault="00DF66DE">
      <w:pPr>
        <w:ind w:firstLine="284"/>
        <w:jc w:val="center"/>
        <w:rPr>
          <w:noProof/>
        </w:rPr>
      </w:pPr>
      <w:r>
        <w:rPr>
          <w:noProof/>
        </w:rPr>
        <w:t>3—</w:t>
      </w:r>
      <w:r>
        <w:t>крыльчатка  вентилято</w:t>
      </w:r>
      <w:r>
        <w:t>ра;</w:t>
      </w:r>
      <w:r>
        <w:rPr>
          <w:noProof/>
        </w:rPr>
        <w:t xml:space="preserve">  4 —</w:t>
      </w:r>
      <w:r>
        <w:t xml:space="preserve"> реакционный  сосуд;</w:t>
      </w:r>
      <w:r>
        <w:rPr>
          <w:noProof/>
        </w:rPr>
        <w:t xml:space="preserve"> 5— </w:t>
      </w:r>
      <w:r>
        <w:t>крышка термостата;</w:t>
      </w:r>
    </w:p>
    <w:p w:rsidR="00000000" w:rsidRDefault="00DF66DE">
      <w:pPr>
        <w:ind w:firstLine="284"/>
        <w:jc w:val="center"/>
      </w:pPr>
      <w:r>
        <w:rPr>
          <w:noProof/>
        </w:rPr>
        <w:t>6 —</w:t>
      </w:r>
      <w:r>
        <w:t xml:space="preserve"> зеркало;</w:t>
      </w:r>
      <w:r>
        <w:rPr>
          <w:noProof/>
        </w:rPr>
        <w:t xml:space="preserve"> 7 —</w:t>
      </w:r>
      <w:r>
        <w:t xml:space="preserve"> термоэлектрические преобразователи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9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4.8.1.1.</w:t>
      </w:r>
      <w:r>
        <w:t xml:space="preserve"> Реакционный сосуд в виде колбы</w:t>
      </w:r>
      <w:r>
        <w:rPr>
          <w:lang w:val="en-US"/>
        </w:rPr>
        <w:t xml:space="preserve"> Erlenmeyer</w:t>
      </w:r>
      <w:r>
        <w:t xml:space="preserve"> вместимостью</w:t>
      </w:r>
      <w:r>
        <w:rPr>
          <w:noProof/>
        </w:rPr>
        <w:t xml:space="preserve"> 200</w:t>
      </w:r>
      <w:r>
        <w:t xml:space="preserve"> см</w:t>
      </w:r>
      <w:r>
        <w:rPr>
          <w:vertAlign w:val="superscript"/>
        </w:rPr>
        <w:t>3</w:t>
      </w:r>
      <w:r>
        <w:t xml:space="preserve"> из кварцевого стекла (Кн-200 по ГОСТ</w:t>
      </w:r>
      <w:r>
        <w:rPr>
          <w:noProof/>
        </w:rPr>
        <w:t xml:space="preserve"> 19908).</w:t>
      </w:r>
      <w:r>
        <w:t xml:space="preserve"> Химически чистая колба должна использоваться для испытания каждого вещества и проведения основной серии испытаний.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Если температура самовоспламенения исследуемого вещества превышает температуру размягчения стекла колбы, допускается применять аналогичные колбы из металл</w:t>
      </w:r>
      <w:r>
        <w:rPr>
          <w:sz w:val="18"/>
        </w:rPr>
        <w:t>а (это надо отмечать в протоколе испытаний).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4.8.1.2.</w:t>
      </w:r>
      <w:r>
        <w:t xml:space="preserve"> Воздушный термостат, обеспечивающий равномерный нагрев колбы до заданной температуры. Колбу следует считать равномерно нагретой и состояние проведения испытания удовлетворительным, если полученные значения температур самовоспламенения соответствуют данным из табл.</w:t>
      </w:r>
      <w:r>
        <w:rPr>
          <w:noProof/>
        </w:rPr>
        <w:t xml:space="preserve"> 7</w:t>
      </w:r>
      <w:r>
        <w:t xml:space="preserve"> c допустимыми отклонениями согласно п.</w:t>
      </w:r>
      <w:r>
        <w:rPr>
          <w:noProof/>
        </w:rPr>
        <w:t xml:space="preserve"> 4.8.3.2.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right"/>
        <w:rPr>
          <w:noProof/>
        </w:rPr>
      </w:pPr>
      <w:r>
        <w:t>Таблица 7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Вещество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самовоспламенения, 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</w:rPr>
              <w:t>н</w:t>
            </w:r>
            <w:r>
              <w:t>-Гептан</w:t>
            </w:r>
          </w:p>
          <w:p w:rsidR="00000000" w:rsidRDefault="00DF66DE">
            <w:pPr>
              <w:ind w:firstLine="0"/>
              <w:jc w:val="center"/>
            </w:pPr>
            <w:r>
              <w:t xml:space="preserve">Этилен </w:t>
            </w:r>
          </w:p>
          <w:p w:rsidR="00000000" w:rsidRDefault="00DF66DE">
            <w:pPr>
              <w:ind w:firstLine="0"/>
              <w:jc w:val="center"/>
            </w:pPr>
            <w:r>
              <w:t>Бензол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220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435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560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rPr>
          <w:noProof/>
          <w:sz w:val="18"/>
        </w:rPr>
      </w:pPr>
      <w:r>
        <w:rPr>
          <w:sz w:val="18"/>
        </w:rPr>
        <w:t xml:space="preserve">Примечание. Вещества, используемые для проверки </w:t>
      </w:r>
      <w:r>
        <w:rPr>
          <w:sz w:val="18"/>
        </w:rPr>
        <w:t>работы термостата, должны иметь чистоту не менее</w:t>
      </w:r>
      <w:r>
        <w:rPr>
          <w:noProof/>
          <w:sz w:val="18"/>
        </w:rPr>
        <w:t xml:space="preserve"> 99,9 %.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4.8.1.3.</w:t>
      </w:r>
      <w:r>
        <w:t xml:space="preserve"> Для измерения температуры колбы используют калиброванные термоэлектрические преобразователи (один. или несколько) максимальным диаметром рабочего спая не более</w:t>
      </w:r>
      <w:r>
        <w:rPr>
          <w:noProof/>
        </w:rPr>
        <w:t xml:space="preserve"> 0,8</w:t>
      </w:r>
      <w:r>
        <w:t xml:space="preserve"> мм, Термоэлектрические преобразователи располагают в выбранных точках в тесном контакте с внешней поверхностью колбы. При использовании нескольких термоэлектрических преобразователей за температуру испытания принимают среднее арифметическое значение наименьшей и наибольшей темпера</w:t>
      </w:r>
      <w:r>
        <w:t>тур по показаниям термоэлектрических преобразователей. Расхождения между показаниями термоэлектрических преобразователей не должно превышать</w:t>
      </w:r>
      <w:r>
        <w:rPr>
          <w:noProof/>
        </w:rPr>
        <w:t xml:space="preserve"> 1 %.</w:t>
      </w:r>
    </w:p>
    <w:p w:rsidR="00000000" w:rsidRDefault="00DF66DE">
      <w:pPr>
        <w:ind w:firstLine="284"/>
      </w:pPr>
      <w:r>
        <w:rPr>
          <w:noProof/>
        </w:rPr>
        <w:t>4.8.1.4.</w:t>
      </w:r>
      <w:r>
        <w:t xml:space="preserve"> Для дозирования исследуемых веществ применяют шприцы и пипетки.</w:t>
      </w:r>
    </w:p>
    <w:p w:rsidR="00000000" w:rsidRDefault="00DF66DE">
      <w:pPr>
        <w:ind w:firstLine="284"/>
      </w:pPr>
      <w:r>
        <w:t>Для дозированной подачи жидкостей используют: а) шприц вместимостью от</w:t>
      </w:r>
      <w:r>
        <w:rPr>
          <w:noProof/>
        </w:rPr>
        <w:t xml:space="preserve"> 0,25</w:t>
      </w:r>
      <w:r>
        <w:t xml:space="preserve"> до</w:t>
      </w:r>
      <w:r>
        <w:rPr>
          <w:noProof/>
        </w:rPr>
        <w:t xml:space="preserve"> 1</w:t>
      </w:r>
      <w:r>
        <w:t xml:space="preserve"> см</w:t>
      </w:r>
      <w:r>
        <w:rPr>
          <w:vertAlign w:val="superscript"/>
        </w:rPr>
        <w:t>3</w:t>
      </w:r>
      <w:r>
        <w:t xml:space="preserve"> (цена деления не более</w:t>
      </w:r>
      <w:r>
        <w:rPr>
          <w:noProof/>
        </w:rPr>
        <w:t xml:space="preserve"> 0,01</w:t>
      </w:r>
      <w:r>
        <w:t xml:space="preserve"> см</w:t>
      </w:r>
      <w:r>
        <w:rPr>
          <w:vertAlign w:val="superscript"/>
        </w:rPr>
        <w:t>3</w:t>
      </w:r>
      <w:r>
        <w:t>) с</w:t>
      </w:r>
      <w:r>
        <w:rPr>
          <w:smallCaps/>
        </w:rPr>
        <w:t xml:space="preserve"> </w:t>
      </w:r>
      <w:r>
        <w:t>иглой из нержавеющей стали максимальным диаметром</w:t>
      </w:r>
      <w:r>
        <w:rPr>
          <w:noProof/>
        </w:rPr>
        <w:t xml:space="preserve"> 0,15</w:t>
      </w:r>
      <w:r>
        <w:t xml:space="preserve"> мм; б) калиброванную пипетку вместимостью</w:t>
      </w:r>
      <w:r>
        <w:rPr>
          <w:noProof/>
        </w:rPr>
        <w:t xml:space="preserve"> 1</w:t>
      </w:r>
      <w:r>
        <w:t xml:space="preserve"> см</w:t>
      </w:r>
      <w:r>
        <w:rPr>
          <w:vertAlign w:val="superscript"/>
        </w:rPr>
        <w:t>3</w:t>
      </w:r>
      <w:r>
        <w:t>, обеспечивающую подачу</w:t>
      </w:r>
      <w:r>
        <w:rPr>
          <w:noProof/>
        </w:rPr>
        <w:t xml:space="preserve"> 1</w:t>
      </w:r>
      <w:r>
        <w:t xml:space="preserve"> см</w:t>
      </w:r>
      <w:r>
        <w:rPr>
          <w:vertAlign w:val="superscript"/>
        </w:rPr>
        <w:t>3</w:t>
      </w:r>
      <w:r>
        <w:t xml:space="preserve"> дистиллированной воды в</w:t>
      </w:r>
      <w:r>
        <w:rPr>
          <w:noProof/>
        </w:rPr>
        <w:t xml:space="preserve"> 35—40</w:t>
      </w:r>
      <w:r>
        <w:t xml:space="preserve"> капель.</w:t>
      </w:r>
    </w:p>
    <w:p w:rsidR="00000000" w:rsidRDefault="00DF66DE">
      <w:pPr>
        <w:ind w:firstLine="284"/>
      </w:pPr>
      <w:r>
        <w:t>Для</w:t>
      </w:r>
      <w:r>
        <w:t xml:space="preserve"> дозированной подачи газов рекомендуется использовать газонепроницаемый стеклянный калиброванный шприц вместимостью</w:t>
      </w:r>
      <w:r>
        <w:rPr>
          <w:noProof/>
        </w:rPr>
        <w:t xml:space="preserve"> 200</w:t>
      </w:r>
      <w:r>
        <w:t xml:space="preserve"> см</w:t>
      </w:r>
      <w:r>
        <w:rPr>
          <w:vertAlign w:val="superscript"/>
        </w:rPr>
        <w:t>3</w:t>
      </w:r>
      <w:r>
        <w:t xml:space="preserve"> (цена деления не более</w:t>
      </w:r>
      <w:r>
        <w:rPr>
          <w:noProof/>
        </w:rPr>
        <w:t xml:space="preserve"> 10</w:t>
      </w:r>
      <w:r>
        <w:t xml:space="preserve"> см</w:t>
      </w:r>
      <w:r>
        <w:rPr>
          <w:vertAlign w:val="superscript"/>
        </w:rPr>
        <w:t>3</w:t>
      </w:r>
      <w:r>
        <w:t>), снабженный трехходовым краном (черт.</w:t>
      </w:r>
      <w:r>
        <w:rPr>
          <w:noProof/>
        </w:rPr>
        <w:t xml:space="preserve"> 10).</w:t>
      </w:r>
    </w:p>
    <w:p w:rsidR="00000000" w:rsidRDefault="00DF66DE">
      <w:pPr>
        <w:ind w:firstLine="284"/>
      </w:pPr>
      <w:r>
        <w:t>Для дозированной подачи паст, готовых красок, мастик</w:t>
      </w:r>
      <w:r>
        <w:rPr>
          <w:noProof/>
        </w:rPr>
        <w:t xml:space="preserve"> </w:t>
      </w:r>
      <w:r>
        <w:t>т. п. веществ готовят несколько навесок, отличающихся друг от друга на</w:t>
      </w:r>
      <w:r>
        <w:rPr>
          <w:noProof/>
        </w:rPr>
        <w:t xml:space="preserve"> 0,05—0,10</w:t>
      </w:r>
      <w:r>
        <w:t xml:space="preserve"> г с погрешностью не более</w:t>
      </w:r>
      <w:r>
        <w:rPr>
          <w:noProof/>
        </w:rPr>
        <w:t xml:space="preserve"> 0,01</w:t>
      </w:r>
      <w:r>
        <w:t xml:space="preserve"> г.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Допускается использовать другие дозирующие средства., обеспечивающие требуемые параметры.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4.8.1.5.</w:t>
      </w:r>
      <w:r>
        <w:t xml:space="preserve"> Секундомер с погрешностью измерен</w:t>
      </w:r>
      <w:r>
        <w:t>ия не более</w:t>
      </w:r>
      <w:r>
        <w:rPr>
          <w:noProof/>
        </w:rPr>
        <w:t xml:space="preserve"> 1</w:t>
      </w:r>
      <w:r>
        <w:t xml:space="preserve"> с: для определения периода индукции.</w:t>
      </w:r>
    </w:p>
    <w:p w:rsidR="00000000" w:rsidRDefault="00DF66DE">
      <w:pPr>
        <w:ind w:firstLine="284"/>
      </w:pPr>
      <w:r>
        <w:rPr>
          <w:noProof/>
        </w:rPr>
        <w:t>4.8.1.6.</w:t>
      </w:r>
      <w:r>
        <w:t xml:space="preserve"> Наблюдение за реакцией в колбе осуществляется датчиком обнаружения пламени или с помощью зеркала, которое устанавливают на высоте (250±10) мм над колбой.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lang w:val="en-US"/>
        </w:rPr>
      </w:pPr>
    </w:p>
    <w:p w:rsidR="00000000" w:rsidRDefault="00DF66DE">
      <w:pPr>
        <w:ind w:firstLine="284"/>
        <w:jc w:val="center"/>
      </w:pPr>
      <w:r>
        <w:rPr>
          <w:lang w:val="en-US"/>
        </w:rPr>
        <w:pict>
          <v:shape id="_x0000_i1044" type="#_x0000_t75" style="width:393.75pt;height:197.25pt">
            <v:imagedata r:id="rId27" o:title=""/>
          </v:shape>
        </w:pict>
      </w:r>
    </w:p>
    <w:p w:rsidR="00000000" w:rsidRDefault="00DF66DE">
      <w:pPr>
        <w:ind w:firstLine="284"/>
        <w:jc w:val="center"/>
      </w:pPr>
      <w:r>
        <w:t>1</w:t>
      </w:r>
      <w:r>
        <w:rPr>
          <w:noProof/>
        </w:rPr>
        <w:t>—</w:t>
      </w:r>
      <w:r>
        <w:t xml:space="preserve"> огнепреградитель;</w:t>
      </w:r>
      <w:r>
        <w:rPr>
          <w:noProof/>
        </w:rPr>
        <w:t xml:space="preserve"> 2—</w:t>
      </w:r>
      <w:r>
        <w:t>предохранительная мембрана;</w:t>
      </w:r>
      <w:r>
        <w:rPr>
          <w:noProof/>
        </w:rPr>
        <w:t xml:space="preserve"> 3 —</w:t>
      </w:r>
      <w:r>
        <w:t xml:space="preserve"> пластинки из спеченного стекла (перегородки);</w:t>
      </w:r>
      <w:r>
        <w:rPr>
          <w:noProof/>
        </w:rPr>
        <w:t xml:space="preserve"> 4 —</w:t>
      </w:r>
      <w:r>
        <w:t xml:space="preserve"> герметичный шприц;</w:t>
      </w:r>
      <w:r>
        <w:rPr>
          <w:noProof/>
        </w:rPr>
        <w:t xml:space="preserve"> 5 —</w:t>
      </w:r>
      <w:r>
        <w:t xml:space="preserve"> резервуар с газом;</w:t>
      </w:r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—</w:t>
      </w:r>
      <w:r>
        <w:t xml:space="preserve"> предкамера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10</w:t>
      </w:r>
    </w:p>
    <w:p w:rsidR="00000000" w:rsidRDefault="00DF66DE">
      <w:pPr>
        <w:ind w:firstLine="284"/>
        <w:jc w:val="center"/>
        <w:rPr>
          <w:b/>
        </w:rPr>
      </w:pPr>
    </w:p>
    <w:p w:rsidR="00000000" w:rsidRDefault="00DF66DE">
      <w:pPr>
        <w:ind w:firstLine="284"/>
      </w:pPr>
      <w:r>
        <w:rPr>
          <w:noProof/>
        </w:rPr>
        <w:t>4.8.2.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4.8.2.1.</w:t>
      </w:r>
      <w:r>
        <w:t xml:space="preserve"> Температуру внутри термостата предварительно регулируют таким образом, чтобы было об</w:t>
      </w:r>
      <w:r>
        <w:t>еспечено равномерное нагревание колбы до необходимого значения температуры.</w:t>
      </w:r>
    </w:p>
    <w:p w:rsidR="00000000" w:rsidRDefault="00DF66DE">
      <w:pPr>
        <w:ind w:firstLine="284"/>
      </w:pPr>
      <w:r>
        <w:rPr>
          <w:noProof/>
        </w:rPr>
        <w:t>4.8.2.2.</w:t>
      </w:r>
      <w:r>
        <w:t xml:space="preserve"> Введение пробы в колбу</w:t>
      </w:r>
    </w:p>
    <w:p w:rsidR="00000000" w:rsidRDefault="00DF66DE">
      <w:pPr>
        <w:ind w:firstLine="284"/>
      </w:pPr>
      <w:r>
        <w:t>Рекомендуемый объем пробы для предварительного испытания жидкостей</w:t>
      </w:r>
      <w:r>
        <w:rPr>
          <w:noProof/>
        </w:rPr>
        <w:t xml:space="preserve"> 0,07</w:t>
      </w:r>
      <w:r>
        <w:t xml:space="preserve"> см</w:t>
      </w:r>
      <w:r>
        <w:rPr>
          <w:vertAlign w:val="superscript"/>
        </w:rPr>
        <w:t>3</w:t>
      </w:r>
      <w:r>
        <w:t>, газов</w:t>
      </w:r>
      <w:r>
        <w:rPr>
          <w:noProof/>
        </w:rPr>
        <w:t xml:space="preserve"> 20</w:t>
      </w:r>
      <w:r>
        <w:t xml:space="preserve"> см</w:t>
      </w:r>
      <w:r>
        <w:rPr>
          <w:vertAlign w:val="superscript"/>
        </w:rPr>
        <w:t>3</w:t>
      </w:r>
      <w:r>
        <w:t>, паст, мастик и т. п.</w:t>
      </w:r>
      <w:r>
        <w:rPr>
          <w:noProof/>
        </w:rPr>
        <w:t xml:space="preserve"> 0,2</w:t>
      </w:r>
      <w:r>
        <w:t xml:space="preserve"> г.</w:t>
      </w:r>
    </w:p>
    <w:p w:rsidR="00000000" w:rsidRDefault="00DF66DE">
      <w:pPr>
        <w:ind w:firstLine="284"/>
      </w:pPr>
      <w:r>
        <w:t>Пробу исследуемого вещества вводят в центр колбы за время не более</w:t>
      </w:r>
      <w:r>
        <w:rPr>
          <w:noProof/>
        </w:rPr>
        <w:t xml:space="preserve"> 2</w:t>
      </w:r>
      <w:r>
        <w:t xml:space="preserve"> с; пробу газа вводят в колбу с расходом  около </w:t>
      </w:r>
      <w:r>
        <w:rPr>
          <w:noProof/>
        </w:rPr>
        <w:t>25</w:t>
      </w:r>
      <w:r>
        <w:t xml:space="preserve"> см</w:t>
      </w:r>
      <w:r>
        <w:rPr>
          <w:vertAlign w:val="superscript"/>
        </w:rPr>
        <w:t>3</w:t>
      </w:r>
      <w:r>
        <w:t xml:space="preserve"> </w:t>
      </w:r>
      <w:r>
        <w:sym w:font="Times New Roman" w:char="00B7"/>
      </w:r>
      <w:r>
        <w:t xml:space="preserve"> с</w:t>
      </w:r>
      <w:r>
        <w:rPr>
          <w:vertAlign w:val="superscript"/>
        </w:rPr>
        <w:t>-1</w:t>
      </w:r>
      <w:r>
        <w:t>. После ввода пробы дозирующее устройство быстро отводят. Во время подачи жидкости следует избегать ее попадания на стенки колбы. Навеску пасты, мастики и т.</w:t>
      </w:r>
      <w:r>
        <w:t xml:space="preserve"> п. вещества допускается вносить в колбу на алюминиевой фольге.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При испытании веществ с температурой кипения, близкой или равной комнатной температуре, необходимо принять соответствующие меры</w:t>
      </w:r>
      <w:r>
        <w:rPr>
          <w:i/>
          <w:sz w:val="18"/>
        </w:rPr>
        <w:t>,</w:t>
      </w:r>
      <w:r>
        <w:rPr>
          <w:sz w:val="18"/>
        </w:rPr>
        <w:t xml:space="preserve"> чтобы не произошло изменение агрегатного состояния вещества перед</w:t>
      </w:r>
      <w:r>
        <w:rPr>
          <w:sz w:val="18"/>
          <w:lang w:val="en-US"/>
        </w:rPr>
        <w:t xml:space="preserve"> </w:t>
      </w:r>
      <w:r>
        <w:rPr>
          <w:sz w:val="18"/>
        </w:rPr>
        <w:t xml:space="preserve"> введением его в колбу (например, охладить).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4.8.2.3.</w:t>
      </w:r>
      <w:r>
        <w:t xml:space="preserve"> В момент окончания ввода пробы в колбу включают секундомер и наблюдают за содержимым колбы до появления пламени и/или взрыва. В этот момент секундомер останавливают и регистрируют перио</w:t>
      </w:r>
      <w:r>
        <w:t>д индукции самовоспламенения. Если пламя и/или взрыв не наблюдается, секундомер останавливают через 5 мин и испытание прекращают.</w:t>
      </w:r>
    </w:p>
    <w:p w:rsidR="00000000" w:rsidRDefault="00DF66DE">
      <w:pPr>
        <w:ind w:firstLine="284"/>
      </w:pPr>
      <w:r>
        <w:rPr>
          <w:noProof/>
        </w:rPr>
        <w:t>4.8.2.4.</w:t>
      </w:r>
      <w:r>
        <w:t xml:space="preserve"> После каждого испытания колбу продувают сухим воздухом, после чего она должна принять необходимую температуру испытания. В случае загрязнения колбы твердыми продуктами сгорания ее очищают или заменяют чистой.</w:t>
      </w:r>
    </w:p>
    <w:p w:rsidR="00000000" w:rsidRDefault="00DF66DE">
      <w:pPr>
        <w:ind w:firstLine="284"/>
      </w:pPr>
      <w:r>
        <w:t>4.</w:t>
      </w:r>
      <w:r>
        <w:rPr>
          <w:lang w:val="en-US"/>
        </w:rPr>
        <w:t>8.2.5.</w:t>
      </w:r>
      <w:r>
        <w:t xml:space="preserve"> Испытания повторяют при различных температурах и с различными объемами проб до достижения минимальной температуры самовоспламенения (что определяют по граф</w:t>
      </w:r>
      <w:r>
        <w:t>ику зависимости температуры самовоспламенения от массы, пробы, см. черт.</w:t>
      </w:r>
      <w:r>
        <w:rPr>
          <w:lang w:val="en-US"/>
        </w:rPr>
        <w:t xml:space="preserve"> 11</w:t>
      </w:r>
      <w:r>
        <w:t>).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045" type="#_x0000_t75" style="width:279.75pt;height:225pt">
            <v:imagedata r:id="rId28" o:title=""/>
          </v:shape>
        </w:pict>
      </w:r>
    </w:p>
    <w:p w:rsidR="00000000" w:rsidRDefault="00DF66DE">
      <w:pPr>
        <w:ind w:firstLine="284"/>
        <w:jc w:val="center"/>
      </w:pPr>
      <w:r>
        <w:rPr>
          <w:b/>
        </w:rPr>
        <w:t>Черт.</w:t>
      </w:r>
      <w:r>
        <w:rPr>
          <w:b/>
          <w:noProof/>
        </w:rPr>
        <w:t xml:space="preserve"> 11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4.8.2.6.</w:t>
      </w:r>
      <w:r>
        <w:t xml:space="preserve"> Основную серию испытаний проводят с наиболее легко самовоспламеняющимся количеством вещества через интервал температуры 2°С до тех пор, пока не будет определена наименьшая температура, при которой наблюдается самовоспламенение образца, а при температуре на</w:t>
      </w:r>
      <w:r>
        <w:rPr>
          <w:noProof/>
        </w:rPr>
        <w:t xml:space="preserve"> 2</w:t>
      </w:r>
      <w:r>
        <w:t xml:space="preserve"> °С ниже при пятикратном повторении испытания самовоспламенение не происходит.</w:t>
      </w:r>
    </w:p>
    <w:p w:rsidR="00000000" w:rsidRDefault="00DF66DE">
      <w:pPr>
        <w:ind w:firstLine="284"/>
      </w:pPr>
      <w:r>
        <w:rPr>
          <w:noProof/>
        </w:rPr>
        <w:t>4.8.3.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4.8.3.1.</w:t>
      </w:r>
      <w:r>
        <w:t xml:space="preserve"> За температуру самовоспламенения исследу</w:t>
      </w:r>
      <w:r>
        <w:t>емого вещества принимают наименьшую температуру испытаний, при которой наблюдалось самовоспламенение образца в условиях, предусмотренных в п.</w:t>
      </w:r>
      <w:r>
        <w:rPr>
          <w:noProof/>
        </w:rPr>
        <w:t xml:space="preserve"> 4.8.2.6.</w:t>
      </w:r>
    </w:p>
    <w:p w:rsidR="00000000" w:rsidRDefault="00DF66DE">
      <w:pPr>
        <w:ind w:firstLine="284"/>
      </w:pPr>
      <w:r>
        <w:rPr>
          <w:noProof/>
        </w:rPr>
        <w:t>4.8.3.2.</w:t>
      </w:r>
      <w:r>
        <w:t xml:space="preserve"> Сходимость метода при доверительной вероятности </w:t>
      </w:r>
      <w:r>
        <w:rPr>
          <w:noProof/>
        </w:rPr>
        <w:t>95 %</w:t>
      </w:r>
      <w:r>
        <w:t xml:space="preserve"> не должна превышать</w:t>
      </w:r>
      <w:r>
        <w:rPr>
          <w:noProof/>
        </w:rPr>
        <w:t xml:space="preserve"> 2 %.</w:t>
      </w:r>
    </w:p>
    <w:p w:rsidR="00000000" w:rsidRDefault="00DF66DE">
      <w:pPr>
        <w:ind w:firstLine="284"/>
      </w:pPr>
      <w:r>
        <w:rPr>
          <w:noProof/>
        </w:rPr>
        <w:t>4.8.3.3.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5 %.</w:t>
      </w:r>
    </w:p>
    <w:p w:rsidR="00000000" w:rsidRDefault="00DF66DE">
      <w:pPr>
        <w:ind w:firstLine="284"/>
      </w:pPr>
      <w:r>
        <w:rPr>
          <w:noProof/>
        </w:rPr>
        <w:t>4.8.3.4.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4.8.4.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Прибор для определения температуры самовос</w:t>
      </w:r>
      <w:r>
        <w:t>пламенения следует устанавливать в вытяжном шкафу.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 </w:t>
      </w:r>
      <w:r>
        <w:rPr>
          <w:noProof/>
        </w:rPr>
        <w:t>12.1.005.</w:t>
      </w:r>
    </w:p>
    <w:p w:rsidR="00000000" w:rsidRDefault="00DF66DE">
      <w:pPr>
        <w:ind w:firstLine="284"/>
      </w:pPr>
      <w:r>
        <w:rPr>
          <w:noProof/>
        </w:rPr>
        <w:t>4.9.</w:t>
      </w:r>
      <w:r>
        <w:t xml:space="preserve"> Метод экспериментального определения температуры самовоспламенения твердых веществ и материалов</w:t>
      </w:r>
    </w:p>
    <w:p w:rsidR="00000000" w:rsidRDefault="00DF66DE">
      <w:pPr>
        <w:ind w:firstLine="284"/>
      </w:pPr>
      <w:r>
        <w:t>Метод реализуется в диапазоне температур от</w:t>
      </w:r>
      <w:r>
        <w:rPr>
          <w:noProof/>
        </w:rPr>
        <w:t xml:space="preserve"> 25</w:t>
      </w:r>
      <w:r>
        <w:t xml:space="preserve"> до</w:t>
      </w:r>
      <w:r>
        <w:rPr>
          <w:noProof/>
        </w:rPr>
        <w:t xml:space="preserve"> 600</w:t>
      </w:r>
      <w:r>
        <w:t xml:space="preserve"> °С и не применим для испытания металлических порошков.</w:t>
      </w:r>
    </w:p>
    <w:p w:rsidR="00000000" w:rsidRDefault="00DF66DE">
      <w:pPr>
        <w:ind w:firstLine="284"/>
      </w:pPr>
      <w:r>
        <w:rPr>
          <w:noProof/>
        </w:rPr>
        <w:t>4.9</w:t>
      </w:r>
      <w:r>
        <w:t>.</w:t>
      </w:r>
      <w:r>
        <w:rPr>
          <w:noProof/>
        </w:rPr>
        <w:t>1</w:t>
      </w:r>
      <w:r>
        <w:t xml:space="preserve">.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Аппаратура для определения температуры самовоспламенения твердых веществ и материал</w:t>
      </w:r>
      <w:r>
        <w:t>ов</w:t>
      </w:r>
      <w:r>
        <w:rPr>
          <w:noProof/>
        </w:rPr>
        <w:t xml:space="preserve"> —</w:t>
      </w:r>
      <w:r>
        <w:t xml:space="preserve"> по п.</w:t>
      </w:r>
      <w:r>
        <w:rPr>
          <w:noProof/>
        </w:rPr>
        <w:t xml:space="preserve"> 4.7.1.</w:t>
      </w:r>
    </w:p>
    <w:p w:rsidR="00000000" w:rsidRDefault="00DF66DE">
      <w:pPr>
        <w:ind w:firstLine="284"/>
      </w:pPr>
      <w:r>
        <w:t>Газовую горелку при определении температуры самовоспламенения не используют, она находится в положении “вне печи”.</w:t>
      </w:r>
    </w:p>
    <w:p w:rsidR="00000000" w:rsidRDefault="00DF66DE">
      <w:pPr>
        <w:ind w:firstLine="284"/>
      </w:pPr>
      <w:r>
        <w:rPr>
          <w:noProof/>
        </w:rPr>
        <w:t>4.9.2.</w:t>
      </w:r>
      <w:r>
        <w:t xml:space="preserve"> </w:t>
      </w:r>
      <w:r>
        <w:rPr>
          <w:i/>
        </w:rPr>
        <w:t>Подготовка к испытаниям</w:t>
      </w:r>
      <w:r>
        <w:rPr>
          <w:i/>
          <w:noProof/>
        </w:rPr>
        <w:t xml:space="preserve"> —</w:t>
      </w:r>
      <w:r>
        <w:t xml:space="preserve"> в соответствии с п.</w:t>
      </w:r>
      <w:r>
        <w:rPr>
          <w:noProof/>
        </w:rPr>
        <w:t xml:space="preserve"> 4.7.2.</w:t>
      </w:r>
    </w:p>
    <w:p w:rsidR="00000000" w:rsidRDefault="00DF66DE">
      <w:pPr>
        <w:ind w:firstLine="284"/>
      </w:pPr>
      <w:r>
        <w:rPr>
          <w:noProof/>
        </w:rPr>
        <w:t>4.9.3.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4.9.3.1.</w:t>
      </w:r>
      <w:r>
        <w:t xml:space="preserve"> Нагревают рабочую камеру до температуры, превышающей на</w:t>
      </w:r>
      <w:r>
        <w:rPr>
          <w:noProof/>
        </w:rPr>
        <w:t xml:space="preserve"> 200</w:t>
      </w:r>
      <w:r>
        <w:t xml:space="preserve"> °С температуру начала разложения исследуемого вещества (материала), или до</w:t>
      </w:r>
      <w:r>
        <w:rPr>
          <w:noProof/>
        </w:rPr>
        <w:t xml:space="preserve"> 500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4.9.3.2.</w:t>
      </w:r>
      <w:r>
        <w:t xml:space="preserve"> После установления в рабочей камере стационарного температурного режима, определяемого по постоянству показаний двух термоэлектрич</w:t>
      </w:r>
      <w:r>
        <w:t>еских преобразователей, извлекают из камеры контейнер, заполняют его образцом за время не более</w:t>
      </w:r>
      <w:r>
        <w:rPr>
          <w:noProof/>
        </w:rPr>
        <w:t xml:space="preserve"> 15</w:t>
      </w:r>
      <w:r>
        <w:t xml:space="preserve"> с и опускают внутрь камеры. Наблюдают за образцом с помощью зеркала.</w:t>
      </w:r>
    </w:p>
    <w:p w:rsidR="00000000" w:rsidRDefault="00DF66DE">
      <w:pPr>
        <w:ind w:firstLine="284"/>
      </w:pPr>
      <w:r>
        <w:rPr>
          <w:noProof/>
        </w:rPr>
        <w:t>4.9.3.3.</w:t>
      </w:r>
      <w:r>
        <w:t xml:space="preserve"> Если при заданной температуре испытания наблюдается самовоспламенение, то следующее испытание проводят при меньшей температуре (например, на</w:t>
      </w:r>
      <w:r>
        <w:rPr>
          <w:noProof/>
        </w:rPr>
        <w:t xml:space="preserve"> 50</w:t>
      </w:r>
      <w:r>
        <w:t xml:space="preserve"> °С).</w:t>
      </w:r>
    </w:p>
    <w:p w:rsidR="00000000" w:rsidRDefault="00DF66DE">
      <w:pPr>
        <w:ind w:firstLine="284"/>
      </w:pPr>
      <w:r>
        <w:t>Если в течение</w:t>
      </w:r>
      <w:r>
        <w:rPr>
          <w:noProof/>
        </w:rPr>
        <w:t xml:space="preserve"> 20</w:t>
      </w:r>
      <w:r>
        <w:t xml:space="preserve"> мин или до момента полного прекращения дымовыделения самовоспламенение не наблюдается, испытание прекращают и в протоколе отмечают отказ.</w:t>
      </w:r>
    </w:p>
    <w:p w:rsidR="00000000" w:rsidRDefault="00DF66DE">
      <w:pPr>
        <w:ind w:firstLine="284"/>
      </w:pPr>
      <w:r>
        <w:rPr>
          <w:noProof/>
        </w:rPr>
        <w:t>4.9.3.4.</w:t>
      </w:r>
      <w:r>
        <w:t xml:space="preserve"> Методом последователь</w:t>
      </w:r>
      <w:r>
        <w:t>ных приближений определяют минимальную температуру рабочей камеры, при которой образец самовоспламеняется и горит более</w:t>
      </w:r>
      <w:r>
        <w:rPr>
          <w:noProof/>
        </w:rPr>
        <w:t xml:space="preserve"> 5</w:t>
      </w:r>
      <w:r>
        <w:t xml:space="preserve"> с, а при температуре на</w:t>
      </w:r>
      <w:r>
        <w:rPr>
          <w:noProof/>
        </w:rPr>
        <w:t xml:space="preserve"> 10</w:t>
      </w:r>
      <w:r>
        <w:t xml:space="preserve"> °С меньше</w:t>
      </w:r>
      <w:r>
        <w:rPr>
          <w:noProof/>
        </w:rPr>
        <w:t>—</w:t>
      </w:r>
      <w:r>
        <w:t>.наблюдается отказ.</w:t>
      </w:r>
    </w:p>
    <w:p w:rsidR="00000000" w:rsidRDefault="00DF66DE">
      <w:pPr>
        <w:ind w:firstLine="284"/>
      </w:pPr>
      <w:r>
        <w:rPr>
          <w:noProof/>
        </w:rPr>
        <w:t>4.9.4.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4.9.4.1.</w:t>
      </w:r>
      <w:r>
        <w:t xml:space="preserve"> За температуру самовоспламенения исследуемого вещества (материала) принимают среднее арифметическое двух температур, отличающихся не более чем на</w:t>
      </w:r>
      <w:r>
        <w:rPr>
          <w:noProof/>
        </w:rPr>
        <w:t xml:space="preserve"> 10</w:t>
      </w:r>
      <w:r>
        <w:t xml:space="preserve"> °С, при одной из которых наблюдается самовоспламенение</w:t>
      </w:r>
      <w:r>
        <w:rPr>
          <w:noProof/>
        </w:rPr>
        <w:t xml:space="preserve"> 3</w:t>
      </w:r>
      <w:r>
        <w:t xml:space="preserve"> образцов, а при другой</w:t>
      </w:r>
      <w:r>
        <w:rPr>
          <w:noProof/>
        </w:rPr>
        <w:t xml:space="preserve"> —</w:t>
      </w:r>
      <w:r>
        <w:t xml:space="preserve"> три отказа. Полученное значение температуры самовоспламенения округ</w:t>
      </w:r>
      <w:r>
        <w:t>ляют с точностью до</w:t>
      </w:r>
      <w:r>
        <w:rPr>
          <w:noProof/>
        </w:rPr>
        <w:t xml:space="preserve"> 5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4.9.4.2.</w:t>
      </w:r>
      <w:r>
        <w:t xml:space="preserve"> Сходимость метода при доверительной вероятности 95</w:t>
      </w:r>
      <w:r>
        <w:rPr>
          <w:noProof/>
        </w:rPr>
        <w:t xml:space="preserve"> %</w:t>
      </w:r>
      <w:r>
        <w:t xml:space="preserve"> не должна превышать</w:t>
      </w:r>
      <w:r>
        <w:rPr>
          <w:noProof/>
        </w:rPr>
        <w:t xml:space="preserve"> 5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4.9.4-3.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17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4.9.4.4.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4.9.5.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Прибор для определения температуры самовоспламенения следует устанавливать в вытяжном шкафу. Рабочее место оператора должно удовлетворять требованиям электробезопас</w:t>
      </w:r>
      <w:r>
        <w:t>ности по ГОСТ 12.1.009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4.10.</w:t>
      </w:r>
      <w:r>
        <w:t xml:space="preserve"> Метод экспериментального определения пределов распространения пламени по газо- и паровоздушным смесям.</w:t>
      </w:r>
    </w:p>
    <w:p w:rsidR="00000000" w:rsidRDefault="00DF66DE">
      <w:pPr>
        <w:ind w:firstLine="284"/>
      </w:pPr>
      <w:r>
        <w:t>Метод применим для определения концентрационных пределов распространения пламени (далее</w:t>
      </w:r>
      <w:r>
        <w:rPr>
          <w:noProof/>
        </w:rPr>
        <w:t xml:space="preserve"> —</w:t>
      </w:r>
      <w:r>
        <w:t xml:space="preserve"> пределов) при атмосферном давлении и температуре от</w:t>
      </w:r>
      <w:r>
        <w:rPr>
          <w:noProof/>
        </w:rPr>
        <w:t xml:space="preserve"> 15</w:t>
      </w:r>
      <w:r>
        <w:t xml:space="preserve"> до</w:t>
      </w:r>
      <w:r>
        <w:rPr>
          <w:noProof/>
        </w:rPr>
        <w:t xml:space="preserve"> 150</w:t>
      </w:r>
      <w:r>
        <w:t xml:space="preserve"> °С.</w:t>
      </w:r>
    </w:p>
    <w:p w:rsidR="00000000" w:rsidRDefault="00DF66DE">
      <w:pPr>
        <w:ind w:firstLine="284"/>
      </w:pPr>
      <w:r>
        <w:t>Метод не применим для определения пределов холодных пламен, а также веществ:</w:t>
      </w:r>
    </w:p>
    <w:p w:rsidR="00000000" w:rsidRDefault="00DF66DE">
      <w:pPr>
        <w:ind w:firstLine="284"/>
      </w:pPr>
      <w:r>
        <w:t>околопредельные смеси которых чувствительны к детонации;</w:t>
      </w:r>
    </w:p>
    <w:p w:rsidR="00000000" w:rsidRDefault="00DF66DE">
      <w:pPr>
        <w:ind w:firstLine="284"/>
      </w:pPr>
      <w:r>
        <w:t>склонных к термическому разложению</w:t>
      </w:r>
      <w:r>
        <w:t xml:space="preserve"> или полимеризации при температурах испытаний;</w:t>
      </w:r>
    </w:p>
    <w:p w:rsidR="00000000" w:rsidRDefault="00DF66DE">
      <w:pPr>
        <w:ind w:firstLine="284"/>
      </w:pPr>
      <w:r>
        <w:t>способных вызвать в результате самопроизвольных химических реакций изменение состава смеси или ее взрыв до момента зажигания;</w:t>
      </w:r>
    </w:p>
    <w:p w:rsidR="00000000" w:rsidRDefault="00DF66DE">
      <w:pPr>
        <w:ind w:firstLine="284"/>
      </w:pPr>
      <w:r>
        <w:t>высоковязких типа клея, лаков, красок и т. д. с растворенными или взвешенными в них твердыми компонентами;</w:t>
      </w:r>
    </w:p>
    <w:p w:rsidR="00000000" w:rsidRDefault="00DF66DE">
      <w:pPr>
        <w:ind w:firstLine="284"/>
      </w:pPr>
      <w:r>
        <w:t>парциальное давление которых в смеси, соответствующей расчетному пределу, больше, чем половина давления насыщенного пара при температуре испытания;</w:t>
      </w:r>
    </w:p>
    <w:p w:rsidR="00000000" w:rsidRDefault="00DF66DE">
      <w:pPr>
        <w:ind w:firstLine="284"/>
      </w:pPr>
      <w:r>
        <w:t>температура самовоспламенения  которых меньше величины (</w:t>
      </w:r>
      <w:r>
        <w:rPr>
          <w:lang w:val="en-US"/>
        </w:rPr>
        <w:t>t</w:t>
      </w:r>
      <w:r>
        <w:rPr>
          <w:vertAlign w:val="subscript"/>
        </w:rPr>
        <w:t>и</w:t>
      </w:r>
      <w:r>
        <w:rPr>
          <w:noProof/>
        </w:rPr>
        <w:t xml:space="preserve"> +20)</w:t>
      </w:r>
      <w:r>
        <w:t xml:space="preserve"> °С, где </w:t>
      </w:r>
      <w:r>
        <w:rPr>
          <w:lang w:val="en-US"/>
        </w:rPr>
        <w:t>t</w:t>
      </w:r>
      <w:r>
        <w:rPr>
          <w:vertAlign w:val="subscript"/>
        </w:rPr>
        <w:t>и</w:t>
      </w:r>
      <w:r>
        <w:rPr>
          <w:i/>
          <w:noProof/>
        </w:rPr>
        <w:t xml:space="preserve"> —</w:t>
      </w:r>
      <w:r>
        <w:t xml:space="preserve"> темпера</w:t>
      </w:r>
      <w:r>
        <w:t>тура испытания.</w:t>
      </w:r>
    </w:p>
    <w:p w:rsidR="00000000" w:rsidRDefault="00DF66DE">
      <w:pPr>
        <w:ind w:firstLine="284"/>
      </w:pPr>
      <w:r>
        <w:t>Пределы, полученные по данному методу, не могут быть использованы для обеспечения взрывобезопасности трубчатых агрегатов с диаметром труб менее</w:t>
      </w:r>
      <w:r>
        <w:rPr>
          <w:noProof/>
        </w:rPr>
        <w:t xml:space="preserve"> 50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4.10.1.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Установка для определения концентрационных пределов распространения пламени (черт,</w:t>
      </w:r>
      <w:r>
        <w:rPr>
          <w:noProof/>
        </w:rPr>
        <w:t xml:space="preserve"> 12)</w:t>
      </w:r>
      <w:r>
        <w:t xml:space="preserve"> включает в себя следующие элементы.</w:t>
      </w:r>
    </w:p>
    <w:p w:rsidR="00000000" w:rsidRDefault="00DF66DE">
      <w:pPr>
        <w:ind w:firstLine="284"/>
      </w:pPr>
      <w:r>
        <w:rPr>
          <w:noProof/>
        </w:rPr>
        <w:t>4.10.1.1.</w:t>
      </w:r>
      <w:r>
        <w:t xml:space="preserve"> Термошкаф, представляющий собой ящик с теплоизолированными стенками, имеющий электронагреватели, вентилятор, продувочные окна с задвижками, дверь со смотровым окном, концевой выключатель.</w:t>
      </w:r>
    </w:p>
    <w:p w:rsidR="00000000" w:rsidRDefault="00DF66DE">
      <w:pPr>
        <w:ind w:firstLine="284"/>
      </w:pPr>
      <w:r>
        <w:t>Элект</w:t>
      </w:r>
      <w:r>
        <w:t>ронагреватели термошкафа совместно с изоляцией должны обеспечивать нагревание внутреннего объема термошкафа  с расположенными в нем узлами установки до температуры</w:t>
      </w:r>
      <w:r>
        <w:rPr>
          <w:lang w:val="en-US"/>
        </w:rPr>
        <w:t xml:space="preserve"> (150</w:t>
      </w:r>
      <w:r>
        <w:rPr>
          <w:noProof/>
        </w:rPr>
        <w:t>±5)</w:t>
      </w:r>
      <w:r>
        <w:t xml:space="preserve"> °С в течение</w:t>
      </w:r>
      <w:r>
        <w:rPr>
          <w:noProof/>
        </w:rPr>
        <w:t xml:space="preserve"> 1</w:t>
      </w:r>
      <w:r>
        <w:t xml:space="preserve"> ч.</w:t>
      </w:r>
    </w:p>
    <w:p w:rsidR="00000000" w:rsidRDefault="00DF66DE">
      <w:pPr>
        <w:ind w:firstLine="284"/>
      </w:pPr>
      <w:r>
        <w:t>Вентилятор должен обеспечивать циркуляцию воздуха вокруг электронагревателя, а также во всем объеме термошкафа для создания однородного поля температур с максимальной разницей в</w:t>
      </w:r>
      <w:r>
        <w:rPr>
          <w:smallCaps/>
        </w:rPr>
        <w:t xml:space="preserve"> </w:t>
      </w:r>
      <w:r>
        <w:t>двух любых точках не более</w:t>
      </w:r>
      <w:r>
        <w:rPr>
          <w:noProof/>
        </w:rPr>
        <w:t xml:space="preserve"> 5</w:t>
      </w:r>
      <w:r>
        <w:t xml:space="preserve"> °С; электродвигатель вентилятора должен иметь электрический тормоз для быстрой остановки.</w:t>
      </w:r>
    </w:p>
    <w:p w:rsidR="00000000" w:rsidRDefault="00DF66DE">
      <w:pPr>
        <w:ind w:firstLine="284"/>
      </w:pPr>
      <w:r>
        <w:t>Продувочные окна с задвиж</w:t>
      </w:r>
      <w:r>
        <w:t>ками должны обеспечивать продувку объема термошкафа воздухом за время не более</w:t>
      </w:r>
      <w:r>
        <w:rPr>
          <w:noProof/>
        </w:rPr>
        <w:t xml:space="preserve"> 15</w:t>
      </w:r>
      <w:r>
        <w:t xml:space="preserve"> мин..</w:t>
      </w:r>
    </w:p>
    <w:p w:rsidR="00000000" w:rsidRDefault="00DF66DE">
      <w:pPr>
        <w:ind w:firstLine="284"/>
      </w:pPr>
      <w:r>
        <w:t>Дверь со смотровым окном должна обеспечивать доступ ко всем узлам установки внутри термошкафа и возможность визуального наблюдения за пламенем в реакционном сосуде.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046" type="#_x0000_t75" style="width:312pt;height:288.75pt">
            <v:imagedata r:id="rId29" o:title=""/>
          </v:shape>
        </w:pict>
      </w:r>
    </w:p>
    <w:p w:rsidR="00000000" w:rsidRDefault="00DF66DE">
      <w:pPr>
        <w:ind w:firstLine="284"/>
        <w:jc w:val="center"/>
        <w:rPr>
          <w:noProof/>
        </w:rPr>
      </w:pPr>
      <w:r>
        <w:t>1</w:t>
      </w:r>
      <w:r>
        <w:rPr>
          <w:noProof/>
        </w:rPr>
        <w:t xml:space="preserve"> —</w:t>
      </w:r>
      <w:r>
        <w:t xml:space="preserve"> термошкаф;</w:t>
      </w:r>
      <w:r>
        <w:rPr>
          <w:noProof/>
        </w:rPr>
        <w:t xml:space="preserve"> 2 —</w:t>
      </w:r>
      <w:r>
        <w:t xml:space="preserve"> реакционный сосуд;</w:t>
      </w:r>
      <w:r>
        <w:rPr>
          <w:noProof/>
        </w:rPr>
        <w:t xml:space="preserve"> 3 —</w:t>
      </w:r>
      <w:r>
        <w:t xml:space="preserve"> смотровое окно;</w:t>
      </w:r>
      <w:r>
        <w:rPr>
          <w:noProof/>
        </w:rPr>
        <w:t xml:space="preserve"> 4 — </w:t>
      </w:r>
      <w:r>
        <w:t>продувочный патрубок;</w:t>
      </w:r>
      <w:r>
        <w:rPr>
          <w:noProof/>
        </w:rPr>
        <w:t xml:space="preserve"> 5 —</w:t>
      </w:r>
      <w:r>
        <w:t xml:space="preserve"> термоэлектропреобразователь  блока регулирования температуры;</w:t>
      </w:r>
      <w:r>
        <w:rPr>
          <w:noProof/>
        </w:rPr>
        <w:t xml:space="preserve"> 6 —</w:t>
      </w:r>
      <w:r>
        <w:t xml:space="preserve"> задвижка;</w:t>
      </w:r>
    </w:p>
    <w:p w:rsidR="00000000" w:rsidRDefault="00DF66DE">
      <w:pPr>
        <w:ind w:firstLine="284"/>
        <w:jc w:val="center"/>
      </w:pPr>
      <w:r>
        <w:rPr>
          <w:noProof/>
        </w:rPr>
        <w:t>7 —</w:t>
      </w:r>
      <w:r>
        <w:t xml:space="preserve"> вентиляционный патрубок;</w:t>
      </w:r>
      <w:r>
        <w:rPr>
          <w:lang w:val="en-US"/>
        </w:rPr>
        <w:t xml:space="preserve"> </w:t>
      </w:r>
      <w:r>
        <w:t>8</w:t>
      </w:r>
      <w:r>
        <w:rPr>
          <w:noProof/>
        </w:rPr>
        <w:t xml:space="preserve"> —</w:t>
      </w:r>
      <w:r>
        <w:t xml:space="preserve"> испаритель;</w:t>
      </w:r>
      <w:r>
        <w:rPr>
          <w:noProof/>
        </w:rPr>
        <w:t xml:space="preserve"> 9 —</w:t>
      </w:r>
      <w:r>
        <w:t xml:space="preserve"> вентиль;</w:t>
      </w:r>
      <w:r>
        <w:rPr>
          <w:noProof/>
        </w:rPr>
        <w:t xml:space="preserve"> 10 —</w:t>
      </w:r>
      <w:r>
        <w:t xml:space="preserve"> ртутный манометр;</w:t>
      </w:r>
    </w:p>
    <w:p w:rsidR="00000000" w:rsidRDefault="00DF66DE">
      <w:pPr>
        <w:ind w:firstLine="284"/>
        <w:jc w:val="center"/>
        <w:rPr>
          <w:lang w:val="en-US"/>
        </w:rPr>
      </w:pPr>
      <w:r>
        <w:t>11</w:t>
      </w:r>
      <w:r>
        <w:rPr>
          <w:noProof/>
        </w:rPr>
        <w:t xml:space="preserve"> —</w:t>
      </w:r>
      <w:r>
        <w:t xml:space="preserve"> пневмо</w:t>
      </w:r>
      <w:r>
        <w:t>пульт;</w:t>
      </w:r>
      <w:r>
        <w:rPr>
          <w:noProof/>
        </w:rPr>
        <w:t xml:space="preserve"> 12 —</w:t>
      </w:r>
      <w:r>
        <w:t xml:space="preserve"> газовый термометр;</w:t>
      </w:r>
      <w:r>
        <w:rPr>
          <w:lang w:val="en-US"/>
        </w:rPr>
        <w:t xml:space="preserve"> </w:t>
      </w:r>
      <w:r>
        <w:t>13</w:t>
      </w:r>
      <w:r>
        <w:rPr>
          <w:lang w:val="en-US"/>
        </w:rPr>
        <w:t xml:space="preserve"> —</w:t>
      </w:r>
      <w:r>
        <w:t xml:space="preserve"> датчик термометра;</w:t>
      </w:r>
      <w:r>
        <w:rPr>
          <w:noProof/>
        </w:rPr>
        <w:t xml:space="preserve">  14 —</w:t>
      </w:r>
      <w:r>
        <w:t xml:space="preserve"> электроды источника зажигания; 15</w:t>
      </w:r>
      <w:r>
        <w:rPr>
          <w:noProof/>
        </w:rPr>
        <w:t xml:space="preserve"> —</w:t>
      </w:r>
      <w:r>
        <w:t xml:space="preserve"> огнепреградитель;</w:t>
      </w:r>
      <w:r>
        <w:rPr>
          <w:noProof/>
        </w:rPr>
        <w:t xml:space="preserve"> 16 —</w:t>
      </w:r>
      <w:r>
        <w:t xml:space="preserve"> нижняя крышка;</w:t>
      </w:r>
      <w:r>
        <w:rPr>
          <w:noProof/>
        </w:rPr>
        <w:t xml:space="preserve"> 17 —</w:t>
      </w:r>
      <w:r>
        <w:t xml:space="preserve"> коромысло;</w:t>
      </w:r>
    </w:p>
    <w:p w:rsidR="00000000" w:rsidRDefault="00DF66DE">
      <w:pPr>
        <w:ind w:firstLine="284"/>
        <w:jc w:val="center"/>
      </w:pPr>
      <w:r>
        <w:rPr>
          <w:lang w:val="en-US"/>
        </w:rPr>
        <w:t>18 —</w:t>
      </w:r>
      <w:r>
        <w:t xml:space="preserve"> шестерни; </w:t>
      </w:r>
      <w:r>
        <w:rPr>
          <w:noProof/>
        </w:rPr>
        <w:t>19 —</w:t>
      </w:r>
      <w:r>
        <w:t xml:space="preserve"> продувочное отверстие;</w:t>
      </w:r>
      <w:r>
        <w:rPr>
          <w:noProof/>
        </w:rPr>
        <w:t xml:space="preserve"> </w:t>
      </w:r>
      <w:r>
        <w:t>2</w:t>
      </w:r>
      <w:r>
        <w:rPr>
          <w:noProof/>
        </w:rPr>
        <w:t>0 —</w:t>
      </w:r>
      <w:r>
        <w:t xml:space="preserve"> заслонка;</w:t>
      </w:r>
      <w:r>
        <w:rPr>
          <w:noProof/>
        </w:rPr>
        <w:t xml:space="preserve"> 21 —</w:t>
      </w:r>
      <w:r>
        <w:t xml:space="preserve"> штурвал;</w:t>
      </w:r>
    </w:p>
    <w:p w:rsidR="00000000" w:rsidRDefault="00DF66DE">
      <w:pPr>
        <w:ind w:firstLine="284"/>
        <w:jc w:val="center"/>
      </w:pPr>
      <w:r>
        <w:rPr>
          <w:noProof/>
        </w:rPr>
        <w:t xml:space="preserve">22 — </w:t>
      </w:r>
      <w:r>
        <w:t>вентилятор; 23</w:t>
      </w:r>
      <w:r>
        <w:rPr>
          <w:noProof/>
        </w:rPr>
        <w:t xml:space="preserve"> —</w:t>
      </w:r>
      <w:r>
        <w:t xml:space="preserve"> электродвигатель;</w:t>
      </w:r>
      <w:r>
        <w:rPr>
          <w:noProof/>
        </w:rPr>
        <w:t xml:space="preserve"> 24 —</w:t>
      </w:r>
      <w:r>
        <w:t xml:space="preserve"> электронагреватели;</w:t>
      </w:r>
      <w:r>
        <w:rPr>
          <w:noProof/>
        </w:rPr>
        <w:t xml:space="preserve"> 25— </w:t>
      </w:r>
      <w:r>
        <w:t>перемешиватели;</w:t>
      </w:r>
      <w:r>
        <w:rPr>
          <w:noProof/>
        </w:rPr>
        <w:t xml:space="preserve"> 26 —</w:t>
      </w:r>
      <w:r>
        <w:t xml:space="preserve"> источник зажигания.;</w:t>
      </w:r>
      <w:r>
        <w:rPr>
          <w:noProof/>
        </w:rPr>
        <w:t xml:space="preserve"> 27 —</w:t>
      </w:r>
      <w:r>
        <w:t xml:space="preserve"> электропульт; </w:t>
      </w:r>
      <w:r>
        <w:rPr>
          <w:noProof/>
        </w:rPr>
        <w:t>28 —</w:t>
      </w:r>
      <w:r>
        <w:t xml:space="preserve"> блок регулирования температуры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12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Концевой выключатель служит для включения источника зажигания.</w:t>
      </w:r>
    </w:p>
    <w:p w:rsidR="00000000" w:rsidRDefault="00DF66DE">
      <w:pPr>
        <w:ind w:firstLine="284"/>
      </w:pPr>
      <w:r>
        <w:t>Конструкция термошкафа должна обеспечивать относи</w:t>
      </w:r>
      <w:r>
        <w:t>тельную его газонепроницаемость для создания необходимых санитарно-гигиенических условий на рабочем месте.</w:t>
      </w:r>
    </w:p>
    <w:p w:rsidR="00000000" w:rsidRDefault="00DF66DE">
      <w:pPr>
        <w:ind w:firstLine="284"/>
      </w:pPr>
      <w:r>
        <w:t>Все металлические элементы, расположенные внутри термошкафа, и его внутренние стенки должны быть выполнены из коррозионностойкой стали.</w:t>
      </w:r>
    </w:p>
    <w:p w:rsidR="00000000" w:rsidRDefault="00DF66DE">
      <w:pPr>
        <w:ind w:firstLine="284"/>
      </w:pPr>
      <w:r>
        <w:rPr>
          <w:noProof/>
        </w:rPr>
        <w:t>4.10.1.2.</w:t>
      </w:r>
      <w:r>
        <w:t xml:space="preserve"> Реакционный сосуд, представляющий собой цилиндр с внутренним диаметром (300±10) мм, высотой (800±30) мм и толщиной стенки не менее</w:t>
      </w:r>
      <w:r>
        <w:rPr>
          <w:noProof/>
        </w:rPr>
        <w:t xml:space="preserve"> 2</w:t>
      </w:r>
      <w:r>
        <w:t xml:space="preserve"> мм, герметично закрываемый неподвижной верхней и подвижной нижней крышками.</w:t>
      </w:r>
    </w:p>
    <w:p w:rsidR="00000000" w:rsidRDefault="00DF66DE">
      <w:pPr>
        <w:ind w:firstLine="284"/>
      </w:pPr>
      <w:r>
        <w:t>Реакционный сосуд крепят вертикально внутри термош</w:t>
      </w:r>
      <w:r>
        <w:t>кафа. Расстояние от нижнего торца реакционного сосуда до нижней стенки термошкафа, обеспечивающее свободный выход продуктов горения из сосуда, должно быть от</w:t>
      </w:r>
      <w:r>
        <w:rPr>
          <w:noProof/>
        </w:rPr>
        <w:t xml:space="preserve"> 100</w:t>
      </w:r>
      <w:r>
        <w:t xml:space="preserve"> до</w:t>
      </w:r>
      <w:r>
        <w:rPr>
          <w:noProof/>
        </w:rPr>
        <w:t xml:space="preserve"> 150</w:t>
      </w:r>
      <w:r>
        <w:t xml:space="preserve"> мм.</w:t>
      </w:r>
    </w:p>
    <w:p w:rsidR="00000000" w:rsidRDefault="00DF66DE">
      <w:pPr>
        <w:ind w:firstLine="284"/>
      </w:pPr>
      <w:r>
        <w:t>Реакционный сосуд должен иметь электроды зажигания, два конвективных перемешивателя, огнепреградитель, температурный датчик, продувочное отверстие, смотровое окно, механизм управления нижней крышкой, вводы и выводы газов.</w:t>
      </w:r>
    </w:p>
    <w:p w:rsidR="00000000" w:rsidRDefault="00DF66DE">
      <w:pPr>
        <w:ind w:firstLine="284"/>
      </w:pPr>
      <w:r>
        <w:t>Электроды служат для зажигания смесей в реакционном сосуде. Они представляют собой металлические стержни диаметром (3</w:t>
      </w:r>
      <w:r>
        <w:t>,0±0,3) мм, устанавливаемые горизонтально</w:t>
      </w:r>
      <w:r>
        <w:rPr>
          <w:lang w:val="en-US"/>
        </w:rPr>
        <w:t xml:space="preserve"> и</w:t>
      </w:r>
      <w:r>
        <w:t xml:space="preserve"> соосно друг к другу в диаметральной плоскости реакционного сосуда на расстоянии (750±20) мм от верхней крышки. Ввод электродов в реакционный сосуд осуществляют через герметичные разъемы. Внутренние концы электродов, заточенные под углом (10±3)°, должны отстоять друг от друга на расстоянии от</w:t>
      </w:r>
      <w:r>
        <w:rPr>
          <w:noProof/>
        </w:rPr>
        <w:t xml:space="preserve"> 5</w:t>
      </w:r>
      <w:r>
        <w:t xml:space="preserve"> до</w:t>
      </w:r>
      <w:r>
        <w:rPr>
          <w:noProof/>
        </w:rPr>
        <w:t xml:space="preserve"> 7</w:t>
      </w:r>
      <w:r>
        <w:t xml:space="preserve"> мм.</w:t>
      </w:r>
    </w:p>
    <w:p w:rsidR="00000000" w:rsidRDefault="00DF66DE">
      <w:pPr>
        <w:ind w:firstLine="284"/>
      </w:pPr>
      <w:r>
        <w:t>Конвективные перемешиватели, служащие для перемешивания смесей в реакционном сосуде, представляют собой трубчатые нагреватели с проточной водой. Перемешиватели имею</w:t>
      </w:r>
      <w:r>
        <w:t>т форму петли и устанавливаются: один</w:t>
      </w:r>
      <w:r>
        <w:rPr>
          <w:noProof/>
        </w:rPr>
        <w:t xml:space="preserve"> —</w:t>
      </w:r>
      <w:r>
        <w:t xml:space="preserve"> на расстоянии не менее</w:t>
      </w:r>
      <w:r>
        <w:rPr>
          <w:noProof/>
        </w:rPr>
        <w:t xml:space="preserve"> 30</w:t>
      </w:r>
      <w:r>
        <w:t xml:space="preserve"> мм ниже электродов зажигания, второй</w:t>
      </w:r>
      <w:r>
        <w:rPr>
          <w:noProof/>
        </w:rPr>
        <w:t xml:space="preserve"> —</w:t>
      </w:r>
      <w:r>
        <w:t xml:space="preserve"> на расстоянии не более</w:t>
      </w:r>
      <w:r>
        <w:rPr>
          <w:noProof/>
        </w:rPr>
        <w:t xml:space="preserve"> 100</w:t>
      </w:r>
      <w:r>
        <w:t xml:space="preserve"> мм от верхней крышки сосуда. Перемешиватели должны обеспечивать перемешивание смеси за время не более</w:t>
      </w:r>
      <w:r>
        <w:rPr>
          <w:noProof/>
        </w:rPr>
        <w:t xml:space="preserve"> 15</w:t>
      </w:r>
      <w:r>
        <w:t xml:space="preserve"> мин.</w:t>
      </w:r>
    </w:p>
    <w:p w:rsidR="00000000" w:rsidRDefault="00DF66DE">
      <w:pPr>
        <w:ind w:firstLine="284"/>
      </w:pPr>
      <w:r>
        <w:t>Огнепреградитель, служащий для предотвращения выброса пламени из реакционного сосуда, не должен создавать повышения. давления в сосуде при сгорании смеси более чем</w:t>
      </w:r>
      <w:r>
        <w:rPr>
          <w:noProof/>
        </w:rPr>
        <w:t xml:space="preserve"> 25</w:t>
      </w:r>
      <w:r>
        <w:t xml:space="preserve"> кПа. Огнепреградитель устанавливают в нижней части реакционного сосуда ниже конвективного перемешивател</w:t>
      </w:r>
      <w:r>
        <w:t>я.</w:t>
      </w:r>
    </w:p>
    <w:p w:rsidR="00000000" w:rsidRDefault="00DF66DE">
      <w:pPr>
        <w:ind w:firstLine="284"/>
      </w:pPr>
      <w:r>
        <w:t xml:space="preserve">Температурный датчик, представляющий собой колбу газового термометра, служит для измерения температуры смеси в реакционном сосуде. Датчик вводят в сосуд через гермоввод и устанавливают в горизонтальной плоскости электродов на расстоянии </w:t>
      </w:r>
      <w:r>
        <w:rPr>
          <w:noProof/>
        </w:rPr>
        <w:t>70</w:t>
      </w:r>
      <w:r>
        <w:t xml:space="preserve"> мм от них.</w:t>
      </w:r>
    </w:p>
    <w:p w:rsidR="00000000" w:rsidRDefault="00DF66DE">
      <w:pPr>
        <w:ind w:firstLine="284"/>
      </w:pPr>
      <w:r>
        <w:t>Продувочный патрубок диаметром от</w:t>
      </w:r>
      <w:r>
        <w:rPr>
          <w:noProof/>
        </w:rPr>
        <w:t xml:space="preserve"> 25</w:t>
      </w:r>
      <w:r>
        <w:t xml:space="preserve"> до</w:t>
      </w:r>
      <w:r>
        <w:rPr>
          <w:noProof/>
        </w:rPr>
        <w:t xml:space="preserve"> 30</w:t>
      </w:r>
      <w:r>
        <w:t xml:space="preserve"> мм, служащий для удаления продуктов горения из сосуда, располагают в верхней крышке и герметично закрывают съемной заглушкой.</w:t>
      </w:r>
    </w:p>
    <w:p w:rsidR="00000000" w:rsidRDefault="00DF66DE">
      <w:pPr>
        <w:ind w:firstLine="284"/>
      </w:pPr>
      <w:r>
        <w:t>Смотровое окно должно обеспечивать возможность, визуального наблюдения за пламенем по все</w:t>
      </w:r>
      <w:r>
        <w:t>й высоте реакционного сосуда и иметь размеры не менее чем</w:t>
      </w:r>
      <w:r>
        <w:rPr>
          <w:noProof/>
        </w:rPr>
        <w:t xml:space="preserve"> (720</w:t>
      </w:r>
      <w:r>
        <w:rPr>
          <w:noProof/>
        </w:rPr>
        <w:sym w:font="Symbol" w:char="F0B4"/>
      </w:r>
      <w:r>
        <w:rPr>
          <w:noProof/>
        </w:rPr>
        <w:t>130)</w:t>
      </w:r>
      <w:r>
        <w:t xml:space="preserve"> мм. Окно герметично закрывают стеклом толщиной от</w:t>
      </w:r>
      <w:r>
        <w:rPr>
          <w:noProof/>
        </w:rPr>
        <w:t xml:space="preserve"> 10</w:t>
      </w:r>
      <w:r>
        <w:t xml:space="preserve"> до</w:t>
      </w:r>
      <w:r>
        <w:rPr>
          <w:noProof/>
        </w:rPr>
        <w:t xml:space="preserve"> 12</w:t>
      </w:r>
      <w:r>
        <w:t xml:space="preserve"> мм с прижимным фланцем.</w:t>
      </w:r>
    </w:p>
    <w:p w:rsidR="00000000" w:rsidRDefault="00DF66DE">
      <w:pPr>
        <w:ind w:firstLine="284"/>
      </w:pPr>
      <w:r>
        <w:t>Механизм управления нижней крышкой служит для обеспечения герметичности контакта крышки с сосудом в его закрытом положении и отведения крышки в боковом направлении при открывании сосуда. Механизм состоит из винта, коромысла, системы шестерен и штурвала, с помощью которого вручную открывают крышку</w:t>
      </w:r>
      <w:r>
        <w:rPr>
          <w:i/>
        </w:rPr>
        <w:t>.</w:t>
      </w:r>
      <w:r>
        <w:t xml:space="preserve"> Штурвал должен быть выведен за пределы термошкафа. Крышка долж</w:t>
      </w:r>
      <w:r>
        <w:t>на иметь уплотнительный элемент, а механизм управления</w:t>
      </w:r>
      <w:r>
        <w:rPr>
          <w:noProof/>
        </w:rPr>
        <w:t xml:space="preserve"> —</w:t>
      </w:r>
      <w:r>
        <w:t xml:space="preserve"> упоры для фиксации в крайних положениях.</w:t>
      </w:r>
    </w:p>
    <w:p w:rsidR="00000000" w:rsidRDefault="00DF66DE">
      <w:pPr>
        <w:ind w:firstLine="284"/>
      </w:pPr>
      <w:r>
        <w:t>Вводы и выводы газов служат для подсоединения к реакционному сосуду трубопроводов пневмосистемы.</w:t>
      </w:r>
    </w:p>
    <w:p w:rsidR="00000000" w:rsidRDefault="00DF66DE">
      <w:pPr>
        <w:ind w:firstLine="284"/>
      </w:pPr>
      <w:r>
        <w:t>Реакционный сосуд должен выдерживать без разрушения и деформаций вакуум до</w:t>
      </w:r>
      <w:r>
        <w:rPr>
          <w:noProof/>
        </w:rPr>
        <w:t xml:space="preserve"> 100</w:t>
      </w:r>
      <w:r>
        <w:t xml:space="preserve"> Па, давление до</w:t>
      </w:r>
      <w:r>
        <w:rPr>
          <w:noProof/>
        </w:rPr>
        <w:t xml:space="preserve"> 200</w:t>
      </w:r>
      <w:r>
        <w:t xml:space="preserve"> кПа.</w:t>
      </w:r>
    </w:p>
    <w:p w:rsidR="00000000" w:rsidRDefault="00DF66DE">
      <w:pPr>
        <w:ind w:firstLine="284"/>
      </w:pPr>
      <w:r>
        <w:t>Все металлические части реакционного сосуда и его узлов должны быть выполнены из коррозионностойкой стали.</w:t>
      </w:r>
    </w:p>
    <w:p w:rsidR="00000000" w:rsidRDefault="00DF66DE">
      <w:pPr>
        <w:ind w:firstLine="284"/>
      </w:pPr>
      <w:r>
        <w:t>Конструкция реакционного сосуда должна обеспечивать свободное, без контакта с какой-либо поверхностью, рас</w:t>
      </w:r>
      <w:r>
        <w:t>пространение пламени от электродов до боковой стенки и верхней крышки.</w:t>
      </w:r>
    </w:p>
    <w:p w:rsidR="00000000" w:rsidRDefault="00DF66DE">
      <w:pPr>
        <w:ind w:firstLine="284"/>
      </w:pPr>
      <w:r>
        <w:rPr>
          <w:noProof/>
        </w:rPr>
        <w:t>4.10.1.3.</w:t>
      </w:r>
      <w:r>
        <w:t xml:space="preserve"> Испаритель, служащий для обеспечения необходимого давления пара жидких горючих веществ не более</w:t>
      </w:r>
      <w:r>
        <w:rPr>
          <w:noProof/>
        </w:rPr>
        <w:t xml:space="preserve"> 10</w:t>
      </w:r>
      <w:r>
        <w:t xml:space="preserve"> МПа, должен иметь собственный нагреватель для испарения жидкостей в том случае, когда электронагреватели термошкафа не включены. Испаритель должен быть изготовлен из коррозионностойкой стали.</w:t>
      </w:r>
    </w:p>
    <w:p w:rsidR="00000000" w:rsidRDefault="00DF66DE">
      <w:pPr>
        <w:ind w:firstLine="284"/>
      </w:pPr>
      <w:r>
        <w:rPr>
          <w:noProof/>
        </w:rPr>
        <w:t>4.10.1.4.</w:t>
      </w:r>
      <w:r>
        <w:t xml:space="preserve"> Трубопроводы с арматурой, изготовленные из коррозионностойкой стали и служащие для:</w:t>
      </w:r>
    </w:p>
    <w:p w:rsidR="00000000" w:rsidRDefault="00DF66DE">
      <w:pPr>
        <w:ind w:firstLine="284"/>
      </w:pPr>
      <w:r>
        <w:t>подачи в реакционный сосуд атмосферного воздух</w:t>
      </w:r>
      <w:r>
        <w:t>а;</w:t>
      </w:r>
    </w:p>
    <w:p w:rsidR="00000000" w:rsidRDefault="00DF66DE">
      <w:pPr>
        <w:ind w:firstLine="284"/>
      </w:pPr>
      <w:r>
        <w:t>измерения давления в реакционном сосуде;</w:t>
      </w:r>
    </w:p>
    <w:p w:rsidR="00000000" w:rsidRDefault="00DF66DE">
      <w:pPr>
        <w:ind w:firstLine="284"/>
      </w:pPr>
      <w:r>
        <w:t>подачи горючего газа из баллона;</w:t>
      </w:r>
    </w:p>
    <w:p w:rsidR="00000000" w:rsidRDefault="00DF66DE">
      <w:pPr>
        <w:ind w:firstLine="284"/>
      </w:pPr>
      <w:r>
        <w:t>подачи горючего компонента в паровой или жидкой фазе из испарителя в реакционный сосуд;</w:t>
      </w:r>
    </w:p>
    <w:p w:rsidR="00000000" w:rsidRDefault="00DF66DE">
      <w:pPr>
        <w:ind w:firstLine="284"/>
      </w:pPr>
      <w:r>
        <w:t>отбора проб смеси из реакционного сосуда для количественного анализа;</w:t>
      </w:r>
    </w:p>
    <w:p w:rsidR="00000000" w:rsidRDefault="00DF66DE">
      <w:pPr>
        <w:ind w:firstLine="284"/>
      </w:pPr>
      <w:r>
        <w:t>вакуумирования реакционного сосуда и испарителя.</w:t>
      </w:r>
    </w:p>
    <w:p w:rsidR="00000000" w:rsidRDefault="00DF66DE">
      <w:pPr>
        <w:ind w:firstLine="284"/>
      </w:pPr>
      <w:r>
        <w:t>Все трубопроводы должны иметь запорные вентили. Суммарный объем трубопроводов между вентилями и реакционным сосудом не должен превышать</w:t>
      </w:r>
      <w:r>
        <w:rPr>
          <w:noProof/>
        </w:rPr>
        <w:t xml:space="preserve"> 1 %</w:t>
      </w:r>
      <w:r>
        <w:t xml:space="preserve"> от объема реакционного сосуда.</w:t>
      </w:r>
    </w:p>
    <w:p w:rsidR="00000000" w:rsidRDefault="00DF66DE">
      <w:pPr>
        <w:ind w:firstLine="284"/>
      </w:pPr>
      <w:r>
        <w:t>Все трубопроводы, кроме их концов, идущих на манометр и в</w:t>
      </w:r>
      <w:r>
        <w:t>акуумный насос, должны быть расположены внутри термошкафа. Маховики запорной арматуры должны быть выведены за пределы термошкафа в пневмопульт.</w:t>
      </w:r>
    </w:p>
    <w:p w:rsidR="00000000" w:rsidRDefault="00DF66DE">
      <w:pPr>
        <w:ind w:firstLine="284"/>
      </w:pPr>
      <w:r>
        <w:t>Трубопроводы, запорная арматура, связанная с испарителем, и сам испаритель должны выдерживать вакуум до</w:t>
      </w:r>
      <w:r>
        <w:rPr>
          <w:noProof/>
        </w:rPr>
        <w:t xml:space="preserve"> 100</w:t>
      </w:r>
      <w:r>
        <w:t xml:space="preserve"> Па и давление до</w:t>
      </w:r>
      <w:r>
        <w:rPr>
          <w:noProof/>
        </w:rPr>
        <w:t xml:space="preserve"> 15</w:t>
      </w:r>
      <w:r>
        <w:t xml:space="preserve"> МПа; трубопроводы и запорная арматура, связанные только с реакционным сосудом, должны выдерживать вакуум до </w:t>
      </w:r>
      <w:r>
        <w:rPr>
          <w:noProof/>
        </w:rPr>
        <w:t>100</w:t>
      </w:r>
      <w:r>
        <w:t xml:space="preserve"> Па и давление до</w:t>
      </w:r>
      <w:r>
        <w:rPr>
          <w:noProof/>
        </w:rPr>
        <w:t xml:space="preserve"> 200</w:t>
      </w:r>
      <w:r>
        <w:t xml:space="preserve"> кПа.</w:t>
      </w:r>
    </w:p>
    <w:p w:rsidR="00000000" w:rsidRDefault="00DF66DE">
      <w:pPr>
        <w:ind w:firstLine="284"/>
      </w:pPr>
      <w:r>
        <w:rPr>
          <w:noProof/>
        </w:rPr>
        <w:t>4.10.1.5.</w:t>
      </w:r>
      <w:r>
        <w:t xml:space="preserve"> Пневмопульт, служащий для управления пневмосистемой установки при составлении смесей, должен</w:t>
      </w:r>
      <w:r>
        <w:t xml:space="preserve"> иметь ртутный манометр, газовый термометр, маховики запорной арматуры трубопроводов, блок подвода газов к установке.</w:t>
      </w:r>
    </w:p>
    <w:p w:rsidR="00000000" w:rsidRDefault="00DF66DE">
      <w:pPr>
        <w:ind w:firstLine="284"/>
      </w:pPr>
      <w:r>
        <w:t>Ртутный манометр служит для измерения давления в реакционном сосуде. Манометр должен иметь пределы измерения от</w:t>
      </w:r>
      <w:r>
        <w:rPr>
          <w:noProof/>
        </w:rPr>
        <w:t xml:space="preserve"> 0</w:t>
      </w:r>
      <w:r>
        <w:t xml:space="preserve"> до 120 кПа и погрешность измерения давления не более</w:t>
      </w:r>
      <w:r>
        <w:rPr>
          <w:noProof/>
        </w:rPr>
        <w:t xml:space="preserve"> ±</w:t>
      </w:r>
      <w:r>
        <w:t>6</w:t>
      </w:r>
      <w:r>
        <w:rPr>
          <w:noProof/>
        </w:rPr>
        <w:t>6</w:t>
      </w:r>
      <w:r>
        <w:t xml:space="preserve"> Па. Манометр должен иметь устройство для определения уровня ртути с погрешностью не более</w:t>
      </w:r>
      <w:r>
        <w:rPr>
          <w:noProof/>
        </w:rPr>
        <w:t xml:space="preserve"> 13,3</w:t>
      </w:r>
      <w:r>
        <w:t xml:space="preserve"> Па. На трубопроводе, соединяющем манометр с реакционным сосудом, должна быть ртутная ловушка.</w:t>
      </w:r>
    </w:p>
    <w:p w:rsidR="00000000" w:rsidRDefault="00DF66DE">
      <w:pPr>
        <w:ind w:firstLine="284"/>
      </w:pPr>
      <w:r>
        <w:t>Газовый термометр служит для измер</w:t>
      </w:r>
      <w:r>
        <w:t>ения температуры в реакционном сосуде. Термометр должен иметь пределы измерений от</w:t>
      </w:r>
      <w:r>
        <w:rPr>
          <w:noProof/>
        </w:rPr>
        <w:t xml:space="preserve"> 15</w:t>
      </w:r>
      <w:r>
        <w:t xml:space="preserve"> до</w:t>
      </w:r>
      <w:r>
        <w:rPr>
          <w:noProof/>
        </w:rPr>
        <w:t xml:space="preserve"> 150</w:t>
      </w:r>
      <w:r>
        <w:t xml:space="preserve"> °С и погрешность измерения температуры не более 2°С, Инерционность термометра не должна превышать</w:t>
      </w:r>
      <w:r>
        <w:rPr>
          <w:noProof/>
        </w:rPr>
        <w:t xml:space="preserve"> 3</w:t>
      </w:r>
      <w:r>
        <w:t xml:space="preserve"> мин. Допускается использование других измерителей температуры с погрешностью не более указанной.</w:t>
      </w:r>
    </w:p>
    <w:p w:rsidR="00000000" w:rsidRDefault="00DF66DE">
      <w:pPr>
        <w:ind w:firstLine="284"/>
      </w:pPr>
      <w:r>
        <w:t>Маховики запорной арматуры должны обеспечивать удобство их вращения при одновременном наблюдении за уровнем ртути в манометре как на нижнем, так и на верхнем пределах измерения.</w:t>
      </w:r>
    </w:p>
    <w:p w:rsidR="00000000" w:rsidRDefault="00DF66DE">
      <w:pPr>
        <w:ind w:firstLine="284"/>
      </w:pPr>
      <w:r>
        <w:t xml:space="preserve">Блок подвода газов к установке должен иметь </w:t>
      </w:r>
      <w:r>
        <w:t>присоединительные элементы для подключения трубопроводов от баллонов, а также трубопроводы для подвода газов к запорной арматуре трубопроводов термошкафа. Элементы блока должны выдерживать .давление до</w:t>
      </w:r>
      <w:r>
        <w:rPr>
          <w:noProof/>
        </w:rPr>
        <w:t xml:space="preserve"> 0,3</w:t>
      </w:r>
      <w:r>
        <w:t xml:space="preserve"> МПа.</w:t>
      </w:r>
    </w:p>
    <w:p w:rsidR="00000000" w:rsidRDefault="00DF66DE">
      <w:pPr>
        <w:ind w:firstLine="284"/>
      </w:pPr>
      <w:r>
        <w:t>Суммарный объем трубопровода, соединяющего реакционный сосуд с ртутным манометром, ртутной ловушкой и ртутной чашкой манометра при минимальном уровне ртути в ней, не должен превышать</w:t>
      </w:r>
      <w:r>
        <w:rPr>
          <w:noProof/>
        </w:rPr>
        <w:t xml:space="preserve"> 1,5 %</w:t>
      </w:r>
      <w:r>
        <w:t xml:space="preserve"> от объема реакционного сосуда.</w:t>
      </w:r>
    </w:p>
    <w:p w:rsidR="00000000" w:rsidRDefault="00DF66DE">
      <w:pPr>
        <w:ind w:firstLine="284"/>
      </w:pPr>
      <w:r>
        <w:rPr>
          <w:noProof/>
        </w:rPr>
        <w:t>4.10.1.6.</w:t>
      </w:r>
      <w:r>
        <w:t xml:space="preserve"> Вакуум-насос, служащий для создания необходимого разрежения в реакционн</w:t>
      </w:r>
      <w:r>
        <w:t>ом сосуде и пневмосистеме установки. Производительность вакуум-насоса должна обеспечивать вакуумирование реакционного сосуда и пневмосистемы до</w:t>
      </w:r>
      <w:r>
        <w:rPr>
          <w:noProof/>
        </w:rPr>
        <w:t xml:space="preserve"> 100</w:t>
      </w:r>
      <w:r>
        <w:t xml:space="preserve"> Па за время не более</w:t>
      </w:r>
      <w:r>
        <w:rPr>
          <w:noProof/>
        </w:rPr>
        <w:t xml:space="preserve"> 30</w:t>
      </w:r>
      <w:r>
        <w:t xml:space="preserve"> мин.</w:t>
      </w:r>
    </w:p>
    <w:p w:rsidR="00000000" w:rsidRDefault="00DF66DE">
      <w:pPr>
        <w:ind w:firstLine="284"/>
      </w:pPr>
      <w:r>
        <w:rPr>
          <w:noProof/>
        </w:rPr>
        <w:t>4.10.1.7.</w:t>
      </w:r>
      <w:r>
        <w:t xml:space="preserve"> Блок регулирования температуры, служащий для создания и автоматического поддержания температуры термошкафа на любом заданном уровне в диапазоне рабочих температур. Блок должен обеспечивать совместно с электронагревателями термошкафа повышение температуры в объеме термошкафа до заданного уровня с погрешностью не более</w:t>
      </w:r>
      <w:r>
        <w:rPr>
          <w:noProof/>
        </w:rPr>
        <w:t xml:space="preserve"> 2</w:t>
      </w:r>
      <w:r>
        <w:t xml:space="preserve"> °С з</w:t>
      </w:r>
      <w:r>
        <w:t>а время не более</w:t>
      </w:r>
      <w:r>
        <w:rPr>
          <w:noProof/>
        </w:rPr>
        <w:t xml:space="preserve"> 1</w:t>
      </w:r>
      <w:r>
        <w:t xml:space="preserve"> ч.</w:t>
      </w:r>
    </w:p>
    <w:p w:rsidR="00000000" w:rsidRDefault="00DF66DE">
      <w:pPr>
        <w:ind w:firstLine="284"/>
      </w:pPr>
      <w:r>
        <w:rPr>
          <w:noProof/>
        </w:rPr>
        <w:t>4.10.1.8.</w:t>
      </w:r>
      <w:r>
        <w:t xml:space="preserve"> Зажигающее устройство, служащее для формирования искрового разряда в искровом промежутке между электродами реакционного сосуда, должно обеспечивать пробой искрового промежутка индукционной искрой и образование в воздухе устойчивого плазменного “колпачка” высотой от</w:t>
      </w:r>
      <w:r>
        <w:rPr>
          <w:noProof/>
        </w:rPr>
        <w:t xml:space="preserve"> 0,5</w:t>
      </w:r>
      <w:r>
        <w:t xml:space="preserve"> до</w:t>
      </w:r>
      <w:r>
        <w:rPr>
          <w:noProof/>
        </w:rPr>
        <w:t xml:space="preserve"> 1,5</w:t>
      </w:r>
      <w:r>
        <w:t xml:space="preserve"> см. Выделяемая энергия искр на электродах при нормальных условиях при длительности разряда (2,0±0,1) с должна составлять от</w:t>
      </w:r>
      <w:r>
        <w:rPr>
          <w:noProof/>
        </w:rPr>
        <w:t xml:space="preserve"> 30</w:t>
      </w:r>
      <w:r>
        <w:t xml:space="preserve"> до </w:t>
      </w:r>
      <w:r>
        <w:rPr>
          <w:noProof/>
        </w:rPr>
        <w:t>40</w:t>
      </w:r>
      <w:r>
        <w:t xml:space="preserve"> Дж. Конструкция зажигающего устройства должна обеспечивать дистанционн</w:t>
      </w:r>
      <w:r>
        <w:t>ое управление.</w:t>
      </w:r>
    </w:p>
    <w:p w:rsidR="00000000" w:rsidRDefault="00DF66DE">
      <w:pPr>
        <w:ind w:firstLine="284"/>
      </w:pPr>
      <w:r>
        <w:rPr>
          <w:noProof/>
        </w:rPr>
        <w:t>4.10.1.9.</w:t>
      </w:r>
      <w:r>
        <w:t xml:space="preserve"> Электропульт, служащий для подачи электропитания на все потребители установки: электронагреватели термошкафа, электродвигатель вентилятора, блок регулирования температуры, зажигающее устройство, вакуум-насос. Качество и прочность электроизоляции электропульта, проводов и потребителей должны соответствовать требованиям электробезопасности при работе на установке.</w:t>
      </w:r>
    </w:p>
    <w:p w:rsidR="00000000" w:rsidRDefault="00DF66DE">
      <w:pPr>
        <w:ind w:firstLine="284"/>
      </w:pPr>
      <w:r>
        <w:rPr>
          <w:noProof/>
        </w:rPr>
        <w:t>4.10.2.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4.10.2.1.</w:t>
      </w:r>
      <w:r>
        <w:t xml:space="preserve"> При необходимости устанавливают соответствие исследуемого образца паспортным дан</w:t>
      </w:r>
      <w:r>
        <w:t>ным.</w:t>
      </w:r>
    </w:p>
    <w:p w:rsidR="00000000" w:rsidRDefault="00DF66DE">
      <w:pPr>
        <w:ind w:firstLine="284"/>
      </w:pPr>
      <w:r>
        <w:rPr>
          <w:noProof/>
        </w:rPr>
        <w:t>4.10.2.2.</w:t>
      </w:r>
      <w:r>
        <w:t xml:space="preserve"> Находят расчетные значения пределов по формулам, приведенными в приложении</w:t>
      </w:r>
      <w:r>
        <w:rPr>
          <w:noProof/>
        </w:rPr>
        <w:t xml:space="preserve"> 4.</w:t>
      </w:r>
    </w:p>
    <w:p w:rsidR="00000000" w:rsidRDefault="00DF66DE">
      <w:pPr>
        <w:ind w:firstLine="284"/>
      </w:pPr>
      <w:r>
        <w:rPr>
          <w:noProof/>
        </w:rPr>
        <w:t>4.10.2.3.</w:t>
      </w:r>
      <w:r>
        <w:t xml:space="preserve"> Перед испытанием проверяют установку на герметичность. Герметичность установки, включая испаритель, реакционный сосуд, трубопроводы с арматурой, ртутный манометр, должна быть такой, чтобы при остаточном давлении от</w:t>
      </w:r>
      <w:r>
        <w:rPr>
          <w:noProof/>
        </w:rPr>
        <w:t xml:space="preserve"> 0,90</w:t>
      </w:r>
      <w:r>
        <w:t xml:space="preserve"> до </w:t>
      </w:r>
      <w:r>
        <w:rPr>
          <w:noProof/>
        </w:rPr>
        <w:t>1,33</w:t>
      </w:r>
      <w:r>
        <w:t xml:space="preserve"> кПа изменение давления за счет натечек не превышало</w:t>
      </w:r>
      <w:r>
        <w:rPr>
          <w:noProof/>
        </w:rPr>
        <w:t xml:space="preserve"> 66</w:t>
      </w:r>
      <w:r>
        <w:t xml:space="preserve"> Па за</w:t>
      </w:r>
      <w:r>
        <w:rPr>
          <w:noProof/>
        </w:rPr>
        <w:t xml:space="preserve"> 30</w:t>
      </w:r>
      <w:r>
        <w:t xml:space="preserve"> мин.</w:t>
      </w:r>
    </w:p>
    <w:p w:rsidR="00000000" w:rsidRDefault="00DF66DE">
      <w:pPr>
        <w:ind w:firstLine="284"/>
      </w:pPr>
      <w:r>
        <w:rPr>
          <w:noProof/>
        </w:rPr>
        <w:t>4.10.2.4.</w:t>
      </w:r>
      <w:r>
        <w:t xml:space="preserve"> Проверяют пригодность установки к работе при температуре (25±10) °С по пропану с чистотой не менее</w:t>
      </w:r>
      <w:r>
        <w:rPr>
          <w:noProof/>
        </w:rPr>
        <w:t xml:space="preserve"> 99,</w:t>
      </w:r>
      <w:r>
        <w:rPr>
          <w:noProof/>
        </w:rPr>
        <w:t xml:space="preserve">95 %, </w:t>
      </w:r>
      <w:r>
        <w:t>нижний предел которого должен составлять (2,05±0,10)</w:t>
      </w:r>
      <w:r>
        <w:rPr>
          <w:noProof/>
        </w:rPr>
        <w:t xml:space="preserve"> %</w:t>
      </w:r>
      <w:r>
        <w:t xml:space="preserve"> об.</w:t>
      </w:r>
    </w:p>
    <w:p w:rsidR="00000000" w:rsidRDefault="00DF66DE">
      <w:pPr>
        <w:ind w:firstLine="284"/>
      </w:pPr>
      <w:r>
        <w:rPr>
          <w:noProof/>
        </w:rPr>
        <w:t>4.10.3.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4.10.3.1.</w:t>
      </w:r>
      <w:r>
        <w:t xml:space="preserve"> Для определения нижнего предела органических веществ, содержащих только атомы С, Н, О,</w:t>
      </w:r>
      <w:r>
        <w:rPr>
          <w:noProof/>
        </w:rPr>
        <w:t xml:space="preserve"> N</w:t>
      </w:r>
      <w:r>
        <w:t xml:space="preserve"> и один атом С1, вначале приготавливают газо- и паровоздушную смесь, содержащую в</w:t>
      </w:r>
      <w:r>
        <w:rPr>
          <w:noProof/>
        </w:rPr>
        <w:t xml:space="preserve"> 1,3</w:t>
      </w:r>
      <w:r>
        <w:t xml:space="preserve"> раза меньше исследуемого вещества, чем необходимо для создания смеси, соответствующей его расчетному пределу. Для других веществ вначале приготавливают смесь, содержащую в два раза меньше исследуемого вещества, чем на расчетном предел</w:t>
      </w:r>
      <w:r>
        <w:t>е.</w:t>
      </w:r>
    </w:p>
    <w:p w:rsidR="00000000" w:rsidRDefault="00DF66DE">
      <w:pPr>
        <w:ind w:firstLine="284"/>
      </w:pPr>
      <w:r>
        <w:t>Следует учитывать, что нижний предел при температуре (25±10) °С не может быть ниже следующих значений: для паров</w:t>
      </w:r>
      <w:r>
        <w:rPr>
          <w:noProof/>
        </w:rPr>
        <w:t xml:space="preserve"> — 0,4 %</w:t>
      </w:r>
      <w:r>
        <w:t xml:space="preserve"> об., для газов</w:t>
      </w:r>
      <w:r>
        <w:rPr>
          <w:noProof/>
        </w:rPr>
        <w:t xml:space="preserve"> — 1,5 %</w:t>
      </w:r>
      <w:r>
        <w:t xml:space="preserve"> об.</w:t>
      </w:r>
    </w:p>
    <w:p w:rsidR="00000000" w:rsidRDefault="00DF66DE">
      <w:pPr>
        <w:ind w:firstLine="284"/>
      </w:pPr>
      <w:r>
        <w:t>Для определения верхнего предела органических веществ, содержащих только атомы С, Н, О,</w:t>
      </w:r>
      <w:r>
        <w:rPr>
          <w:noProof/>
        </w:rPr>
        <w:t xml:space="preserve"> N</w:t>
      </w:r>
      <w:r>
        <w:t xml:space="preserve"> и один атом С1, вначале приготавливают смесь, содержащую кислорода в</w:t>
      </w:r>
      <w:r>
        <w:rPr>
          <w:noProof/>
        </w:rPr>
        <w:t xml:space="preserve"> 1,5</w:t>
      </w:r>
      <w:r>
        <w:t xml:space="preserve"> раза меньше, чем необходимо для создания смеси, соответствующей расчетному пределу. Для других веществ вначале приготавливают смесь, содержащую кислорода в два раза меньше, чем в расчетной предельно</w:t>
      </w:r>
      <w:r>
        <w:t>й смеси.</w:t>
      </w:r>
    </w:p>
    <w:p w:rsidR="00000000" w:rsidRDefault="00DF66DE">
      <w:pPr>
        <w:ind w:firstLine="284"/>
      </w:pPr>
      <w:r>
        <w:rPr>
          <w:noProof/>
        </w:rPr>
        <w:t>4.10.3.2.</w:t>
      </w:r>
      <w:r>
        <w:t xml:space="preserve"> При необходимости заполняют испаритель жидким горючим, нагревают испаритель, включают блок регулирования температуры и выводят установку на требуемый температурный режим.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4.10.3.3.</w:t>
      </w:r>
      <w:r>
        <w:t xml:space="preserve"> Для приготовления смеси требуемого состава реакционный сосуд вакуумируют до остаточного давления</w:t>
      </w:r>
      <w:r>
        <w:rPr>
          <w:noProof/>
        </w:rPr>
        <w:t xml:space="preserve"> 133,3</w:t>
      </w:r>
      <w:r>
        <w:t xml:space="preserve"> Па, затем поочередно подают в него компоненты смеси по парциальным давлениям </w:t>
      </w:r>
      <w:r>
        <w:rPr>
          <w:i/>
        </w:rPr>
        <w:t>(р</w:t>
      </w:r>
      <w:r>
        <w:rPr>
          <w:vertAlign w:val="subscript"/>
        </w:rPr>
        <w:t>к</w:t>
      </w:r>
      <w:r>
        <w:rPr>
          <w:i/>
          <w:noProof/>
        </w:rPr>
        <w:t>),</w:t>
      </w:r>
      <w:r>
        <w:t xml:space="preserve"> вычисляемым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i/>
        </w:rPr>
        <w:t>р</w:t>
      </w:r>
      <w:r>
        <w:rPr>
          <w:vertAlign w:val="subscript"/>
        </w:rPr>
        <w:t>к</w:t>
      </w:r>
      <w:r>
        <w:t xml:space="preserve"> = 0,01</w:t>
      </w:r>
      <w:r>
        <w:sym w:font="Symbol" w:char="F06A"/>
      </w:r>
      <w:r>
        <w:rPr>
          <w:vertAlign w:val="subscript"/>
        </w:rPr>
        <w:t>к</w:t>
      </w:r>
      <w:r>
        <w:rPr>
          <w:vertAlign w:val="subscript"/>
          <w:lang w:val="en-US"/>
        </w:rPr>
        <w:t xml:space="preserve"> </w:t>
      </w:r>
      <w:r>
        <w:rPr>
          <w:i/>
        </w:rPr>
        <w:t>р</w:t>
      </w:r>
      <w:r>
        <w:rPr>
          <w:vertAlign w:val="subscript"/>
        </w:rPr>
        <w:t>см</w:t>
      </w:r>
      <w:r>
        <w:t>,</w:t>
      </w:r>
      <w:r>
        <w:rPr>
          <w:noProof/>
        </w:rPr>
        <w:t xml:space="preserve">                             (4)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sym w:font="Symbol" w:char="F06A"/>
      </w:r>
      <w:r>
        <w:rPr>
          <w:vertAlign w:val="subscript"/>
        </w:rPr>
        <w:t>к</w:t>
      </w:r>
      <w:r>
        <w:t xml:space="preserve"> </w:t>
      </w:r>
      <w:r>
        <w:rPr>
          <w:noProof/>
        </w:rPr>
        <w:t xml:space="preserve"> —</w:t>
      </w:r>
      <w:r>
        <w:t xml:space="preserve"> задаваемая концентрация компонента смеси,</w:t>
      </w:r>
      <w:r>
        <w:rPr>
          <w:noProof/>
        </w:rPr>
        <w:t xml:space="preserve"> </w:t>
      </w:r>
      <w:r>
        <w:rPr>
          <w:noProof/>
        </w:rPr>
        <w:t>%</w:t>
      </w:r>
      <w:r>
        <w:t xml:space="preserve"> об.;</w:t>
      </w:r>
    </w:p>
    <w:p w:rsidR="00000000" w:rsidRDefault="00DF66DE">
      <w:pPr>
        <w:ind w:firstLine="284"/>
      </w:pPr>
      <w:r>
        <w:rPr>
          <w:i/>
        </w:rPr>
        <w:t>р</w:t>
      </w:r>
      <w:r>
        <w:rPr>
          <w:vertAlign w:val="subscript"/>
        </w:rPr>
        <w:t>см</w:t>
      </w:r>
      <w:r>
        <w:rPr>
          <w:noProof/>
        </w:rPr>
        <w:t xml:space="preserve"> —</w:t>
      </w:r>
      <w:r>
        <w:t xml:space="preserve"> общее давление газовой смеси, кПа.</w:t>
      </w:r>
    </w:p>
    <w:p w:rsidR="00000000" w:rsidRDefault="00DF66DE">
      <w:pPr>
        <w:ind w:firstLine="284"/>
      </w:pPr>
      <w:r>
        <w:t>При необходимости допускаются иные способы приготовления смесей, если они дают точность не ниже, чем предлагаемый способ.</w:t>
      </w:r>
    </w:p>
    <w:p w:rsidR="00000000" w:rsidRDefault="00DF66DE">
      <w:pPr>
        <w:ind w:firstLine="284"/>
      </w:pPr>
      <w:r>
        <w:rPr>
          <w:noProof/>
        </w:rPr>
        <w:t>4.10.3.4.</w:t>
      </w:r>
      <w:r>
        <w:t xml:space="preserve"> Общее давление смеси выбирают в пределах от атмосферного давления до</w:t>
      </w:r>
      <w:r>
        <w:rPr>
          <w:noProof/>
        </w:rPr>
        <w:t xml:space="preserve"> 120</w:t>
      </w:r>
      <w:r>
        <w:t xml:space="preserve"> кПа. Выбор величины общего давления определяется необходимостью иметь избыток давления смеси по отношению к атмосферному давлению при проведении количественного анализа.</w:t>
      </w:r>
    </w:p>
    <w:p w:rsidR="00000000" w:rsidRDefault="00DF66DE">
      <w:pPr>
        <w:ind w:firstLine="284"/>
      </w:pPr>
      <w:r>
        <w:rPr>
          <w:noProof/>
        </w:rPr>
        <w:t>4.10.3.5.</w:t>
      </w:r>
      <w:r>
        <w:t xml:space="preserve"> Очередность подачи компонентов смеси в реакционный сосуд зависит от их парциаль</w:t>
      </w:r>
      <w:r>
        <w:t>ных давлений: компонент с меньшим парциальным давлением подают первым, компонент с большим парциальным давлением</w:t>
      </w:r>
      <w:r>
        <w:rPr>
          <w:noProof/>
        </w:rPr>
        <w:t>—</w:t>
      </w:r>
      <w:r>
        <w:t>последним.</w:t>
      </w:r>
    </w:p>
    <w:p w:rsidR="00000000" w:rsidRDefault="00DF66DE">
      <w:pPr>
        <w:ind w:firstLine="284"/>
      </w:pPr>
      <w:r>
        <w:rPr>
          <w:noProof/>
        </w:rPr>
        <w:t>4.10.3.6.</w:t>
      </w:r>
      <w:r>
        <w:t xml:space="preserve"> После напуска компонентов в реакционный сосуд смесь перемешивают в течение</w:t>
      </w:r>
      <w:r>
        <w:rPr>
          <w:noProof/>
        </w:rPr>
        <w:t xml:space="preserve"> 15</w:t>
      </w:r>
      <w:r>
        <w:t xml:space="preserve"> мин.</w:t>
      </w:r>
    </w:p>
    <w:p w:rsidR="00000000" w:rsidRDefault="00DF66DE">
      <w:pPr>
        <w:ind w:firstLine="284"/>
      </w:pPr>
      <w:r>
        <w:rPr>
          <w:noProof/>
        </w:rPr>
        <w:t>4.10.3.7.</w:t>
      </w:r>
      <w:r>
        <w:t xml:space="preserve"> При необходимости проводят количественный анализ смеси при ее отборе через трубопровод с запорным вентилем, сообщающим реакционный сосуд с атмосферой. После анализа избыток давления в реакционном сосуде понижают до значения атмосферного давления.</w:t>
      </w:r>
    </w:p>
    <w:p w:rsidR="00000000" w:rsidRDefault="00DF66DE">
      <w:pPr>
        <w:ind w:firstLine="284"/>
      </w:pPr>
      <w:r>
        <w:rPr>
          <w:noProof/>
        </w:rPr>
        <w:t>4.10.3.8.</w:t>
      </w:r>
      <w:r>
        <w:t xml:space="preserve"> Выключают нагреватели и вент</w:t>
      </w:r>
      <w:r>
        <w:t>илятор термошкафа. Затемняют помещение лаборатории. Открывают нижнюю крышку реакционного сосуда до упора в концевой выключатель.</w:t>
      </w:r>
    </w:p>
    <w:p w:rsidR="00000000" w:rsidRDefault="00DF66DE">
      <w:pPr>
        <w:ind w:firstLine="284"/>
      </w:pPr>
      <w:r>
        <w:rPr>
          <w:noProof/>
        </w:rPr>
        <w:t>4.10.3.9.</w:t>
      </w:r>
      <w:r>
        <w:t xml:space="preserve"> С переносного пульту зажигают смесь путем подачи искры на электроды. Продолжительность времени с момента открытия нижней крышки до момента зажигания смеси не должна превышать</w:t>
      </w:r>
      <w:r>
        <w:rPr>
          <w:noProof/>
        </w:rPr>
        <w:t xml:space="preserve"> 5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4.10.3.10.</w:t>
      </w:r>
      <w:r>
        <w:t xml:space="preserve"> Результат испытания на распространение пламени оценивают визуально. Для наблюдения за пламенем используют зеркало, установленное под углом не больше</w:t>
      </w:r>
      <w:r>
        <w:rPr>
          <w:noProof/>
        </w:rPr>
        <w:t xml:space="preserve"> 45</w:t>
      </w:r>
      <w:r>
        <w:t xml:space="preserve"> °к установке.</w:t>
      </w:r>
    </w:p>
    <w:p w:rsidR="00000000" w:rsidRDefault="00DF66DE">
      <w:pPr>
        <w:ind w:firstLine="284"/>
      </w:pPr>
      <w:r>
        <w:rPr>
          <w:noProof/>
        </w:rPr>
        <w:t>4.10.3.11.</w:t>
      </w:r>
      <w:r>
        <w:t xml:space="preserve"> В сме</w:t>
      </w:r>
      <w:r>
        <w:t>сях, где пламя распространяется в виде деформированной конвектирующей сферы, за горючую смесь принимают такую, в которой пламя распространяется до боковых стенок реакционного сосуда. Дальнейшее поведение пламени (дойдет оно до верхней крышки сосуда или, в результате выталкивающего “эффекта трубы”, будет выброшено из сосуда, не успев достигнуть верхней крышки сосуда) не должно приниматься во внимание при оценке результата опыта.</w:t>
      </w:r>
    </w:p>
    <w:p w:rsidR="00000000" w:rsidRDefault="00DF66DE">
      <w:pPr>
        <w:ind w:firstLine="284"/>
      </w:pPr>
      <w:r>
        <w:t>В смесях, где пламя может достигнут, верхней крышки сосуда раньше, чем боковых с</w:t>
      </w:r>
      <w:r>
        <w:t>тенок, за горючую смесь принимают такую, в которой пламя распространяется до верхней крышки реакционного сосуд.</w:t>
      </w:r>
    </w:p>
    <w:p w:rsidR="00000000" w:rsidRDefault="00DF66DE">
      <w:pPr>
        <w:ind w:firstLine="284"/>
      </w:pPr>
      <w:r>
        <w:rPr>
          <w:noProof/>
        </w:rPr>
        <w:t>4.10.3.12.</w:t>
      </w:r>
      <w:r>
        <w:t xml:space="preserve"> Если при первом испытании смеси получен отрицательный результат, то в каждом последующем испытании при определении нижнего (верхнего) предела концентрацию исследуемого вещества следует увеличивать не более чем на</w:t>
      </w:r>
      <w:r>
        <w:rPr>
          <w:noProof/>
        </w:rPr>
        <w:t xml:space="preserve"> 10</w:t>
      </w:r>
      <w:r>
        <w:t xml:space="preserve"> % (уменьшать не</w:t>
      </w:r>
      <w:r>
        <w:rPr>
          <w:lang w:val="en-US"/>
        </w:rPr>
        <w:t xml:space="preserve"> </w:t>
      </w:r>
      <w:r>
        <w:t>более чем на</w:t>
      </w:r>
      <w:r>
        <w:rPr>
          <w:noProof/>
        </w:rPr>
        <w:t xml:space="preserve"> 5 % )</w:t>
      </w:r>
      <w:r>
        <w:t xml:space="preserve"> от первоначальной концентрации до получения положительного результата.</w:t>
      </w:r>
    </w:p>
    <w:p w:rsidR="00000000" w:rsidRDefault="00DF66DE">
      <w:pPr>
        <w:ind w:firstLine="284"/>
      </w:pPr>
      <w:r>
        <w:t>Если при первом испытании получен положительный результат, то после</w:t>
      </w:r>
      <w:r>
        <w:t>дующие испытания проводят с уменьшенной на нижнем пределе и увеличенной на верхнем пределе концентрациями горючего компонента до получения отрицательного результата.</w:t>
      </w:r>
    </w:p>
    <w:p w:rsidR="00000000" w:rsidRDefault="00DF66DE">
      <w:pPr>
        <w:ind w:firstLine="284"/>
      </w:pPr>
      <w:r>
        <w:t>В дальнейшем шаг изменения концентрации компонентов в смеси постепенно уменьшают до тех пор, пока наблюдается повторяемость результатов.</w:t>
      </w:r>
    </w:p>
    <w:p w:rsidR="00000000" w:rsidRDefault="00DF66DE">
      <w:pPr>
        <w:ind w:firstLine="284"/>
      </w:pPr>
      <w:r>
        <w:rPr>
          <w:noProof/>
        </w:rPr>
        <w:t>4.10.3.13.</w:t>
      </w:r>
      <w:r>
        <w:t xml:space="preserve"> После каждого испытания реакционный сосуд и термошкаф продувают воздухом для удаления продуктов горения или газов и для охлаждения стенок сосуда. Последующее испытание начинают после того, как темпе</w:t>
      </w:r>
      <w:r>
        <w:t>ратура в реакционном сосуде достигнет температуры заданного режима.</w:t>
      </w:r>
    </w:p>
    <w:p w:rsidR="00000000" w:rsidRDefault="00DF66DE">
      <w:pPr>
        <w:ind w:firstLine="284"/>
      </w:pPr>
      <w:r>
        <w:rPr>
          <w:noProof/>
        </w:rPr>
        <w:t>4.10.3.14</w:t>
      </w:r>
      <w:r>
        <w:t xml:space="preserve"> После серии испытаний с одним веществом следует тщательно промыть сосуд, трубопроводы и запорную арматуру этанолом, а затем их просушить и продуть воздухом.</w:t>
      </w:r>
    </w:p>
    <w:p w:rsidR="00000000" w:rsidRDefault="00DF66DE">
      <w:pPr>
        <w:ind w:firstLine="284"/>
      </w:pPr>
      <w:r>
        <w:rPr>
          <w:noProof/>
        </w:rPr>
        <w:t>4.10.4.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4.10.4.1.</w:t>
      </w:r>
      <w:r>
        <w:t xml:space="preserve"> За предел распространения пламени принимают среднее арифметическое шести ближайших значений концентрации исследуемого вещества в смеси, в трех из которых наблюдается положительный результат испытания, в трех других</w:t>
      </w:r>
      <w:r>
        <w:rPr>
          <w:noProof/>
        </w:rPr>
        <w:t>—</w:t>
      </w:r>
      <w:r>
        <w:t>отрицательный. Полученное</w:t>
      </w:r>
      <w:r>
        <w:t xml:space="preserve"> значение предела округляют до второго знака после запятой.</w:t>
      </w:r>
    </w:p>
    <w:p w:rsidR="00000000" w:rsidRDefault="00DF66DE">
      <w:pPr>
        <w:ind w:firstLine="284"/>
      </w:pPr>
      <w:r>
        <w:rPr>
          <w:noProof/>
        </w:rPr>
        <w:t>4.10.4.2.</w:t>
      </w:r>
      <w:r>
        <w:t xml:space="preserve"> Сходимость метода при доверительной вероятности </w:t>
      </w:r>
      <w:r>
        <w:rPr>
          <w:noProof/>
        </w:rPr>
        <w:t>95 %</w:t>
      </w:r>
      <w:r>
        <w:t xml:space="preserve"> не должна превышать</w:t>
      </w:r>
      <w:r>
        <w:rPr>
          <w:noProof/>
        </w:rPr>
        <w:t xml:space="preserve"> 0,1 %</w:t>
      </w:r>
      <w:r>
        <w:t xml:space="preserve"> об. на нижнем пределе и</w:t>
      </w:r>
      <w:r>
        <w:rPr>
          <w:noProof/>
        </w:rPr>
        <w:t xml:space="preserve"> 0,2 % </w:t>
      </w:r>
      <w:r>
        <w:t>об. на верхнем пределе.</w:t>
      </w:r>
    </w:p>
    <w:p w:rsidR="00000000" w:rsidRDefault="00DF66DE">
      <w:pPr>
        <w:ind w:firstLine="284"/>
      </w:pPr>
      <w:r>
        <w:rPr>
          <w:noProof/>
        </w:rPr>
        <w:t>4.10.4.3.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0,3 %</w:t>
      </w:r>
      <w:r>
        <w:t xml:space="preserve"> об. на нижнем пределе и </w:t>
      </w:r>
      <w:r>
        <w:rPr>
          <w:noProof/>
        </w:rPr>
        <w:t>0,6 %</w:t>
      </w:r>
      <w:r>
        <w:t xml:space="preserve"> об. на верхнем пределе.</w:t>
      </w:r>
    </w:p>
    <w:p w:rsidR="00000000" w:rsidRDefault="00DF66DE">
      <w:pPr>
        <w:ind w:firstLine="284"/>
        <w:rPr>
          <w:noProof/>
        </w:rPr>
      </w:pPr>
      <w:r>
        <w:rPr>
          <w:noProof/>
        </w:rPr>
        <w:t>4.10.4.4.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4.10.5.</w:t>
      </w:r>
      <w:r>
        <w:t xml:space="preserve"> </w:t>
      </w:r>
      <w:r>
        <w:rPr>
          <w:i/>
        </w:rPr>
        <w:t>Требования безопасности.</w:t>
      </w:r>
    </w:p>
    <w:p w:rsidR="00000000" w:rsidRDefault="00DF66DE">
      <w:pPr>
        <w:ind w:firstLine="284"/>
      </w:pPr>
      <w:r>
        <w:rPr>
          <w:noProof/>
        </w:rPr>
        <w:t>4.10.5.1.</w:t>
      </w:r>
      <w:r>
        <w:t xml:space="preserve"> При зажи</w:t>
      </w:r>
      <w:r>
        <w:t>гании горючей смеси оператор должен находиться на расстоянии не менее</w:t>
      </w:r>
      <w:r>
        <w:rPr>
          <w:noProof/>
        </w:rPr>
        <w:t xml:space="preserve"> 2</w:t>
      </w:r>
      <w:r>
        <w:t xml:space="preserve"> м от установки.</w:t>
      </w:r>
    </w:p>
    <w:p w:rsidR="00000000" w:rsidRDefault="00DF66DE">
      <w:pPr>
        <w:ind w:firstLine="284"/>
      </w:pPr>
      <w:r>
        <w:rPr>
          <w:noProof/>
        </w:rPr>
        <w:t>4.10.5.2.</w:t>
      </w:r>
      <w:r>
        <w:t xml:space="preserve"> Не следует проводить испытания смесей с концентрацией горючего больше, чем концентрация первой горючей смеси в бедных смесях и меньше, чем концентрация первой горючей смеси в богатых смесях.</w:t>
      </w:r>
    </w:p>
    <w:p w:rsidR="00000000" w:rsidRDefault="00DF66DE">
      <w:pPr>
        <w:ind w:firstLine="284"/>
      </w:pPr>
      <w:r>
        <w:rPr>
          <w:noProof/>
        </w:rPr>
        <w:t>4.10.5.3.</w:t>
      </w:r>
      <w:r>
        <w:t xml:space="preserve">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4.11.</w:t>
      </w:r>
      <w:r>
        <w:t xml:space="preserve"> Метод экспериментального определения показателей взрыва п</w:t>
      </w:r>
      <w:r>
        <w:t>ылевоздушных смесей</w:t>
      </w:r>
      <w:r>
        <w:rPr>
          <w:noProof/>
        </w:rPr>
        <w:t xml:space="preserve"> —</w:t>
      </w:r>
      <w:r>
        <w:t xml:space="preserve"> максимального давления взрыва, нижнего концентрационного предела распространения пламени, минимального взрывоопасного содержания кислорода и минимальной флегматизирующей концентрации флегматизатора.</w:t>
      </w:r>
    </w:p>
    <w:p w:rsidR="00000000" w:rsidRDefault="00DF66DE">
      <w:pPr>
        <w:ind w:firstLine="284"/>
      </w:pPr>
      <w:r>
        <w:rPr>
          <w:noProof/>
        </w:rPr>
        <w:t>4.11.1.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Установка для определения показателей взрыва пылевоздушных смесей (черт.</w:t>
      </w:r>
      <w:r>
        <w:rPr>
          <w:noProof/>
        </w:rPr>
        <w:t xml:space="preserve"> 13)</w:t>
      </w:r>
      <w:r>
        <w:t xml:space="preserve"> включает в себя следующие элементы.</w:t>
      </w:r>
      <w:r>
        <w:rPr>
          <w:noProof/>
        </w:rPr>
        <w:t xml:space="preserve">  </w:t>
      </w:r>
    </w:p>
    <w:p w:rsidR="00000000" w:rsidRDefault="00DF66DE">
      <w:pPr>
        <w:ind w:firstLine="284"/>
      </w:pPr>
      <w:r>
        <w:rPr>
          <w:noProof/>
        </w:rPr>
        <w:t>4.11.1.1.</w:t>
      </w:r>
      <w:r>
        <w:t xml:space="preserve"> Реакционный сосуд, представляющий собой цилиндр высотой</w:t>
      </w:r>
      <w:r>
        <w:rPr>
          <w:noProof/>
        </w:rPr>
        <w:t xml:space="preserve"> (450 ±25)</w:t>
      </w:r>
      <w:r>
        <w:t xml:space="preserve"> мм и внутренним диаметром (105±5) мм, выполнен из нержавеющей стали и рассчитан н</w:t>
      </w:r>
      <w:r>
        <w:t xml:space="preserve">а рабочее давление до </w:t>
      </w:r>
      <w:r>
        <w:rPr>
          <w:noProof/>
        </w:rPr>
        <w:t>1</w:t>
      </w:r>
      <w:r>
        <w:t xml:space="preserve"> МПа. Сосуд снабжен штуцерами для подачи газовых компонентов и подсоединения датчика давления.</w:t>
      </w:r>
    </w:p>
    <w:p w:rsidR="00000000" w:rsidRDefault="00DF66DE">
      <w:pPr>
        <w:ind w:firstLine="284"/>
      </w:pPr>
      <w:r>
        <w:t>Кроме металлического реакционного сосуда установка снабжена реакционным сосудом из стеклянной трубы по ГОСТ</w:t>
      </w:r>
      <w:r>
        <w:rPr>
          <w:noProof/>
        </w:rPr>
        <w:t xml:space="preserve"> 8894</w:t>
      </w:r>
      <w:r>
        <w:t xml:space="preserve"> высотой (450±25) мм, внутренним диаметром</w:t>
      </w:r>
      <w:r>
        <w:rPr>
          <w:noProof/>
        </w:rPr>
        <w:t xml:space="preserve"> (</w:t>
      </w:r>
      <w:r>
        <w:rPr>
          <w:noProof/>
          <w:position w:val="-10"/>
        </w:rPr>
        <w:object w:dxaOrig="520" w:dyaOrig="340">
          <v:shape id="_x0000_i1047" type="#_x0000_t75" style="width:26.25pt;height:17.25pt" o:ole="">
            <v:imagedata r:id="rId30" o:title=""/>
          </v:shape>
          <o:OLEObject Type="Embed" ProgID="Equation.3" ShapeID="_x0000_i1047" DrawAspect="Content" ObjectID="_1427204843" r:id="rId31"/>
        </w:object>
      </w:r>
      <w:r>
        <w:rPr>
          <w:noProof/>
        </w:rPr>
        <w:t>)</w:t>
      </w:r>
      <w:r>
        <w:t xml:space="preserve"> мм и толщиной стенки (7±</w:t>
      </w:r>
      <w:r>
        <w:rPr>
          <w:noProof/>
        </w:rPr>
        <w:t xml:space="preserve"> 1)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4.11.1.2.</w:t>
      </w:r>
      <w:r>
        <w:t xml:space="preserve"> Система газоприготовления и распыления исследуемого вещества, рассчитанная на рабочее давление до</w:t>
      </w:r>
      <w:r>
        <w:rPr>
          <w:noProof/>
        </w:rPr>
        <w:t xml:space="preserve"> 1</w:t>
      </w:r>
      <w:r>
        <w:t xml:space="preserve"> МПа, состоит из:</w:t>
      </w:r>
    </w:p>
    <w:p w:rsidR="00000000" w:rsidRDefault="00DF66DE">
      <w:pPr>
        <w:ind w:firstLine="284"/>
      </w:pPr>
      <w:r>
        <w:t>конусного распылителя с углом раствора</w:t>
      </w:r>
      <w:r>
        <w:rPr>
          <w:noProof/>
        </w:rPr>
        <w:t xml:space="preserve"> (30±5)°,</w:t>
      </w:r>
      <w:r>
        <w:t xml:space="preserve"> которы</w:t>
      </w:r>
      <w:r>
        <w:t>й является верхней крышкой реакционного сосуда и выполнен из нержавеющей стали;</w:t>
      </w:r>
    </w:p>
    <w:p w:rsidR="00000000" w:rsidRDefault="00DF66DE">
      <w:pPr>
        <w:ind w:firstLine="284"/>
      </w:pPr>
      <w:r>
        <w:t>форкамеры, в которую помещают образец исследуемого вещества (рекомендуемая конструкция форкамеры приведена в приложении</w:t>
      </w:r>
      <w:r>
        <w:rPr>
          <w:noProof/>
        </w:rPr>
        <w:t xml:space="preserve"> 5);</w:t>
      </w:r>
    </w:p>
    <w:p w:rsidR="00000000" w:rsidRDefault="00DF66DE">
      <w:pPr>
        <w:ind w:firstLine="284"/>
      </w:pPr>
      <w:r>
        <w:t>обратного клапана и клапана с электроприводом; время открытия электропневмоклапана (0,3±0,1) с;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048" type="#_x0000_t75" style="width:302.25pt;height:302.25pt">
            <v:imagedata r:id="rId32" o:title=""/>
          </v:shape>
        </w:pict>
      </w:r>
    </w:p>
    <w:p w:rsidR="00000000" w:rsidRDefault="00DF66DE">
      <w:pPr>
        <w:ind w:firstLine="284"/>
        <w:rPr>
          <w:i/>
        </w:rPr>
      </w:pPr>
    </w:p>
    <w:p w:rsidR="00000000" w:rsidRDefault="00DF66DE">
      <w:pPr>
        <w:ind w:firstLine="284"/>
        <w:jc w:val="center"/>
        <w:rPr>
          <w:lang w:val="en-US"/>
        </w:rPr>
      </w:pPr>
      <w:r>
        <w:rPr>
          <w:lang w:val="en-US"/>
        </w:rPr>
        <w:t>1</w:t>
      </w:r>
      <w:r>
        <w:rPr>
          <w:noProof/>
        </w:rPr>
        <w:t xml:space="preserve"> —</w:t>
      </w:r>
      <w:r>
        <w:t xml:space="preserve"> реакционный сосуд; 2</w:t>
      </w:r>
      <w:r>
        <w:rPr>
          <w:noProof/>
        </w:rPr>
        <w:t xml:space="preserve"> —</w:t>
      </w:r>
      <w:r>
        <w:t xml:space="preserve"> конус распылителя;</w:t>
      </w:r>
      <w:r>
        <w:rPr>
          <w:noProof/>
        </w:rPr>
        <w:t xml:space="preserve"> 3 —</w:t>
      </w:r>
      <w:r>
        <w:t xml:space="preserve"> форкамера;</w:t>
      </w:r>
      <w:r>
        <w:rPr>
          <w:noProof/>
        </w:rPr>
        <w:t xml:space="preserve"> 4 —</w:t>
      </w:r>
      <w:r>
        <w:t xml:space="preserve"> обратный клапан;</w:t>
      </w:r>
    </w:p>
    <w:p w:rsidR="00000000" w:rsidRDefault="00DF66DE">
      <w:pPr>
        <w:ind w:firstLine="284"/>
        <w:jc w:val="center"/>
        <w:rPr>
          <w:lang w:val="en-US"/>
        </w:rPr>
      </w:pPr>
      <w:r>
        <w:rPr>
          <w:noProof/>
        </w:rPr>
        <w:t>5 —</w:t>
      </w:r>
      <w:r>
        <w:t xml:space="preserve"> клапан с электроприводом;</w:t>
      </w:r>
      <w:r>
        <w:rPr>
          <w:noProof/>
        </w:rPr>
        <w:t xml:space="preserve"> 6 —</w:t>
      </w:r>
      <w:r>
        <w:t xml:space="preserve"> манометр;</w:t>
      </w:r>
      <w:r>
        <w:rPr>
          <w:noProof/>
        </w:rPr>
        <w:t xml:space="preserve"> 7 —</w:t>
      </w:r>
      <w:r>
        <w:t xml:space="preserve"> ресивер;</w:t>
      </w:r>
      <w:r>
        <w:rPr>
          <w:noProof/>
        </w:rPr>
        <w:t xml:space="preserve"> 8 —</w:t>
      </w:r>
      <w:r>
        <w:t xml:space="preserve"> газоанализатор:</w:t>
      </w:r>
    </w:p>
    <w:p w:rsidR="00000000" w:rsidRDefault="00DF66DE">
      <w:pPr>
        <w:ind w:firstLine="284"/>
        <w:jc w:val="center"/>
        <w:rPr>
          <w:noProof/>
        </w:rPr>
      </w:pPr>
      <w:r>
        <w:rPr>
          <w:noProof/>
        </w:rPr>
        <w:t xml:space="preserve">9 — </w:t>
      </w:r>
      <w:r>
        <w:t>пульт управления;</w:t>
      </w:r>
      <w:r>
        <w:rPr>
          <w:noProof/>
        </w:rPr>
        <w:t xml:space="preserve"> 10 —</w:t>
      </w:r>
      <w:r>
        <w:t xml:space="preserve"> источник зажигания;</w:t>
      </w:r>
      <w:r>
        <w:rPr>
          <w:noProof/>
        </w:rPr>
        <w:t xml:space="preserve"> 11</w:t>
      </w:r>
      <w:r>
        <w:rPr>
          <w:noProof/>
        </w:rPr>
        <w:t xml:space="preserve"> —</w:t>
      </w:r>
      <w:r>
        <w:t xml:space="preserve"> регистрирующая аппаратура;</w:t>
      </w:r>
    </w:p>
    <w:p w:rsidR="00000000" w:rsidRDefault="00DF66DE">
      <w:pPr>
        <w:ind w:firstLine="284"/>
        <w:jc w:val="center"/>
      </w:pPr>
      <w:r>
        <w:rPr>
          <w:noProof/>
        </w:rPr>
        <w:t>12 —</w:t>
      </w:r>
      <w:r>
        <w:t xml:space="preserve"> датчик давления</w:t>
      </w:r>
    </w:p>
    <w:p w:rsidR="00000000" w:rsidRDefault="00DF66DE">
      <w:pPr>
        <w:ind w:firstLine="284"/>
        <w:jc w:val="center"/>
        <w:rPr>
          <w:lang w:val="en-US"/>
        </w:rPr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13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ресивера с трубопроводами вместимостью (1,0±0,2) дм</w:t>
      </w:r>
      <w:r>
        <w:rPr>
          <w:vertAlign w:val="superscript"/>
        </w:rPr>
        <w:t>3</w:t>
      </w:r>
      <w:r>
        <w:t>;</w:t>
      </w:r>
    </w:p>
    <w:p w:rsidR="00000000" w:rsidRDefault="00DF66DE">
      <w:pPr>
        <w:ind w:firstLine="284"/>
      </w:pPr>
      <w:r>
        <w:t>манометра класса точности</w:t>
      </w:r>
      <w:r>
        <w:rPr>
          <w:noProof/>
        </w:rPr>
        <w:t xml:space="preserve"> 0,25.</w:t>
      </w:r>
    </w:p>
    <w:p w:rsidR="00000000" w:rsidRDefault="00DF66DE">
      <w:pPr>
        <w:ind w:firstLine="284"/>
      </w:pPr>
      <w:r>
        <w:t>Условный диаметр прохода трубопроводов должен быть (10,0±</w:t>
      </w:r>
      <w:r>
        <w:rPr>
          <w:noProof/>
        </w:rPr>
        <w:t>0,5)</w:t>
      </w:r>
      <w:r>
        <w:t xml:space="preserve"> мм, элементов системы газоприготовления и распыления не менее</w:t>
      </w:r>
      <w:r>
        <w:rPr>
          <w:noProof/>
        </w:rPr>
        <w:t xml:space="preserve"> 10</w:t>
      </w:r>
      <w:r>
        <w:t xml:space="preserve"> мм, вентилей не менее</w:t>
      </w:r>
      <w:r>
        <w:rPr>
          <w:noProof/>
        </w:rPr>
        <w:t xml:space="preserve"> 4</w:t>
      </w:r>
      <w:r>
        <w:t xml:space="preserve"> мм. Длина трубопроводов между ресивером и распылителем должна составлять (0,9±0,1) м</w:t>
      </w:r>
      <w:r>
        <w:rPr>
          <w:lang w:val="en-US"/>
        </w:rPr>
        <w:t>.</w:t>
      </w:r>
    </w:p>
    <w:p w:rsidR="00000000" w:rsidRDefault="00DF66DE">
      <w:pPr>
        <w:ind w:firstLine="284"/>
      </w:pPr>
      <w:r>
        <w:rPr>
          <w:noProof/>
        </w:rPr>
        <w:t>4.11.1.3.</w:t>
      </w:r>
      <w:r>
        <w:t xml:space="preserve"> Источник зажигания, представляющий собой нагреваемую электрическим током до температуры (1050±50)°С спираль из провол</w:t>
      </w:r>
      <w:r>
        <w:t>оки марки Х80Н20-Н (ГОСТ</w:t>
      </w:r>
      <w:r>
        <w:rPr>
          <w:noProof/>
        </w:rPr>
        <w:t xml:space="preserve"> 12766.1)</w:t>
      </w:r>
      <w:r>
        <w:t xml:space="preserve"> диаметром</w:t>
      </w:r>
      <w:r>
        <w:rPr>
          <w:noProof/>
        </w:rPr>
        <w:t xml:space="preserve"> 0,8</w:t>
      </w:r>
      <w:r>
        <w:t xml:space="preserve"> мм. Длина спирали (50±1) мм, внутренний диаметр спирали (8,0±</w:t>
      </w:r>
      <w:r>
        <w:rPr>
          <w:noProof/>
        </w:rPr>
        <w:t>0,5)</w:t>
      </w:r>
      <w:r>
        <w:t xml:space="preserve"> мм; число витков</w:t>
      </w:r>
      <w:r>
        <w:rPr>
          <w:noProof/>
        </w:rPr>
        <w:t xml:space="preserve"> 30;</w:t>
      </w:r>
      <w:r>
        <w:t xml:space="preserve"> потребляемая мощность при токе (13,0±0,5) А составляет (475±25) Вт, время выхода на рабочую температуру (8±1) с. Спираль расположена горизонтально на оси цилиндра на расстоянии (150±5) мм от нижнего фланца.</w:t>
      </w:r>
    </w:p>
    <w:p w:rsidR="00000000" w:rsidRDefault="00DF66DE">
      <w:pPr>
        <w:ind w:firstLine="284"/>
      </w:pPr>
      <w:r>
        <w:rPr>
          <w:noProof/>
        </w:rPr>
        <w:t>4.11.1.4.</w:t>
      </w:r>
      <w:r>
        <w:t xml:space="preserve"> Система регистрации давления, состоящая из датчика давления и вторичных приборов, должна обеспечивать непрерывную или дискретную запись изменения давления во вр</w:t>
      </w:r>
      <w:r>
        <w:t>емени в частотном диапазоне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300</w:t>
      </w:r>
      <w:r>
        <w:t xml:space="preserve"> Гц с верхним пределом измерения не менее</w:t>
      </w:r>
      <w:r>
        <w:rPr>
          <w:noProof/>
        </w:rPr>
        <w:t xml:space="preserve"> 1</w:t>
      </w:r>
      <w:r>
        <w:t xml:space="preserve"> МПа. За начало отсчета времени принимают момент срабатывания клапана распыления образца исследуемого вещества.</w:t>
      </w:r>
    </w:p>
    <w:p w:rsidR="00000000" w:rsidRDefault="00DF66DE">
      <w:pPr>
        <w:ind w:firstLine="284"/>
      </w:pPr>
      <w:r>
        <w:rPr>
          <w:noProof/>
        </w:rPr>
        <w:t>4.11.1.5.</w:t>
      </w:r>
      <w:r>
        <w:t xml:space="preserve"> Контроль содержания кислорода в реакционном сосуде и ресивере осуществляют газоанализатором с диапазоном измерения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21 %</w:t>
      </w:r>
      <w:r>
        <w:t xml:space="preserve"> об. и пределом допускаемой погрешности показаний не более</w:t>
      </w:r>
      <w:r>
        <w:rPr>
          <w:noProof/>
        </w:rPr>
        <w:t xml:space="preserve"> ±2,5 % .</w:t>
      </w:r>
    </w:p>
    <w:p w:rsidR="00000000" w:rsidRDefault="00DF66DE">
      <w:pPr>
        <w:ind w:firstLine="284"/>
      </w:pPr>
      <w:r>
        <w:rPr>
          <w:noProof/>
        </w:rPr>
        <w:t>4.11.1.6.</w:t>
      </w:r>
      <w:r>
        <w:t xml:space="preserve"> Пульт управления, обеспечивающий электропитание и синхронизацию в заданной последовательности работы си</w:t>
      </w:r>
      <w:r>
        <w:t>стемы распыления, источника зажигания и системы регистрации.</w:t>
      </w:r>
    </w:p>
    <w:p w:rsidR="00000000" w:rsidRDefault="00DF66DE">
      <w:pPr>
        <w:ind w:firstLine="284"/>
      </w:pPr>
      <w:r>
        <w:rPr>
          <w:noProof/>
        </w:rPr>
        <w:t>4.11.2.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4.11.2.1.</w:t>
      </w:r>
      <w:r>
        <w:t xml:space="preserve"> Устанавливают соответствие исследуемого вещества паспортным данным по внешнему виду, влажности, зольности, а для плавящихся веществ</w:t>
      </w:r>
      <w:r>
        <w:rPr>
          <w:noProof/>
        </w:rPr>
        <w:t>—</w:t>
      </w:r>
      <w:r>
        <w:t>дополнительно по температуре плавления.</w:t>
      </w:r>
    </w:p>
    <w:p w:rsidR="00000000" w:rsidRDefault="00DF66DE">
      <w:pPr>
        <w:ind w:firstLine="284"/>
      </w:pPr>
      <w:r>
        <w:rPr>
          <w:noProof/>
        </w:rPr>
        <w:t>4.11.2.2.</w:t>
      </w:r>
      <w:r>
        <w:t xml:space="preserve"> Исследуемые вещества рассеивают; при испытании используют образцы с размерами частиц менее</w:t>
      </w:r>
      <w:r>
        <w:rPr>
          <w:noProof/>
        </w:rPr>
        <w:t xml:space="preserve"> 50</w:t>
      </w:r>
      <w:r>
        <w:t xml:space="preserve"> мкм для металлов и менее 100 мкм</w:t>
      </w:r>
      <w:r>
        <w:rPr>
          <w:noProof/>
        </w:rPr>
        <w:t xml:space="preserve"> —</w:t>
      </w:r>
      <w:r>
        <w:t xml:space="preserve"> для других веществ.</w:t>
      </w:r>
    </w:p>
    <w:p w:rsidR="00000000" w:rsidRDefault="00DF66DE">
      <w:pPr>
        <w:ind w:firstLine="284"/>
      </w:pPr>
      <w:r>
        <w:rPr>
          <w:noProof/>
        </w:rPr>
        <w:t>4.11.2.3.</w:t>
      </w:r>
      <w:r>
        <w:t xml:space="preserve"> Проверяют стальной реакционный сосуд на герметичность.</w:t>
      </w:r>
    </w:p>
    <w:p w:rsidR="00000000" w:rsidRDefault="00DF66DE">
      <w:pPr>
        <w:ind w:firstLine="284"/>
      </w:pPr>
      <w:r>
        <w:rPr>
          <w:noProof/>
        </w:rPr>
        <w:t>4.11.2.4.</w:t>
      </w:r>
      <w:r>
        <w:t xml:space="preserve"> Тар</w:t>
      </w:r>
      <w:r>
        <w:t>ируют систему регистрации давления.</w:t>
      </w:r>
    </w:p>
    <w:p w:rsidR="00000000" w:rsidRDefault="00DF66DE">
      <w:pPr>
        <w:ind w:firstLine="284"/>
      </w:pPr>
      <w:r>
        <w:rPr>
          <w:noProof/>
        </w:rPr>
        <w:t>4.11.2.5.</w:t>
      </w:r>
      <w:r>
        <w:t xml:space="preserve"> Пригодность установки к работе проверяют по ликоподию (ГОСТ</w:t>
      </w:r>
      <w:r>
        <w:rPr>
          <w:noProof/>
        </w:rPr>
        <w:t xml:space="preserve"> 22226),</w:t>
      </w:r>
      <w:r>
        <w:t xml:space="preserve"> показатели взрыва которого должны быть равны: максимальное давление взрыва (620±85) кПа, нижний концентрационный предел (34±8) г</w:t>
      </w:r>
      <w:r>
        <w:sym w:font="Times New Roman" w:char="00B7"/>
      </w:r>
      <w:r>
        <w:t>м</w:t>
      </w:r>
      <w:r>
        <w:rPr>
          <w:vertAlign w:val="superscript"/>
        </w:rPr>
        <w:t>-3</w:t>
      </w:r>
      <w:r>
        <w:t>, минимальное взрывоопасное содержание кислорода (10,2±1,0)</w:t>
      </w:r>
      <w:r>
        <w:rPr>
          <w:noProof/>
        </w:rPr>
        <w:t xml:space="preserve"> %</w:t>
      </w:r>
      <w:r>
        <w:t xml:space="preserve"> об.</w:t>
      </w:r>
    </w:p>
    <w:p w:rsidR="00000000" w:rsidRDefault="00DF66DE">
      <w:pPr>
        <w:ind w:firstLine="284"/>
      </w:pPr>
      <w:r>
        <w:rPr>
          <w:noProof/>
        </w:rPr>
        <w:t>4.11.3.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4.11.3.1.</w:t>
      </w:r>
      <w:r>
        <w:t xml:space="preserve"> Готовят газовую смесь заданного состава отдельно в реакционном сосуде и в ресивере по парциальным давлениям компонентов (</w:t>
      </w:r>
      <w:r>
        <w:rPr>
          <w:i/>
        </w:rPr>
        <w:t>р</w:t>
      </w:r>
      <w:r>
        <w:rPr>
          <w:vertAlign w:val="subscript"/>
        </w:rPr>
        <w:t>к</w:t>
      </w:r>
      <w:r>
        <w:rPr>
          <w:noProof/>
        </w:rPr>
        <w:t xml:space="preserve"> ),</w:t>
      </w:r>
      <w:r>
        <w:t xml:space="preserve"> вычисляемым по формуле</w:t>
      </w:r>
      <w:r>
        <w:rPr>
          <w:noProof/>
        </w:rPr>
        <w:t xml:space="preserve"> (4).</w:t>
      </w:r>
    </w:p>
    <w:p w:rsidR="00000000" w:rsidRDefault="00DF66DE">
      <w:pPr>
        <w:ind w:firstLine="284"/>
      </w:pPr>
      <w:r>
        <w:t>В реак</w:t>
      </w:r>
      <w:r>
        <w:t>ционном сосуде готовят газовую смесь с таким расчетом, чтобы общее давление газовой смеси превышало атмосферное не менее чем на</w:t>
      </w:r>
      <w:r>
        <w:rPr>
          <w:noProof/>
        </w:rPr>
        <w:t xml:space="preserve"> 50</w:t>
      </w:r>
      <w:r>
        <w:t xml:space="preserve"> кПа. Затем сбрасывают избыточное давление через газоанализатор, определяя при этом содержание кислорода в реакционном сосуде.</w:t>
      </w:r>
    </w:p>
    <w:p w:rsidR="00000000" w:rsidRDefault="00DF66DE">
      <w:pPr>
        <w:ind w:firstLine="284"/>
      </w:pPr>
      <w:r>
        <w:t>В ресивере готовят газовую смесь с таким расчетом, чтобы общее давление газовой смеси превышало атмосферное не менее чем на</w:t>
      </w:r>
      <w:r>
        <w:rPr>
          <w:noProof/>
        </w:rPr>
        <w:t xml:space="preserve"> 350</w:t>
      </w:r>
      <w:r>
        <w:t xml:space="preserve"> кПа. Затем сбрасывают избыточное давление через газоанализатор до начального давления распыления </w:t>
      </w:r>
      <w:r>
        <w:rPr>
          <w:i/>
        </w:rPr>
        <w:t>(р</w:t>
      </w:r>
      <w:r>
        <w:rPr>
          <w:vertAlign w:val="subscript"/>
        </w:rPr>
        <w:t>н</w:t>
      </w:r>
      <w:r>
        <w:rPr>
          <w:i/>
          <w:noProof/>
        </w:rPr>
        <w:t xml:space="preserve"> ),</w:t>
      </w:r>
      <w:r>
        <w:t xml:space="preserve"> равного</w:t>
      </w:r>
      <w:r>
        <w:rPr>
          <w:noProof/>
        </w:rPr>
        <w:t xml:space="preserve"> (300±10)</w:t>
      </w:r>
      <w:r>
        <w:t xml:space="preserve"> кПа, о</w:t>
      </w:r>
      <w:r>
        <w:t>пределяя при этом содержание кислорода в ресивере. Различие концентрации кислорода в реакционном сосуде и ресивере не должно превышать</w:t>
      </w:r>
      <w:r>
        <w:rPr>
          <w:noProof/>
        </w:rPr>
        <w:t xml:space="preserve"> 0,5 %</w:t>
      </w:r>
      <w:r>
        <w:t xml:space="preserve"> об.</w:t>
      </w:r>
    </w:p>
    <w:p w:rsidR="00000000" w:rsidRDefault="00DF66DE">
      <w:pPr>
        <w:ind w:firstLine="284"/>
      </w:pPr>
      <w:r>
        <w:rPr>
          <w:noProof/>
        </w:rPr>
        <w:t>4.11.3.2.</w:t>
      </w:r>
      <w:r>
        <w:t xml:space="preserve"> Взвешивают образец исследуемого вещества с погрешностью не более</w:t>
      </w:r>
      <w:r>
        <w:rPr>
          <w:noProof/>
        </w:rPr>
        <w:t xml:space="preserve"> 0,01</w:t>
      </w:r>
      <w:r>
        <w:t xml:space="preserve"> г и помещают его в форкамеру.</w:t>
      </w:r>
    </w:p>
    <w:p w:rsidR="00000000" w:rsidRDefault="00DF66DE">
      <w:pPr>
        <w:ind w:firstLine="284"/>
      </w:pPr>
      <w:r>
        <w:rPr>
          <w:noProof/>
        </w:rPr>
        <w:t>4.11.3.3.</w:t>
      </w:r>
      <w:r>
        <w:t xml:space="preserve"> Устанавливают на пульте управления продолжительность распыления образца. Включают источник зажигания и по выходу последнего на режим распыляют образец, фиксируя при этом изменение давления в реакционном сосуде и конечное давление </w:t>
      </w:r>
      <w:r>
        <w:rPr>
          <w:i/>
        </w:rPr>
        <w:t>(р</w:t>
      </w:r>
      <w:r>
        <w:rPr>
          <w:vertAlign w:val="subscript"/>
        </w:rPr>
        <w:t>к</w:t>
      </w:r>
      <w:r>
        <w:rPr>
          <w:i/>
          <w:noProof/>
        </w:rPr>
        <w:t xml:space="preserve"> )</w:t>
      </w:r>
      <w:r>
        <w:t xml:space="preserve"> в ресивере.</w:t>
      </w:r>
      <w:r>
        <w:t xml:space="preserve"> После распыления образца определяют массу оставшегося в форкамере нераспыленного вещества.</w:t>
      </w:r>
    </w:p>
    <w:p w:rsidR="00000000" w:rsidRDefault="00DF66DE">
      <w:pPr>
        <w:ind w:firstLine="284"/>
      </w:pPr>
      <w:r>
        <w:rPr>
          <w:noProof/>
        </w:rPr>
        <w:t>4.11.3.4.</w:t>
      </w:r>
      <w:r>
        <w:t xml:space="preserve"> Очищают реакционный сосуд от остатков вещества и продуктов горения. Продувают реакционный сосуд, ресивер и трубопроводы воздухом.</w:t>
      </w:r>
    </w:p>
    <w:p w:rsidR="00000000" w:rsidRDefault="00DF66DE">
      <w:pPr>
        <w:ind w:firstLine="284"/>
      </w:pPr>
      <w:r>
        <w:rPr>
          <w:noProof/>
        </w:rPr>
        <w:t>4.11.3.5.</w:t>
      </w:r>
      <w:r>
        <w:t xml:space="preserve"> Повторяют испытания с различными по массе образцами исследуемого вещества.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rPr>
          <w:sz w:val="18"/>
          <w:lang w:val="en-US"/>
        </w:rPr>
      </w:pPr>
      <w:r>
        <w:rPr>
          <w:sz w:val="18"/>
        </w:rPr>
        <w:t>Примечание. Для подтверждения пламенного характера взрыва пылегазовых смесей, близких по составу к нижнепредельным, испытания проводят в стеклянном сосуде.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4.11.4.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4.11.4.1.</w:t>
      </w:r>
      <w:r>
        <w:t xml:space="preserve"> </w:t>
      </w:r>
      <w:r>
        <w:t>По результатам единичного испытания определяют наибольшие значения избыточного давления взрыва и концентрацию исследуемого вещества во взвеси по формулам: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2520" w:dyaOrig="700">
          <v:shape id="_x0000_i1049" type="#_x0000_t75" style="width:126pt;height:35.25pt" o:ole="">
            <v:imagedata r:id="rId33" o:title=""/>
          </v:shape>
          <o:OLEObject Type="Embed" ProgID="Equation.3" ShapeID="_x0000_i1049" DrawAspect="Content" ObjectID="_1427204844" r:id="rId34"/>
        </w:object>
      </w:r>
      <w:r>
        <w:t xml:space="preserve">                           </w:t>
      </w:r>
      <w:r>
        <w:rPr>
          <w:noProof/>
        </w:rPr>
        <w:t>(5)</w:t>
      </w: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1600" w:dyaOrig="680">
          <v:shape id="_x0000_i1050" type="#_x0000_t75" style="width:80.25pt;height:33.75pt" o:ole="">
            <v:imagedata r:id="rId35" o:title=""/>
          </v:shape>
          <o:OLEObject Type="Embed" ProgID="Equation.3" ShapeID="_x0000_i1050" DrawAspect="Content" ObjectID="_1427204845" r:id="rId36"/>
        </w:object>
      </w:r>
      <w:r>
        <w:rPr>
          <w:noProof/>
        </w:rPr>
        <w:t xml:space="preserve"> </w:t>
      </w:r>
      <w:r>
        <w:t xml:space="preserve">                                          </w:t>
      </w:r>
      <w:r>
        <w:rPr>
          <w:noProof/>
        </w:rPr>
        <w:t>(6)</w:t>
      </w: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2320" w:dyaOrig="720">
          <v:shape id="_x0000_i1051" type="#_x0000_t75" style="width:116.25pt;height:36pt" o:ole="">
            <v:imagedata r:id="rId37" o:title=""/>
          </v:shape>
          <o:OLEObject Type="Embed" ProgID="Equation.3" ShapeID="_x0000_i1051" DrawAspect="Content" ObjectID="_1427204846" r:id="rId38"/>
        </w:object>
      </w:r>
      <w:r>
        <w:t xml:space="preserve">                                </w:t>
      </w:r>
      <w:r>
        <w:rPr>
          <w:noProof/>
        </w:rPr>
        <w:t xml:space="preserve"> (7)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  <w:lang w:val="en-US"/>
        </w:rPr>
        <w:t>p</w:t>
      </w:r>
      <w:r>
        <w:rPr>
          <w:vertAlign w:val="subscript"/>
        </w:rPr>
        <w:t>взр</w:t>
      </w:r>
      <w:r>
        <w:t xml:space="preserve">, </w:t>
      </w:r>
      <w:r>
        <w:sym w:font="Symbol" w:char="F044"/>
      </w:r>
      <w:r>
        <w:rPr>
          <w:i/>
        </w:rPr>
        <w:t>p</w:t>
      </w:r>
      <w:r>
        <w:t xml:space="preserve"> </w:t>
      </w:r>
      <w:r>
        <w:rPr>
          <w:i/>
          <w:noProof/>
        </w:rPr>
        <w:t>—</w:t>
      </w:r>
      <w:r>
        <w:t>соответственно значения избыточного давления взрыва и максимального изменения давления в процессе единичного испытания, кПа;</w:t>
      </w:r>
    </w:p>
    <w:p w:rsidR="00000000" w:rsidRDefault="00DF66DE">
      <w:pPr>
        <w:ind w:firstLine="284"/>
      </w:pPr>
      <w:r>
        <w:rPr>
          <w:i/>
        </w:rPr>
        <w:t>p</w:t>
      </w:r>
      <w:r>
        <w:rPr>
          <w:vertAlign w:val="subscript"/>
        </w:rPr>
        <w:t>а</w:t>
      </w:r>
      <w:r>
        <w:rPr>
          <w:noProof/>
        </w:rPr>
        <w:t xml:space="preserve"> —</w:t>
      </w:r>
      <w:r>
        <w:t>атмосферное давление, кПа;</w:t>
      </w:r>
    </w:p>
    <w:p w:rsidR="00000000" w:rsidRDefault="00DF66DE">
      <w:pPr>
        <w:ind w:firstLine="284"/>
      </w:pPr>
      <w:r>
        <w:rPr>
          <w:i/>
        </w:rPr>
        <w:t>p</w:t>
      </w:r>
      <w:r>
        <w:rPr>
          <w:vertAlign w:val="subscript"/>
        </w:rPr>
        <w:t>0</w:t>
      </w:r>
      <w:r>
        <w:rPr>
          <w:i/>
          <w:noProof/>
        </w:rPr>
        <w:t xml:space="preserve"> —</w:t>
      </w:r>
      <w:r>
        <w:t xml:space="preserve"> размерный коэффициент, кПа;</w:t>
      </w:r>
    </w:p>
    <w:p w:rsidR="00000000" w:rsidRDefault="00DF66DE">
      <w:pPr>
        <w:ind w:firstLine="284"/>
      </w:pPr>
      <w:r>
        <w:sym w:font="Symbol" w:char="F072"/>
      </w:r>
      <w:r>
        <w:rPr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>концентрация исследуемого вещества в реакционном сосуде для единичного испытания, кг</w:t>
      </w:r>
      <w:r>
        <w:sym w:font="Times New Roman" w:char="00B7"/>
      </w:r>
      <w:r>
        <w:t>м</w:t>
      </w:r>
      <w:r>
        <w:rPr>
          <w:vertAlign w:val="superscript"/>
          <w:lang w:val="en-US"/>
        </w:rPr>
        <w:t>-3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m—</w:t>
      </w:r>
      <w:r>
        <w:t xml:space="preserve"> масса образца в единичном испытании, кг;</w:t>
      </w:r>
    </w:p>
    <w:p w:rsidR="00000000" w:rsidRDefault="00DF66DE">
      <w:pPr>
        <w:ind w:firstLine="284"/>
      </w:pPr>
      <w:r>
        <w:rPr>
          <w:i/>
          <w:lang w:val="en-US"/>
        </w:rPr>
        <w:t>V</w:t>
      </w:r>
      <w:r>
        <w:rPr>
          <w:vertAlign w:val="subscript"/>
        </w:rPr>
        <w:t>к</w:t>
      </w:r>
      <w:r>
        <w:t>,</w:t>
      </w:r>
      <w:r>
        <w:rPr>
          <w:lang w:val="en-US"/>
        </w:rPr>
        <w:t xml:space="preserve"> </w:t>
      </w:r>
      <w:r>
        <w:rPr>
          <w:i/>
          <w:lang w:val="en-US"/>
        </w:rPr>
        <w:t>V</w:t>
      </w:r>
      <w:r>
        <w:rPr>
          <w:sz w:val="24"/>
          <w:vertAlign w:val="subscript"/>
          <w:lang w:val="en-US"/>
        </w:rPr>
        <w:sym w:font="Symbol" w:char="F072"/>
      </w:r>
      <w:r>
        <w:rPr>
          <w:i/>
          <w:lang w:val="en-US"/>
        </w:rPr>
        <w:t>—</w:t>
      </w:r>
      <w:r>
        <w:t>соответственно вместимость реакционного сосуда и ресивера, м</w:t>
      </w:r>
      <w:r>
        <w:rPr>
          <w:vertAlign w:val="superscript"/>
        </w:rPr>
        <w:t>3</w:t>
      </w:r>
      <w:r>
        <w:t>;</w:t>
      </w:r>
    </w:p>
    <w:p w:rsidR="00000000" w:rsidRDefault="00DF66DE">
      <w:pPr>
        <w:ind w:firstLine="284"/>
      </w:pPr>
      <w:r>
        <w:rPr>
          <w:i/>
        </w:rPr>
        <w:t>p</w:t>
      </w:r>
      <w:r>
        <w:rPr>
          <w:vertAlign w:val="subscript"/>
        </w:rPr>
        <w:t>н</w:t>
      </w:r>
      <w:r>
        <w:t xml:space="preserve">, </w:t>
      </w:r>
      <w:r>
        <w:rPr>
          <w:i/>
        </w:rPr>
        <w:t>p</w:t>
      </w:r>
      <w:r>
        <w:rPr>
          <w:vertAlign w:val="subscript"/>
        </w:rPr>
        <w:t>к</w:t>
      </w:r>
      <w:r>
        <w:t xml:space="preserve"> </w:t>
      </w:r>
      <w:r>
        <w:rPr>
          <w:noProof/>
        </w:rPr>
        <w:t>—</w:t>
      </w:r>
      <w:r>
        <w:t>соответственно начальное и конечное давления в ресивере в процессе единичного испытания, кПа.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Конечное давление в ресивере измеряют спустя</w:t>
      </w:r>
      <w:r>
        <w:rPr>
          <w:noProof/>
          <w:sz w:val="18"/>
        </w:rPr>
        <w:t xml:space="preserve"> 15—20</w:t>
      </w:r>
      <w:r>
        <w:rPr>
          <w:sz w:val="18"/>
        </w:rPr>
        <w:t xml:space="preserve"> с после завершения процесса горения в реакционном сосуде до продувки ресивера воздухом.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4.11.4.2.</w:t>
      </w:r>
      <w:r>
        <w:t xml:space="preserve"> Для опр</w:t>
      </w:r>
      <w:r>
        <w:t>еделения максимального давления взрыва исследуемого вещества строят кривую зависимости давления взрыва (</w:t>
      </w:r>
      <w:r>
        <w:rPr>
          <w:i/>
        </w:rPr>
        <w:t>p</w:t>
      </w:r>
      <w:r>
        <w:rPr>
          <w:vertAlign w:val="subscript"/>
        </w:rPr>
        <w:t>взр</w:t>
      </w:r>
      <w:r>
        <w:t>) от концентрации вещества (</w:t>
      </w:r>
      <w:r>
        <w:sym w:font="Symbol" w:char="F072"/>
      </w:r>
      <w:r>
        <w:rPr>
          <w:vertAlign w:val="subscript"/>
          <w:lang w:val="en-US"/>
        </w:rPr>
        <w:t>s</w:t>
      </w:r>
      <w:r>
        <w:rPr>
          <w:noProof/>
        </w:rPr>
        <w:t>).</w:t>
      </w:r>
      <w:r>
        <w:t xml:space="preserve"> Массу образца, соответствующую наибольшему из полученных значений </w:t>
      </w:r>
      <w:r>
        <w:rPr>
          <w:i/>
        </w:rPr>
        <w:t>p</w:t>
      </w:r>
      <w:r>
        <w:rPr>
          <w:vertAlign w:val="subscript"/>
        </w:rPr>
        <w:t>взр</w:t>
      </w:r>
      <w:r>
        <w:rPr>
          <w:i/>
          <w:noProof/>
        </w:rPr>
        <w:t xml:space="preserve"> ,</w:t>
      </w:r>
      <w:r>
        <w:t xml:space="preserve"> принимают за оптимальную (типичные значения оптимальных масс образца находятся в диапазоне от</w:t>
      </w:r>
      <w:r>
        <w:rPr>
          <w:noProof/>
        </w:rPr>
        <w:t xml:space="preserve"> 1,5</w:t>
      </w:r>
      <w:r>
        <w:t xml:space="preserve"> до</w:t>
      </w:r>
      <w:r>
        <w:rPr>
          <w:noProof/>
        </w:rPr>
        <w:t xml:space="preserve"> 5,0</w:t>
      </w:r>
      <w:r>
        <w:t xml:space="preserve"> г). Наибольшее из полученных значений давления взрыва принимают за максимальное давление взрыва исследуемого вещества.</w:t>
      </w:r>
    </w:p>
    <w:p w:rsidR="00000000" w:rsidRDefault="00DF66DE">
      <w:pPr>
        <w:ind w:firstLine="284"/>
      </w:pPr>
      <w:r>
        <w:rPr>
          <w:noProof/>
        </w:rPr>
        <w:t>4.11.4.3.</w:t>
      </w:r>
      <w:r>
        <w:t xml:space="preserve"> За величину нижнего концентрационного предела распространения пл</w:t>
      </w:r>
      <w:r>
        <w:t xml:space="preserve">амени пылевоздушной смеси исследуемого вещества принимают значение концентрации </w:t>
      </w:r>
      <w:r>
        <w:sym w:font="Symbol" w:char="F072"/>
      </w:r>
      <w:r>
        <w:rPr>
          <w:vertAlign w:val="subscript"/>
        </w:rPr>
        <w:t>s</w:t>
      </w:r>
      <w:r>
        <w:t>, соответствующее давлению взрыва</w:t>
      </w:r>
      <w:r>
        <w:rPr>
          <w:noProof/>
        </w:rPr>
        <w:t xml:space="preserve"> 50</w:t>
      </w:r>
      <w:r>
        <w:t xml:space="preserve"> кПа на упомянутой в п.</w:t>
      </w:r>
      <w:r>
        <w:rPr>
          <w:noProof/>
        </w:rPr>
        <w:t xml:space="preserve"> 4.11.4.2</w:t>
      </w:r>
      <w:r>
        <w:t xml:space="preserve"> зависимости.</w:t>
      </w:r>
    </w:p>
    <w:p w:rsidR="00000000" w:rsidRDefault="00DF66DE">
      <w:pPr>
        <w:ind w:firstLine="284"/>
      </w:pPr>
      <w:r>
        <w:rPr>
          <w:noProof/>
        </w:rPr>
        <w:t>4.11.4.4.</w:t>
      </w:r>
      <w:r>
        <w:t xml:space="preserve"> Минимальное взрывоопасное содержание кислорода (</w:t>
      </w:r>
      <w:r>
        <w:rPr>
          <w:position w:val="-14"/>
        </w:rPr>
        <w:object w:dxaOrig="380" w:dyaOrig="340">
          <v:shape id="_x0000_i1052" type="#_x0000_t75" style="width:18.75pt;height:17.25pt" o:ole="">
            <v:imagedata r:id="rId6" o:title=""/>
          </v:shape>
          <o:OLEObject Type="Embed" ProgID="Equation.3" ShapeID="_x0000_i1052" DrawAspect="Content" ObjectID="_1427204847" r:id="rId39"/>
        </w:object>
      </w:r>
      <w:r>
        <w:rPr>
          <w:noProof/>
        </w:rPr>
        <w:t xml:space="preserve"> )</w:t>
      </w:r>
      <w:r>
        <w:t xml:space="preserve"> определяют на образцах оптимальной массы, соответствующей максимальному давлению взрыва (п.</w:t>
      </w:r>
      <w:r>
        <w:rPr>
          <w:noProof/>
        </w:rPr>
        <w:t xml:space="preserve"> 4.1-1.4.2),</w:t>
      </w:r>
      <w:r>
        <w:t xml:space="preserve"> путем последовательного уменьшения содержания кислорода в газопылевоздушной смеси. За значение</w:t>
      </w:r>
      <w:r>
        <w:rPr>
          <w:noProof/>
        </w:rPr>
        <w:t xml:space="preserve"> </w:t>
      </w:r>
      <w:r>
        <w:rPr>
          <w:position w:val="-14"/>
        </w:rPr>
        <w:object w:dxaOrig="380" w:dyaOrig="340">
          <v:shape id="_x0000_i1053" type="#_x0000_t75" style="width:18.75pt;height:17.25pt" o:ole="">
            <v:imagedata r:id="rId6" o:title=""/>
          </v:shape>
          <o:OLEObject Type="Embed" ProgID="Equation.3" ShapeID="_x0000_i1053" DrawAspect="Content" ObjectID="_1427204848" r:id="rId40"/>
        </w:object>
      </w:r>
      <w:r>
        <w:rPr>
          <w:noProof/>
        </w:rPr>
        <w:t>,</w:t>
      </w:r>
      <w:r>
        <w:t xml:space="preserve"> принимают среднее арифметическое двух ко</w:t>
      </w:r>
      <w:r>
        <w:t>нцентраций кислорода в смеси, различающихся не более чем на</w:t>
      </w:r>
      <w:r>
        <w:rPr>
          <w:noProof/>
        </w:rPr>
        <w:t xml:space="preserve"> 1 %</w:t>
      </w:r>
      <w:r>
        <w:t xml:space="preserve"> об., при большем из которых наблюдается давление взрыва св.</w:t>
      </w:r>
      <w:r>
        <w:rPr>
          <w:noProof/>
        </w:rPr>
        <w:t xml:space="preserve"> 50</w:t>
      </w:r>
      <w:r>
        <w:t xml:space="preserve"> кПа, а при меньшем давление взрыва не превышает </w:t>
      </w:r>
      <w:r>
        <w:rPr>
          <w:noProof/>
        </w:rPr>
        <w:t>50</w:t>
      </w:r>
      <w:r>
        <w:t xml:space="preserve"> кПа при шестикратном повторении испытаний.</w:t>
      </w:r>
    </w:p>
    <w:p w:rsidR="00000000" w:rsidRDefault="00DF66DE">
      <w:pPr>
        <w:ind w:firstLine="284"/>
      </w:pPr>
      <w:r>
        <w:rPr>
          <w:noProof/>
        </w:rPr>
        <w:t>4.11.4.5.</w:t>
      </w:r>
      <w:r>
        <w:t xml:space="preserve"> Значение минимальной флегматизирующей концентрации флегматизатора в пылевоздушных смесях (</w:t>
      </w:r>
      <w:r>
        <w:sym w:font="Symbol" w:char="F06A"/>
      </w:r>
      <w:r>
        <w:rPr>
          <w:vertAlign w:val="subscript"/>
        </w:rPr>
        <w:t>ф</w:t>
      </w:r>
      <w:r>
        <w:t>),</w:t>
      </w:r>
      <w:r>
        <w:rPr>
          <w:noProof/>
        </w:rPr>
        <w:t xml:space="preserve"> %</w:t>
      </w:r>
      <w:r>
        <w:t xml:space="preserve"> об.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4"/>
        </w:rPr>
        <w:object w:dxaOrig="2240" w:dyaOrig="740">
          <v:shape id="_x0000_i1054" type="#_x0000_t75" style="width:111.75pt;height:36.75pt" o:ole="">
            <v:imagedata r:id="rId41" o:title=""/>
          </v:shape>
          <o:OLEObject Type="Embed" ProgID="Equation.3" ShapeID="_x0000_i1054" DrawAspect="Content" ObjectID="_1427204849" r:id="rId42"/>
        </w:object>
      </w:r>
      <w:r>
        <w:t xml:space="preserve">               </w:t>
      </w:r>
      <w:r>
        <w:rPr>
          <w:lang w:val="en-US"/>
        </w:rPr>
        <w:t xml:space="preserve"> (</w:t>
      </w:r>
      <w:r>
        <w:t>8</w:t>
      </w:r>
      <w:r>
        <w:rPr>
          <w:lang w:val="en-US"/>
        </w:rPr>
        <w:t>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noProof/>
        </w:rPr>
        <w:t xml:space="preserve"> </w:t>
      </w:r>
      <w:r>
        <w:rPr>
          <w:position w:val="-14"/>
        </w:rPr>
        <w:object w:dxaOrig="480" w:dyaOrig="340">
          <v:shape id="_x0000_i1055" type="#_x0000_t75" style="width:24pt;height:17.25pt" o:ole="">
            <v:imagedata r:id="rId43" o:title=""/>
          </v:shape>
          <o:OLEObject Type="Embed" ProgID="Equation.3" ShapeID="_x0000_i1055" DrawAspect="Content" ObjectID="_1427204850" r:id="rId44"/>
        </w:object>
      </w:r>
      <w:r>
        <w:rPr>
          <w:noProof/>
        </w:rPr>
        <w:t>—</w:t>
      </w:r>
      <w:r>
        <w:t xml:space="preserve"> содержание водяного пара в воздухе, % об., вычисляемое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4"/>
        </w:rPr>
        <w:object w:dxaOrig="1780" w:dyaOrig="380">
          <v:shape id="_x0000_i1056" type="#_x0000_t75" style="width:89.25pt;height:18.75pt" o:ole="">
            <v:imagedata r:id="rId45" o:title=""/>
          </v:shape>
          <o:OLEObject Type="Embed" ProgID="Equation.3" ShapeID="_x0000_i1056" DrawAspect="Content" ObjectID="_1427204851" r:id="rId46"/>
        </w:object>
      </w:r>
      <w:r>
        <w:rPr>
          <w:lang w:val="en-US"/>
        </w:rPr>
        <w:t xml:space="preserve">                           (9)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Е</w:t>
      </w:r>
      <w:r>
        <w:rPr>
          <w:i/>
          <w:noProof/>
        </w:rPr>
        <w:t xml:space="preserve"> —</w:t>
      </w:r>
      <w:r>
        <w:t xml:space="preserve"> относительная влажность воздуха,</w:t>
      </w:r>
      <w:r>
        <w:rPr>
          <w:noProof/>
        </w:rPr>
        <w:t xml:space="preserve"> % ;</w:t>
      </w:r>
    </w:p>
    <w:p w:rsidR="00000000" w:rsidRDefault="00DF66DE">
      <w:pPr>
        <w:ind w:firstLine="284"/>
      </w:pPr>
      <w:r>
        <w:rPr>
          <w:position w:val="-14"/>
        </w:rPr>
        <w:object w:dxaOrig="520" w:dyaOrig="380">
          <v:shape id="_x0000_i1057" type="#_x0000_t75" style="width:26.25pt;height:18.75pt" o:ole="">
            <v:imagedata r:id="rId47" o:title=""/>
          </v:shape>
          <o:OLEObject Type="Embed" ProgID="Equation.3" ShapeID="_x0000_i1057" DrawAspect="Content" ObjectID="_1427204852" r:id="rId48"/>
        </w:object>
      </w:r>
      <w:r>
        <w:rPr>
          <w:lang w:val="en-US"/>
        </w:rPr>
        <w:t>—</w:t>
      </w:r>
      <w:r>
        <w:t xml:space="preserve"> давление насыщенного водяного пара, кПа.</w:t>
      </w:r>
    </w:p>
    <w:p w:rsidR="00000000" w:rsidRDefault="00DF66DE">
      <w:pPr>
        <w:ind w:firstLine="284"/>
      </w:pPr>
      <w:r>
        <w:rPr>
          <w:noProof/>
        </w:rPr>
        <w:t>4.11.4.6.</w:t>
      </w:r>
      <w:r>
        <w:t xml:space="preserve"> Если в процессе испытании пылевоздушных смесей максимальное давление взрыва не превышает</w:t>
      </w:r>
      <w:r>
        <w:rPr>
          <w:noProof/>
        </w:rPr>
        <w:t xml:space="preserve"> 50</w:t>
      </w:r>
      <w:r>
        <w:t xml:space="preserve"> кПа, то исследуемое вещество можно отнести к взрывобезопасным только при условии, что оно является трудногорючим или негорючим по результатам определения группы горючести. Для горючих веществ в таком случае рекомендуется провести испытания в крупномасштабной вз</w:t>
      </w:r>
      <w:r>
        <w:t>рывной камере вместимостью не менее</w:t>
      </w:r>
      <w:r>
        <w:rPr>
          <w:noProof/>
        </w:rPr>
        <w:t xml:space="preserve"> 20</w:t>
      </w:r>
      <w:r>
        <w:t xml:space="preserve"> дм</w:t>
      </w:r>
      <w:r>
        <w:rPr>
          <w:vertAlign w:val="superscript"/>
        </w:rPr>
        <w:t>3</w:t>
      </w:r>
      <w:r>
        <w:t xml:space="preserve"> с использованием источника зажигания большей энергии и мощности (например, пиротехнического с запасом химической энергии не менее</w:t>
      </w:r>
      <w:r>
        <w:rPr>
          <w:noProof/>
        </w:rPr>
        <w:t xml:space="preserve"> 10</w:t>
      </w:r>
      <w:r>
        <w:t xml:space="preserve"> кДж.).</w:t>
      </w:r>
    </w:p>
    <w:p w:rsidR="00000000" w:rsidRDefault="00DF66DE">
      <w:pPr>
        <w:ind w:firstLine="284"/>
      </w:pPr>
      <w:r>
        <w:rPr>
          <w:noProof/>
        </w:rPr>
        <w:t>4.11.4.7.</w:t>
      </w:r>
      <w:r>
        <w:t xml:space="preserve"> Сходимость и воспроизводимость метода определения показателей взрыва пылевоздушных смесей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 значений, приведенных в табл.</w:t>
      </w:r>
      <w:r>
        <w:rPr>
          <w:noProof/>
        </w:rPr>
        <w:t>8.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8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1559"/>
        <w:gridCol w:w="19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Показатель взрыва пылевоздушных смесей</w:t>
            </w:r>
          </w:p>
        </w:tc>
        <w:tc>
          <w:tcPr>
            <w:tcW w:w="35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Показатель точности,</w:t>
            </w:r>
            <w:r>
              <w:rPr>
                <w:noProof/>
              </w:rPr>
              <w:t xml:space="preserve">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сходимость</w:t>
            </w:r>
          </w:p>
        </w:tc>
        <w:tc>
          <w:tcPr>
            <w:tcW w:w="197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воспроизводимость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Максимальное давление взрыва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Нижний концентрационный предел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7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Минимальное взрывоопасное содержание кислорода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7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Минимальная флегматизирующая концентрация флегматизатора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13</w:t>
            </w:r>
          </w:p>
        </w:tc>
        <w:tc>
          <w:tcPr>
            <w:tcW w:w="197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14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4.11.4.8.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4.11.5.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 испытаниях реакционный сосуд следует устанавливать в специальном шкафу, оборудованном вытяжной вентиляцией и обеспечивающем безопасность оператора в случае разрушения реакционного сосуда.</w:t>
      </w:r>
    </w:p>
    <w:p w:rsidR="00000000" w:rsidRDefault="00DF66DE">
      <w:pPr>
        <w:ind w:firstLine="284"/>
      </w:pPr>
      <w:r>
        <w:t>В процессе подготовки о</w:t>
      </w:r>
      <w:r>
        <w:t>бразцов для испытания следует применять индивидуальные средства защиты, выбираемые в соответствии со свойствами исследуемого вещества.</w:t>
      </w:r>
    </w:p>
    <w:p w:rsidR="00000000" w:rsidRDefault="00DF66DE">
      <w:pPr>
        <w:ind w:firstLine="284"/>
      </w:pPr>
      <w:r>
        <w:t>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4.12.</w:t>
      </w:r>
      <w:r>
        <w:t xml:space="preserve"> Метод экспериментального определения температурных пределов распространения пламени по паровоздушным смесям</w:t>
      </w:r>
    </w:p>
    <w:p w:rsidR="00000000" w:rsidRDefault="00DF66DE">
      <w:pPr>
        <w:ind w:firstLine="284"/>
      </w:pPr>
      <w:r>
        <w:t>Метод реализуется при температурах от минус</w:t>
      </w:r>
      <w:r>
        <w:rPr>
          <w:noProof/>
        </w:rPr>
        <w:t xml:space="preserve"> 50</w:t>
      </w:r>
      <w:r>
        <w:t xml:space="preserve"> до</w:t>
      </w:r>
      <w:r>
        <w:rPr>
          <w:lang w:val="en-US"/>
        </w:rPr>
        <w:t xml:space="preserve"> 3</w:t>
      </w:r>
      <w:r>
        <w:t>00</w:t>
      </w:r>
      <w:r>
        <w:rPr>
          <w:lang w:val="en-US"/>
        </w:rPr>
        <w:t>°C</w:t>
      </w:r>
      <w:r>
        <w:t xml:space="preserve"> и не применим для испытания полимеризующихся при нагреван</w:t>
      </w:r>
      <w:r>
        <w:t>ии, гидролизующихся и быстро окисляющихся жидкостей, а также смесей, содержащих более</w:t>
      </w:r>
      <w:r>
        <w:rPr>
          <w:noProof/>
        </w:rPr>
        <w:t xml:space="preserve"> 40 %</w:t>
      </w:r>
      <w:r>
        <w:t xml:space="preserve"> воды.</w:t>
      </w:r>
    </w:p>
    <w:p w:rsidR="00000000" w:rsidRDefault="00DF66DE">
      <w:pPr>
        <w:ind w:firstLine="284"/>
      </w:pPr>
      <w:r>
        <w:rPr>
          <w:noProof/>
        </w:rPr>
        <w:t>4.12.1.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Прибор для определения температурных пределов распространения пламени включает в себя следующие элементы.</w:t>
      </w:r>
    </w:p>
    <w:p w:rsidR="00000000" w:rsidRDefault="00DF66DE">
      <w:pPr>
        <w:ind w:firstLine="284"/>
      </w:pPr>
      <w:r>
        <w:rPr>
          <w:noProof/>
        </w:rPr>
        <w:t>4.12.1.1.</w:t>
      </w:r>
      <w:r>
        <w:t xml:space="preserve"> Реакционный сосуд (черт.</w:t>
      </w:r>
      <w:r>
        <w:rPr>
          <w:noProof/>
        </w:rPr>
        <w:t xml:space="preserve"> 14)</w:t>
      </w:r>
      <w:r>
        <w:t xml:space="preserve"> с тремя горловинами из термостойкого стекла наружным диаметром (65±2) мм и высотой до горловин (125±5) мм.</w:t>
      </w:r>
    </w:p>
    <w:p w:rsidR="00000000" w:rsidRDefault="00DF66DE">
      <w:pPr>
        <w:ind w:firstLine="284"/>
        <w:jc w:val="center"/>
      </w:pPr>
      <w:r>
        <w:object w:dxaOrig="4485" w:dyaOrig="10365">
          <v:shape id="_x0000_i1058" type="#_x0000_t75" style="width:180.75pt;height:417.75pt" o:ole="">
            <v:imagedata r:id="rId49" o:title=""/>
          </v:shape>
          <o:OLEObject Type="Embed" ProgID="MSPhotoEd.3" ShapeID="_x0000_i1058" DrawAspect="Content" ObjectID="_1427204853" r:id="rId50"/>
        </w:object>
      </w:r>
    </w:p>
    <w:p w:rsidR="00000000" w:rsidRDefault="00DF66DE">
      <w:pPr>
        <w:ind w:firstLine="284"/>
        <w:jc w:val="center"/>
      </w:pPr>
      <w:r>
        <w:rPr>
          <w:noProof/>
        </w:rPr>
        <w:t>1 —</w:t>
      </w:r>
      <w:r>
        <w:t xml:space="preserve"> реакционный сосуд;</w:t>
      </w:r>
      <w:r>
        <w:rPr>
          <w:noProof/>
        </w:rPr>
        <w:t xml:space="preserve"> 2 — </w:t>
      </w:r>
      <w:r>
        <w:t>зажигающее устройство;</w:t>
      </w:r>
      <w:r>
        <w:rPr>
          <w:noProof/>
        </w:rPr>
        <w:t xml:space="preserve"> </w:t>
      </w:r>
      <w:r>
        <w:rPr>
          <w:i/>
          <w:noProof/>
        </w:rPr>
        <w:t xml:space="preserve">3— </w:t>
      </w:r>
      <w:r>
        <w:t>сбросной клапан;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4 —</w:t>
      </w:r>
      <w:r>
        <w:t xml:space="preserve"> термоэлектрический преобразователь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14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4.12.1.2.</w:t>
      </w:r>
      <w:r>
        <w:t xml:space="preserve"> Зажигающее устройство, вырабатывающее искру мощностью (6±1) Дж за</w:t>
      </w:r>
      <w:r>
        <w:rPr>
          <w:noProof/>
        </w:rPr>
        <w:t xml:space="preserve"> 1</w:t>
      </w:r>
      <w:r>
        <w:t xml:space="preserve"> с при разрядном промежутке между электродами (5±1) мм. Электроды зажигающегося устройства выполнены в виде конуса и расположены в центре паровоздушного пространства.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Для веществ, которые не воспламеняются от искрового источника зажигания, применяют спираль из нихромовой проволоки диаметром</w:t>
      </w:r>
      <w:r>
        <w:rPr>
          <w:noProof/>
          <w:sz w:val="18"/>
        </w:rPr>
        <w:t xml:space="preserve"> 0,3</w:t>
      </w:r>
      <w:r>
        <w:rPr>
          <w:sz w:val="18"/>
        </w:rPr>
        <w:t xml:space="preserve"> мм и длиной</w:t>
      </w:r>
      <w:r>
        <w:rPr>
          <w:noProof/>
          <w:sz w:val="18"/>
        </w:rPr>
        <w:t xml:space="preserve"> 300</w:t>
      </w:r>
      <w:r>
        <w:rPr>
          <w:sz w:val="18"/>
        </w:rPr>
        <w:t xml:space="preserve"> мм; внутренний диаметр спирали (5±</w:t>
      </w:r>
      <w:r>
        <w:rPr>
          <w:noProof/>
          <w:sz w:val="18"/>
        </w:rPr>
        <w:t>1)</w:t>
      </w:r>
      <w:r>
        <w:rPr>
          <w:sz w:val="18"/>
        </w:rPr>
        <w:t xml:space="preserve"> мм. Температура накала спирали</w:t>
      </w:r>
      <w:r>
        <w:rPr>
          <w:noProof/>
          <w:sz w:val="18"/>
        </w:rPr>
        <w:t xml:space="preserve"> — 1000—</w:t>
      </w:r>
      <w:r>
        <w:rPr>
          <w:sz w:val="18"/>
        </w:rPr>
        <w:t>1200°С, время выхода на рабочую те</w:t>
      </w:r>
      <w:r>
        <w:rPr>
          <w:sz w:val="18"/>
        </w:rPr>
        <w:t>мпературу</w:t>
      </w:r>
      <w:r>
        <w:rPr>
          <w:noProof/>
          <w:sz w:val="18"/>
        </w:rPr>
        <w:t xml:space="preserve"> —</w:t>
      </w:r>
      <w:r>
        <w:rPr>
          <w:sz w:val="18"/>
        </w:rPr>
        <w:t xml:space="preserve"> не более</w:t>
      </w:r>
      <w:r>
        <w:rPr>
          <w:noProof/>
          <w:sz w:val="18"/>
        </w:rPr>
        <w:t xml:space="preserve"> 4</w:t>
      </w:r>
      <w:r>
        <w:rPr>
          <w:sz w:val="18"/>
        </w:rPr>
        <w:t xml:space="preserve"> с.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4.12.1.3.</w:t>
      </w:r>
      <w:r>
        <w:t xml:space="preserve"> Термоэлектрические преобразователи с максимальным диаметром рабочего спая не более</w:t>
      </w:r>
      <w:r>
        <w:rPr>
          <w:noProof/>
        </w:rPr>
        <w:t xml:space="preserve"> 1</w:t>
      </w:r>
      <w:r>
        <w:t xml:space="preserve"> мм для измерения температуры исследуемой жидкости и паровоздушной смеси.</w:t>
      </w:r>
    </w:p>
    <w:p w:rsidR="00000000" w:rsidRDefault="00DF66DE">
      <w:pPr>
        <w:ind w:firstLine="284"/>
      </w:pPr>
      <w:r>
        <w:rPr>
          <w:noProof/>
        </w:rPr>
        <w:t>4.12.1.4.</w:t>
      </w:r>
      <w:r>
        <w:t xml:space="preserve"> Термостат, обеспечивающий рабочую температуру от минус</w:t>
      </w:r>
      <w:r>
        <w:rPr>
          <w:noProof/>
        </w:rPr>
        <w:t xml:space="preserve"> 50</w:t>
      </w:r>
      <w:r>
        <w:t xml:space="preserve"> до</w:t>
      </w:r>
      <w:r>
        <w:rPr>
          <w:noProof/>
        </w:rPr>
        <w:t xml:space="preserve"> 300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4.12.1.5.</w:t>
      </w:r>
      <w:r>
        <w:t xml:space="preserve"> Устройство для продувки реакционного сосуда воздухом.</w:t>
      </w:r>
    </w:p>
    <w:p w:rsidR="00000000" w:rsidRDefault="00DF66DE">
      <w:pPr>
        <w:ind w:firstLine="284"/>
        <w:rPr>
          <w:i/>
        </w:rPr>
      </w:pPr>
      <w:r>
        <w:rPr>
          <w:noProof/>
        </w:rPr>
        <w:t>4.12.2.</w:t>
      </w:r>
      <w:r>
        <w:t xml:space="preserve"> </w:t>
      </w:r>
      <w:r>
        <w:rPr>
          <w:i/>
        </w:rPr>
        <w:t xml:space="preserve">Подготовка к испытаниям </w:t>
      </w:r>
    </w:p>
    <w:p w:rsidR="00000000" w:rsidRDefault="00DF66DE">
      <w:pPr>
        <w:ind w:firstLine="284"/>
      </w:pPr>
      <w:r>
        <w:rPr>
          <w:noProof/>
        </w:rPr>
        <w:t>4.12.2.1.</w:t>
      </w:r>
      <w:r>
        <w:t xml:space="preserve"> Устанавливают соответствие исследуемой жидкости паспортным данным.</w:t>
      </w:r>
    </w:p>
    <w:p w:rsidR="00000000" w:rsidRDefault="00DF66DE">
      <w:pPr>
        <w:ind w:firstLine="284"/>
      </w:pPr>
      <w:r>
        <w:rPr>
          <w:noProof/>
        </w:rPr>
        <w:t>4.12.2.2.</w:t>
      </w:r>
      <w:r>
        <w:t xml:space="preserve"> Рассчитывают предварительно температурные пределы расп</w:t>
      </w:r>
      <w:r>
        <w:t>ространения пламени по формулам, приведенным в приложении</w:t>
      </w:r>
      <w:r>
        <w:rPr>
          <w:noProof/>
        </w:rPr>
        <w:t xml:space="preserve"> 6.</w:t>
      </w:r>
    </w:p>
    <w:p w:rsidR="00000000" w:rsidRDefault="00DF66DE">
      <w:pPr>
        <w:ind w:firstLine="284"/>
      </w:pPr>
      <w:r>
        <w:rPr>
          <w:noProof/>
        </w:rPr>
        <w:t>4.12.2.3.</w:t>
      </w:r>
      <w:r>
        <w:t xml:space="preserve"> В зависимости от расчетных значений температурных пределов выбирают рабочую температуру для термостатирования реакционного сосуда с исследуемой жидкостью. Для первого испытания в термостате устанавливают температуру, которая должна быть при определении нижнего предела меньше его расчетного значения или значения температуры вспышки в закрытом тигле на </w:t>
      </w:r>
      <w:r>
        <w:rPr>
          <w:noProof/>
        </w:rPr>
        <w:t>5—10</w:t>
      </w:r>
      <w:r>
        <w:t xml:space="preserve"> °С, а при определении верхнего предела</w:t>
      </w:r>
      <w:r>
        <w:rPr>
          <w:noProof/>
        </w:rPr>
        <w:t>—</w:t>
      </w:r>
      <w:r>
        <w:t>больше его расчетного значения на</w:t>
      </w:r>
      <w:r>
        <w:rPr>
          <w:noProof/>
        </w:rPr>
        <w:t xml:space="preserve"> 10—15</w:t>
      </w:r>
      <w:r>
        <w:t xml:space="preserve"> </w:t>
      </w:r>
      <w:r>
        <w:sym w:font="Symbol" w:char="F0B0"/>
      </w:r>
      <w:r>
        <w:t>С.</w:t>
      </w:r>
    </w:p>
    <w:p w:rsidR="00000000" w:rsidRDefault="00DF66DE">
      <w:pPr>
        <w:ind w:firstLine="284"/>
      </w:pPr>
      <w:r>
        <w:rPr>
          <w:noProof/>
        </w:rPr>
        <w:t>4.12.2.4.</w:t>
      </w:r>
      <w:r>
        <w:t xml:space="preserve"> В чистый сухой реакционный сосуд помещают</w:t>
      </w:r>
      <w:r>
        <w:rPr>
          <w:noProof/>
        </w:rPr>
        <w:t xml:space="preserve"> (70 ±2) </w:t>
      </w:r>
      <w:r>
        <w:t>см</w:t>
      </w:r>
      <w:r>
        <w:rPr>
          <w:vertAlign w:val="superscript"/>
        </w:rPr>
        <w:t>3</w:t>
      </w:r>
      <w:r>
        <w:t xml:space="preserve"> исследуемой жидкости. В одну из горловин устанавливают искровой источник зажигания, искровой промежуток которого должен находиться в центре паровоздушного пространства. Во вторую горловину устанавливают два термоэлектрических преобразователя таким образом, чтобы рабочий спай одного из них находился в центре слоя жидкости, а рабочий спай другого</w:t>
      </w:r>
      <w:r>
        <w:rPr>
          <w:noProof/>
        </w:rPr>
        <w:t>—</w:t>
      </w:r>
      <w:r>
        <w:t>в центре паровоздушного пространства. Третья горловина служит для сброса избыточного давления через к</w:t>
      </w:r>
      <w:r>
        <w:t>лапан, масса которого не более</w:t>
      </w:r>
      <w:r>
        <w:rPr>
          <w:noProof/>
        </w:rPr>
        <w:t xml:space="preserve"> 6</w:t>
      </w:r>
      <w:r>
        <w:t xml:space="preserve"> г. Затем реакционный сосуд помещают в термостат.</w:t>
      </w:r>
    </w:p>
    <w:p w:rsidR="00000000" w:rsidRDefault="00DF66DE">
      <w:pPr>
        <w:ind w:firstLine="284"/>
      </w:pPr>
      <w:r>
        <w:rPr>
          <w:noProof/>
        </w:rPr>
        <w:t>4.12.2.5.</w:t>
      </w:r>
      <w:r>
        <w:t xml:space="preserve"> Пригодность прибора к работе проверяют по додекану (чистотой не менее</w:t>
      </w:r>
      <w:r>
        <w:rPr>
          <w:noProof/>
        </w:rPr>
        <w:t xml:space="preserve"> 99,9 % ),</w:t>
      </w:r>
      <w:r>
        <w:t xml:space="preserve"> температурные пределы которого равны: нижний (79±5) °С, верхний (119±5) С.</w:t>
      </w:r>
    </w:p>
    <w:p w:rsidR="00000000" w:rsidRDefault="00DF66DE">
      <w:pPr>
        <w:ind w:firstLine="284"/>
      </w:pPr>
      <w:r>
        <w:rPr>
          <w:noProof/>
        </w:rPr>
        <w:t>4.12.3.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4.12.3.1.</w:t>
      </w:r>
      <w:r>
        <w:t xml:space="preserve"> При выбранной температуре испытания реакционный сосуд с исследуемой жидкостью термостатируют в течение </w:t>
      </w:r>
      <w:r>
        <w:rPr>
          <w:noProof/>
        </w:rPr>
        <w:t>12—15</w:t>
      </w:r>
      <w:r>
        <w:t xml:space="preserve"> мин для установления термодинамического равновесия между жидкой и паровой фазами. При этом температуры жидкой и паров</w:t>
      </w:r>
      <w:r>
        <w:t>ой фаз должны стабилизироваться, а их разность не должна превышать</w:t>
      </w:r>
      <w:r>
        <w:rPr>
          <w:noProof/>
        </w:rPr>
        <w:t xml:space="preserve"> 1</w:t>
      </w:r>
      <w:r>
        <w:t xml:space="preserve"> °С.</w:t>
      </w:r>
    </w:p>
    <w:p w:rsidR="00000000" w:rsidRDefault="00DF66DE">
      <w:pPr>
        <w:ind w:firstLine="284"/>
      </w:pPr>
      <w:r>
        <w:t>За температуру испытания принимают температуру жидкой фазы.</w:t>
      </w:r>
    </w:p>
    <w:p w:rsidR="00000000" w:rsidRDefault="00DF66DE">
      <w:pPr>
        <w:ind w:firstLine="284"/>
      </w:pPr>
      <w:r>
        <w:rPr>
          <w:noProof/>
        </w:rPr>
        <w:t>4.12.3.2.</w:t>
      </w:r>
      <w:r>
        <w:t xml:space="preserve"> Проводят испытание на воспламенение, включая источник зажигания на</w:t>
      </w:r>
      <w:r>
        <w:rPr>
          <w:noProof/>
        </w:rPr>
        <w:t xml:space="preserve"> 1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4.12.3.3.</w:t>
      </w:r>
      <w:r>
        <w:t xml:space="preserve"> Результаты испытания на распространение пламени оценивают визуально или с помощью датчика.</w:t>
      </w:r>
    </w:p>
    <w:p w:rsidR="00000000" w:rsidRDefault="00DF66DE">
      <w:pPr>
        <w:ind w:firstLine="284"/>
      </w:pPr>
      <w:r>
        <w:t>За воспламенение принимают распространение пламени по паровоздушной смеси от источника зажигания до верхней части реакционного сосуда.</w:t>
      </w:r>
    </w:p>
    <w:p w:rsidR="00000000" w:rsidRDefault="00DF66DE">
      <w:pPr>
        <w:ind w:firstLine="284"/>
      </w:pPr>
      <w:r>
        <w:rPr>
          <w:noProof/>
        </w:rPr>
        <w:t>4.12.3.4.</w:t>
      </w:r>
      <w:r>
        <w:t xml:space="preserve"> Если при первом испытании на воспламенение получен </w:t>
      </w:r>
      <w:r>
        <w:t>отрицательный результат, то следующее испытание проводят при температуре, увеличенной не более чем на 5°С для нижнего предела и уменьшенной не более чем на</w:t>
      </w:r>
      <w:r>
        <w:rPr>
          <w:noProof/>
        </w:rPr>
        <w:t xml:space="preserve"> 5</w:t>
      </w:r>
      <w:r>
        <w:t xml:space="preserve"> </w:t>
      </w:r>
      <w:r>
        <w:sym w:font="Symbol" w:char="F0B0"/>
      </w:r>
      <w:r>
        <w:t>С для верхнего предела.</w:t>
      </w:r>
    </w:p>
    <w:p w:rsidR="00000000" w:rsidRDefault="00DF66DE">
      <w:pPr>
        <w:ind w:firstLine="284"/>
      </w:pPr>
      <w:r>
        <w:rPr>
          <w:noProof/>
        </w:rPr>
        <w:t>4.12.3.5.</w:t>
      </w:r>
      <w:r>
        <w:t xml:space="preserve"> Если при первом испытании на воспламенение получен положительный результат, то следующее испытание проводят при температуре, уменьшенной не менее чем на 5°С для нижнего предела и увеличенной не менее чем на</w:t>
      </w:r>
      <w:r>
        <w:rPr>
          <w:noProof/>
        </w:rPr>
        <w:t xml:space="preserve"> 5</w:t>
      </w:r>
      <w:r>
        <w:t xml:space="preserve"> °С для верхнего предела.</w:t>
      </w:r>
    </w:p>
    <w:p w:rsidR="00000000" w:rsidRDefault="00DF66DE">
      <w:pPr>
        <w:ind w:firstLine="284"/>
      </w:pPr>
      <w:r>
        <w:t>Изменяя температуру исследуемой жидкости, находят два таких значения температуры с ра</w:t>
      </w:r>
      <w:r>
        <w:t>зницей не более</w:t>
      </w:r>
      <w:r>
        <w:rPr>
          <w:noProof/>
        </w:rPr>
        <w:t xml:space="preserve"> 2</w:t>
      </w:r>
      <w:r>
        <w:t xml:space="preserve"> °С, при одном из которых происходит воспламенение, а при другом</w:t>
      </w:r>
      <w:r>
        <w:rPr>
          <w:noProof/>
        </w:rPr>
        <w:t xml:space="preserve"> —</w:t>
      </w:r>
      <w:r>
        <w:t xml:space="preserve"> отказ.</w:t>
      </w:r>
    </w:p>
    <w:p w:rsidR="00000000" w:rsidRDefault="00DF66DE">
      <w:pPr>
        <w:ind w:firstLine="284"/>
      </w:pPr>
      <w:r>
        <w:rPr>
          <w:noProof/>
        </w:rPr>
        <w:t>4.12.3.6.</w:t>
      </w:r>
      <w:r>
        <w:t xml:space="preserve"> После каждого испытания на воспламенение независимо от его результатов реакционный сосуд продувают воздухом, обеспечивая кратность обмена воздуха в паровоздушном пространстве не менее трех.</w:t>
      </w:r>
    </w:p>
    <w:p w:rsidR="00000000" w:rsidRDefault="00DF66DE">
      <w:pPr>
        <w:ind w:firstLine="284"/>
      </w:pPr>
      <w:r>
        <w:rPr>
          <w:noProof/>
        </w:rPr>
        <w:t>4.12.3.7.</w:t>
      </w:r>
      <w:r>
        <w:t xml:space="preserve"> Если исследуемая жидкость изменяет свои физические свойства или внешний вид, то последующие испытания необходимо проводить с новым образцом.</w:t>
      </w:r>
    </w:p>
    <w:p w:rsidR="00000000" w:rsidRDefault="00DF66DE">
      <w:pPr>
        <w:ind w:firstLine="284"/>
      </w:pPr>
      <w:r>
        <w:rPr>
          <w:noProof/>
        </w:rPr>
        <w:t>4.12.4.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4.12.4.1.</w:t>
      </w:r>
      <w:r>
        <w:t xml:space="preserve"> За температурный предел распростр</w:t>
      </w:r>
      <w:r>
        <w:t>анения пламени принимают среднее арифметическое не менее трех пар определений на воспламенение и отказ, полученных на трех образцах исследуемой жидкости.</w:t>
      </w:r>
    </w:p>
    <w:p w:rsidR="00000000" w:rsidRDefault="00DF66DE">
      <w:pPr>
        <w:ind w:firstLine="284"/>
      </w:pPr>
      <w:r>
        <w:rPr>
          <w:noProof/>
        </w:rPr>
        <w:t>4.12.4.2.</w:t>
      </w:r>
      <w:r>
        <w:t xml:space="preserve"> Сходимость и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должны превышать значений, указанных в табл.</w:t>
      </w:r>
      <w:r>
        <w:rPr>
          <w:noProof/>
        </w:rPr>
        <w:t>9.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 9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1560"/>
        <w:gridCol w:w="1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Вещество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Допускаемые расхождения, 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сходимость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воспроизводимость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 xml:space="preserve">Химические органические вещества и нефтепродукты </w:t>
            </w:r>
          </w:p>
          <w:p w:rsidR="00000000" w:rsidRDefault="00DF66DE">
            <w:pPr>
              <w:ind w:firstLine="0"/>
            </w:pPr>
            <w:r>
              <w:t>Технические смеси и реакционные массы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</w:t>
            </w:r>
          </w:p>
        </w:tc>
      </w:tr>
    </w:tbl>
    <w:p w:rsidR="00000000" w:rsidRDefault="00DF66DE">
      <w:pPr>
        <w:ind w:firstLine="284"/>
        <w:jc w:val="right"/>
      </w:pPr>
    </w:p>
    <w:p w:rsidR="00000000" w:rsidRDefault="00DF66DE">
      <w:pPr>
        <w:ind w:firstLine="284"/>
      </w:pPr>
      <w:r>
        <w:rPr>
          <w:noProof/>
        </w:rPr>
        <w:t>4.12.4.3.</w:t>
      </w:r>
      <w:r>
        <w:t xml:space="preserve"> Условия и результаты испытаний рег</w:t>
      </w:r>
      <w:r>
        <w:t>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4.12.5.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Прибор для определения температурных пределов распространения пламени следует устанавливать в вытяжном шкафу.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4.13.</w:t>
      </w:r>
      <w:r>
        <w:t xml:space="preserve"> Метод экспериментального определения температуры тления твердых веществ и материалов</w:t>
      </w:r>
    </w:p>
    <w:p w:rsidR="00000000" w:rsidRDefault="00DF66DE">
      <w:pPr>
        <w:ind w:firstLine="284"/>
      </w:pPr>
      <w:r>
        <w:t>Метод реализуется при температурах от</w:t>
      </w:r>
      <w:r>
        <w:rPr>
          <w:noProof/>
        </w:rPr>
        <w:t xml:space="preserve"> 25</w:t>
      </w:r>
      <w:r>
        <w:t xml:space="preserve"> до</w:t>
      </w:r>
      <w:r>
        <w:rPr>
          <w:noProof/>
        </w:rPr>
        <w:t xml:space="preserve"> 600</w:t>
      </w:r>
      <w:r>
        <w:t xml:space="preserve"> °С и не применим </w:t>
      </w:r>
      <w:r>
        <w:t>для испытания металлических порошков.</w:t>
      </w:r>
    </w:p>
    <w:p w:rsidR="00000000" w:rsidRDefault="00DF66DE">
      <w:pPr>
        <w:ind w:firstLine="284"/>
      </w:pPr>
      <w:r>
        <w:rPr>
          <w:noProof/>
        </w:rPr>
        <w:t>4.13.1.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Для определения температуры тления применяют прибор ОТП,. описанный в п.</w:t>
      </w:r>
      <w:r>
        <w:rPr>
          <w:noProof/>
        </w:rPr>
        <w:t xml:space="preserve"> 4.7.1.</w:t>
      </w:r>
    </w:p>
    <w:p w:rsidR="00000000" w:rsidRDefault="00DF66DE">
      <w:pPr>
        <w:ind w:firstLine="284"/>
      </w:pPr>
      <w:r>
        <w:rPr>
          <w:noProof/>
        </w:rPr>
        <w:t>4.13.2.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4.13.2.1.</w:t>
      </w:r>
      <w:r>
        <w:t xml:space="preserve"> Для испытаний готовят</w:t>
      </w:r>
      <w:r>
        <w:rPr>
          <w:noProof/>
        </w:rPr>
        <w:t xml:space="preserve"> 10—15</w:t>
      </w:r>
      <w:r>
        <w:t xml:space="preserve"> образцов исследуемого вещества (материала) массой (3,0±0,1) г. Образцы ячеистых материалов должны иметь цилиндрическую форму диаметром (45±</w:t>
      </w:r>
      <w:r>
        <w:rPr>
          <w:noProof/>
        </w:rPr>
        <w:t>1)</w:t>
      </w:r>
      <w:r>
        <w:t xml:space="preserve"> мм; в образце делают сквозное отверстие диаметром (20±</w:t>
      </w:r>
      <w:r>
        <w:rPr>
          <w:noProof/>
        </w:rPr>
        <w:t>1)</w:t>
      </w:r>
      <w:r>
        <w:t xml:space="preserve"> мм со смещением от центра на (3,5±0,2) мм для ввода горелки.</w:t>
      </w:r>
    </w:p>
    <w:p w:rsidR="00000000" w:rsidRDefault="00DF66DE">
      <w:pPr>
        <w:ind w:firstLine="284"/>
      </w:pPr>
      <w:r>
        <w:t>Пленочные и листовые материалы набирают в сто</w:t>
      </w:r>
      <w:r>
        <w:t>пку диаметром (45±1) мм, накладывая слои друг на друга до достижения указанной массы.</w:t>
      </w:r>
    </w:p>
    <w:p w:rsidR="00000000" w:rsidRDefault="00DF66DE">
      <w:pPr>
        <w:ind w:firstLine="284"/>
      </w:pPr>
      <w:r>
        <w:rPr>
          <w:noProof/>
        </w:rPr>
        <w:t>4.13.2.2.</w:t>
      </w:r>
      <w:r>
        <w:t xml:space="preserve"> Перед испытанием образцы кондиционируют в соответствии с требованиями ГОСТ</w:t>
      </w:r>
      <w:r>
        <w:rPr>
          <w:noProof/>
        </w:rPr>
        <w:t xml:space="preserve"> 12423</w:t>
      </w:r>
      <w:r>
        <w:t xml:space="preserve"> или технических условий на материал. Образцы должны характеризовать средние свойства исследуемого вещества (материала).</w:t>
      </w:r>
    </w:p>
    <w:p w:rsidR="00000000" w:rsidRDefault="00DF66DE">
      <w:pPr>
        <w:ind w:firstLine="284"/>
      </w:pPr>
      <w:r>
        <w:rPr>
          <w:noProof/>
        </w:rPr>
        <w:t>4.13.2.3.</w:t>
      </w:r>
      <w:r>
        <w:t xml:space="preserve"> В зависимости от объема образца определяют с помощью шаблонов и фиксируют положение контейнера внутри камеры и расстояние между газовой горелкой и поверхностью образца.</w:t>
      </w:r>
    </w:p>
    <w:p w:rsidR="00000000" w:rsidRDefault="00DF66DE">
      <w:pPr>
        <w:ind w:firstLine="284"/>
      </w:pPr>
      <w:r>
        <w:rPr>
          <w:noProof/>
        </w:rPr>
        <w:t>4.13.2.4.</w:t>
      </w:r>
      <w:r>
        <w:t xml:space="preserve"> Газовую горелку в данном м</w:t>
      </w:r>
      <w:r>
        <w:t>етоде используют как магистраль для принудительной подачи воздуха на образец. Для этого необходимо включить микрокомпрессор, обеспечивающий расход воздуха</w:t>
      </w:r>
      <w:r>
        <w:rPr>
          <w:noProof/>
        </w:rPr>
        <w:t xml:space="preserve"> 0,7</w:t>
      </w:r>
      <w:r>
        <w:t xml:space="preserve"> л</w:t>
      </w:r>
      <w:r>
        <w:sym w:font="Times New Roman" w:char="00B7"/>
      </w:r>
      <w:r>
        <w:t>мин</w:t>
      </w:r>
      <w:r>
        <w:rPr>
          <w:vertAlign w:val="superscript"/>
        </w:rPr>
        <w:t>-1</w:t>
      </w:r>
      <w:r>
        <w:t xml:space="preserve"> и полностью открыть вентиль расхода воздуха.</w:t>
      </w:r>
    </w:p>
    <w:p w:rsidR="00000000" w:rsidRDefault="00DF66DE">
      <w:pPr>
        <w:ind w:firstLine="284"/>
      </w:pPr>
      <w:r>
        <w:rPr>
          <w:noProof/>
        </w:rPr>
        <w:t>4.13.3.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4.13.3.1.</w:t>
      </w:r>
      <w:r>
        <w:t xml:space="preserve"> Нагревают реакционную камеру до температуры начала разложения исследуемого вещества (материала) или до</w:t>
      </w:r>
      <w:r>
        <w:rPr>
          <w:noProof/>
        </w:rPr>
        <w:t xml:space="preserve"> 300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4.13.3.2.</w:t>
      </w:r>
      <w:r>
        <w:t xml:space="preserve"> Извлекают из реакционной камеры держатель с контейнером. За время не более</w:t>
      </w:r>
      <w:r>
        <w:rPr>
          <w:noProof/>
        </w:rPr>
        <w:t xml:space="preserve"> 15</w:t>
      </w:r>
      <w:r>
        <w:t xml:space="preserve"> с помещают образец в контейнер и вводят его в реакционную каме</w:t>
      </w:r>
      <w:r>
        <w:t>ру. Опускают внутрь реакционной камеры горелку.</w:t>
      </w:r>
    </w:p>
    <w:p w:rsidR="00000000" w:rsidRDefault="00DF66DE">
      <w:pPr>
        <w:ind w:firstLine="284"/>
      </w:pPr>
      <w:r>
        <w:rPr>
          <w:noProof/>
        </w:rPr>
        <w:t>4.13.3.3.</w:t>
      </w:r>
      <w:r>
        <w:t xml:space="preserve"> Если при температуре испытания образец тлеет (наблюдается свечение) более</w:t>
      </w:r>
      <w:r>
        <w:rPr>
          <w:noProof/>
        </w:rPr>
        <w:t xml:space="preserve"> 5</w:t>
      </w:r>
      <w:r>
        <w:t xml:space="preserve"> с, то испытание прекращают, контейнер извлекают из камеры и освобождают от продуктов тления. Следующее испытание с новым образцом проводят при меньшей температуре (например, на</w:t>
      </w:r>
      <w:r>
        <w:rPr>
          <w:noProof/>
        </w:rPr>
        <w:t xml:space="preserve"> 50</w:t>
      </w:r>
      <w:r>
        <w:t xml:space="preserve"> °С меньше).</w:t>
      </w:r>
    </w:p>
    <w:p w:rsidR="00000000" w:rsidRDefault="00DF66DE">
      <w:pPr>
        <w:ind w:firstLine="284"/>
      </w:pPr>
      <w:r>
        <w:t>Если в течение</w:t>
      </w:r>
      <w:r>
        <w:rPr>
          <w:noProof/>
        </w:rPr>
        <w:t xml:space="preserve"> 20</w:t>
      </w:r>
      <w:r>
        <w:t xml:space="preserve"> мин образец не тлеет, испытание прекращают и в протоколе отмечают отказ. Методом последовательных приближений определяют минимальную температуру, при которой за время в</w:t>
      </w:r>
      <w:r>
        <w:t>ыдержки в печи не более</w:t>
      </w:r>
      <w:r>
        <w:rPr>
          <w:noProof/>
        </w:rPr>
        <w:t xml:space="preserve"> 20</w:t>
      </w:r>
      <w:r>
        <w:t xml:space="preserve"> мин наблюдается тление образца, а при температуре на</w:t>
      </w:r>
      <w:r>
        <w:rPr>
          <w:noProof/>
        </w:rPr>
        <w:t xml:space="preserve"> 10</w:t>
      </w:r>
      <w:r>
        <w:t xml:space="preserve"> °С меньше тление отсутствует.</w:t>
      </w:r>
    </w:p>
    <w:p w:rsidR="00000000" w:rsidRDefault="00DF66DE">
      <w:pPr>
        <w:ind w:firstLine="284"/>
      </w:pPr>
      <w:r>
        <w:rPr>
          <w:noProof/>
        </w:rPr>
        <w:t>4.13.4.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4.13.4.1.</w:t>
      </w:r>
      <w:r>
        <w:t xml:space="preserve"> За температуру тления принимают среднее арифметическое значение двух температур, отличающихся не более чем на </w:t>
      </w:r>
      <w:r>
        <w:rPr>
          <w:noProof/>
        </w:rPr>
        <w:t>10</w:t>
      </w:r>
      <w:r>
        <w:t xml:space="preserve"> °С, при одной из которых наблюдается тление трех образцов, а при другой</w:t>
      </w:r>
      <w:r>
        <w:rPr>
          <w:noProof/>
        </w:rPr>
        <w:t xml:space="preserve"> —</w:t>
      </w:r>
      <w:r>
        <w:t xml:space="preserve"> три отказа. Полученное значение температуры округляют с точностью до 5°С.</w:t>
      </w:r>
    </w:p>
    <w:p w:rsidR="00000000" w:rsidRDefault="00DF66DE">
      <w:pPr>
        <w:ind w:firstLine="284"/>
      </w:pPr>
      <w:r>
        <w:rPr>
          <w:noProof/>
        </w:rPr>
        <w:t>4.13.4.2.</w:t>
      </w:r>
      <w:r>
        <w:t xml:space="preserve"> Сходимость метода при доверительной вероятности </w:t>
      </w:r>
      <w:r>
        <w:rPr>
          <w:noProof/>
        </w:rPr>
        <w:t>95%</w:t>
      </w:r>
      <w:r>
        <w:t xml:space="preserve"> не должна превышать</w:t>
      </w:r>
      <w:r>
        <w:rPr>
          <w:noProof/>
        </w:rPr>
        <w:t xml:space="preserve"> 7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4.13.4.3.</w:t>
      </w:r>
      <w:r>
        <w:t xml:space="preserve"> Вос</w:t>
      </w:r>
      <w:r>
        <w:t>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20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4.13.4.4.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4.13.5.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Прибор для определения температуры тления следует устанавливать в вытяжном шкафу.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4.14.</w:t>
      </w:r>
      <w:r>
        <w:t xml:space="preserve"> Метод экспериментального определения кислородного </w:t>
      </w:r>
      <w:r>
        <w:t>индекса пластмасс</w:t>
      </w:r>
    </w:p>
    <w:p w:rsidR="00000000" w:rsidRDefault="00DF66DE">
      <w:pPr>
        <w:ind w:firstLine="284"/>
      </w:pPr>
      <w:r>
        <w:t>Метод применим для испытания пластмасс, в том числе ячеистых плотностью не менее</w:t>
      </w:r>
      <w:r>
        <w:rPr>
          <w:noProof/>
        </w:rPr>
        <w:t xml:space="preserve"> 100</w:t>
      </w:r>
      <w:r>
        <w:t xml:space="preserve"> кг</w:t>
      </w:r>
      <w:r>
        <w:sym w:font="Times New Roman" w:char="00B7"/>
      </w:r>
      <w:r>
        <w:t>м</w:t>
      </w:r>
      <w:r>
        <w:rPr>
          <w:vertAlign w:val="superscript"/>
        </w:rPr>
        <w:t>-3</w:t>
      </w:r>
      <w:r>
        <w:t>, а также пластмасс в виде пленок и листов толщиной не более</w:t>
      </w:r>
      <w:r>
        <w:rPr>
          <w:noProof/>
        </w:rPr>
        <w:t xml:space="preserve"> 10,5</w:t>
      </w:r>
      <w:r>
        <w:t xml:space="preserve"> мм, за исключением материалов с большой усадкой при высоких температурах.</w:t>
      </w:r>
    </w:p>
    <w:p w:rsidR="00000000" w:rsidRDefault="00DF66DE">
      <w:pPr>
        <w:ind w:firstLine="284"/>
      </w:pPr>
      <w:r>
        <w:t>Метод применяют в сертификационных и арбитражных целях для сравнительной оценки горючести пластмасс в определенных контролируемых условиях.</w:t>
      </w:r>
    </w:p>
    <w:p w:rsidR="00000000" w:rsidRDefault="00DF66DE">
      <w:pPr>
        <w:ind w:firstLine="284"/>
      </w:pPr>
      <w:r>
        <w:t>При разработке пластмасс пониженной горючести допускается использовать метод определения кислородного индекса по ГОСТ</w:t>
      </w:r>
      <w:r>
        <w:rPr>
          <w:noProof/>
        </w:rPr>
        <w:t xml:space="preserve"> 21793</w:t>
      </w:r>
      <w:r>
        <w:rPr>
          <w:noProof/>
        </w:rPr>
        <w:t>.</w:t>
      </w:r>
    </w:p>
    <w:p w:rsidR="00000000" w:rsidRDefault="00DF66DE">
      <w:pPr>
        <w:ind w:firstLine="284"/>
      </w:pPr>
      <w:r>
        <w:rPr>
          <w:noProof/>
        </w:rPr>
        <w:t>4.14.1.</w:t>
      </w:r>
      <w:r>
        <w:t xml:space="preserve"> </w:t>
      </w:r>
      <w:r>
        <w:rPr>
          <w:i/>
        </w:rPr>
        <w:t>Аппаратура.</w:t>
      </w:r>
    </w:p>
    <w:p w:rsidR="00000000" w:rsidRDefault="00DF66DE">
      <w:pPr>
        <w:ind w:firstLine="284"/>
      </w:pPr>
      <w:r>
        <w:t>Установка для определения кислородного индекса (черт.</w:t>
      </w:r>
      <w:r>
        <w:rPr>
          <w:noProof/>
        </w:rPr>
        <w:t xml:space="preserve"> 15) </w:t>
      </w:r>
      <w:r>
        <w:t>включает в себя следующие элементы.</w:t>
      </w:r>
    </w:p>
    <w:p w:rsidR="00000000" w:rsidRDefault="00DF66DE">
      <w:pPr>
        <w:ind w:firstLine="0"/>
        <w:jc w:val="center"/>
      </w:pPr>
      <w:r>
        <w:object w:dxaOrig="16200" w:dyaOrig="11670">
          <v:shape id="_x0000_i1059" type="#_x0000_t75" style="width:399pt;height:287.25pt" o:ole="">
            <v:imagedata r:id="rId51" o:title=""/>
          </v:shape>
          <o:OLEObject Type="Embed" ProgID="MSPhotoEd.3" ShapeID="_x0000_i1059" DrawAspect="Content" ObjectID="_1427204854" r:id="rId52"/>
        </w:object>
      </w:r>
    </w:p>
    <w:p w:rsidR="00000000" w:rsidRDefault="00DF66DE">
      <w:pPr>
        <w:ind w:firstLine="284"/>
        <w:jc w:val="center"/>
        <w:rPr>
          <w:noProof/>
        </w:rPr>
      </w:pPr>
      <w:r>
        <w:rPr>
          <w:noProof/>
        </w:rPr>
        <w:t>1 —</w:t>
      </w:r>
      <w:r>
        <w:t xml:space="preserve"> вентиль предварительной регулировки;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вентиль точной регулировки;</w:t>
      </w:r>
    </w:p>
    <w:p w:rsidR="00000000" w:rsidRDefault="00DF66DE">
      <w:pPr>
        <w:ind w:firstLine="284"/>
        <w:jc w:val="center"/>
        <w:rPr>
          <w:noProof/>
        </w:rPr>
      </w:pPr>
      <w:r>
        <w:rPr>
          <w:i/>
          <w:noProof/>
        </w:rPr>
        <w:t>3 —</w:t>
      </w:r>
      <w:r>
        <w:t xml:space="preserve"> смеситель;</w:t>
      </w:r>
      <w:r>
        <w:rPr>
          <w:noProof/>
        </w:rPr>
        <w:t xml:space="preserve"> </w:t>
      </w:r>
      <w:r>
        <w:rPr>
          <w:i/>
          <w:noProof/>
        </w:rPr>
        <w:t>4 —</w:t>
      </w:r>
      <w:r>
        <w:t xml:space="preserve"> расходомер;</w:t>
      </w:r>
      <w:r>
        <w:rPr>
          <w:noProof/>
        </w:rPr>
        <w:t xml:space="preserve"> </w:t>
      </w:r>
      <w:r>
        <w:rPr>
          <w:i/>
          <w:noProof/>
        </w:rPr>
        <w:t>5 —</w:t>
      </w:r>
      <w:r>
        <w:t xml:space="preserve"> реакционная камера;</w:t>
      </w:r>
      <w:r>
        <w:rPr>
          <w:noProof/>
        </w:rPr>
        <w:t xml:space="preserve"> </w:t>
      </w:r>
      <w:r>
        <w:rPr>
          <w:i/>
          <w:noProof/>
        </w:rPr>
        <w:t>6 —</w:t>
      </w:r>
      <w:r>
        <w:t xml:space="preserve"> держатель образца;</w:t>
      </w:r>
    </w:p>
    <w:p w:rsidR="00000000" w:rsidRDefault="00DF66DE">
      <w:pPr>
        <w:ind w:firstLine="284"/>
        <w:jc w:val="center"/>
      </w:pPr>
      <w:r>
        <w:rPr>
          <w:noProof/>
        </w:rPr>
        <w:t>7 —</w:t>
      </w:r>
      <w:r>
        <w:t xml:space="preserve"> кислородный анализатор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15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4.14.1.1.</w:t>
      </w:r>
      <w:r>
        <w:t xml:space="preserve"> Реакционная камера, представляющая собой термостойкую прозрачную трубу внутренним диаметром не менее</w:t>
      </w:r>
      <w:r>
        <w:rPr>
          <w:noProof/>
        </w:rPr>
        <w:t xml:space="preserve"> 70</w:t>
      </w:r>
      <w:r>
        <w:t xml:space="preserve"> мм и высотой не менее</w:t>
      </w:r>
      <w:r>
        <w:rPr>
          <w:noProof/>
        </w:rPr>
        <w:t xml:space="preserve"> 450</w:t>
      </w:r>
      <w:r>
        <w:t xml:space="preserve"> мм, установленная вертикально на основании</w:t>
      </w:r>
      <w:r>
        <w:t>.</w:t>
      </w:r>
    </w:p>
    <w:p w:rsidR="00000000" w:rsidRDefault="00DF66DE">
      <w:pPr>
        <w:ind w:firstLine="284"/>
      </w:pPr>
      <w:r>
        <w:t>На дно камеры монтируют приспособление для равномерного распределения газовой смеси, состоящее, например, из стеклянных или металлических шариков диаметром</w:t>
      </w:r>
      <w:r>
        <w:rPr>
          <w:noProof/>
        </w:rPr>
        <w:t xml:space="preserve"> 3—5</w:t>
      </w:r>
      <w:r>
        <w:t xml:space="preserve"> мм, помещенных слоем высотой</w:t>
      </w:r>
      <w:r>
        <w:rPr>
          <w:noProof/>
        </w:rPr>
        <w:t xml:space="preserve"> 80—100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4.14.1.2.</w:t>
      </w:r>
      <w:r>
        <w:t xml:space="preserve"> Держатель образца для закрепления его в вертикальном положении в трубе. Рекомендуется применять: для жестких образцов</w:t>
      </w:r>
      <w:r>
        <w:rPr>
          <w:noProof/>
        </w:rPr>
        <w:t>—</w:t>
      </w:r>
      <w:r>
        <w:t>маленькие клещи, закрепляющие образец на расстоянии не менее</w:t>
      </w:r>
      <w:r>
        <w:rPr>
          <w:noProof/>
        </w:rPr>
        <w:t xml:space="preserve"> 15</w:t>
      </w:r>
      <w:r>
        <w:t xml:space="preserve"> мм от самой нижней горящей точки образца; для гибких образцов</w:t>
      </w:r>
      <w:r>
        <w:rPr>
          <w:noProof/>
        </w:rPr>
        <w:t>—</w:t>
      </w:r>
      <w:r>
        <w:t>рамку, маркированную согласно и.</w:t>
      </w:r>
      <w:r>
        <w:rPr>
          <w:noProof/>
        </w:rPr>
        <w:t xml:space="preserve"> 4.14.2.3</w:t>
      </w:r>
      <w:r>
        <w:t xml:space="preserve"> (черт. </w:t>
      </w:r>
      <w:r>
        <w:rPr>
          <w:noProof/>
        </w:rPr>
        <w:t>16).</w:t>
      </w:r>
    </w:p>
    <w:p w:rsidR="00000000" w:rsidRDefault="00DF66DE">
      <w:pPr>
        <w:ind w:firstLine="284"/>
      </w:pPr>
      <w:r>
        <w:t>Вс</w:t>
      </w:r>
      <w:r>
        <w:t>е детали держателя не должны иметь острых кромок для лучшего обтекания газовым потоком.</w:t>
      </w:r>
    </w:p>
    <w:p w:rsidR="00000000" w:rsidRDefault="00DF66DE">
      <w:pPr>
        <w:ind w:firstLine="284"/>
        <w:jc w:val="center"/>
      </w:pPr>
      <w:r>
        <w:pict>
          <v:shape id="_x0000_i1060" type="#_x0000_t75" style="width:98.25pt;height:161.25pt">
            <v:imagedata r:id="rId53" o:title=""/>
          </v:shape>
        </w:pict>
      </w:r>
      <w:r>
        <w:pict>
          <v:shape id="_x0000_i1061" type="#_x0000_t75" style="width:90.75pt;height:197.25pt">
            <v:imagedata r:id="rId54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16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4.14.1.3.</w:t>
      </w:r>
      <w:r>
        <w:t xml:space="preserve"> Металлическое проволочное сито размером ячейки </w:t>
      </w:r>
      <w:r>
        <w:rPr>
          <w:noProof/>
        </w:rPr>
        <w:t>1,0—1,6</w:t>
      </w:r>
      <w:r>
        <w:t xml:space="preserve"> мм, помещенное над шариками для улавливания падающих частиц.</w:t>
      </w:r>
    </w:p>
    <w:p w:rsidR="00000000" w:rsidRDefault="00DF66DE">
      <w:pPr>
        <w:ind w:firstLine="284"/>
      </w:pPr>
      <w:r>
        <w:rPr>
          <w:noProof/>
        </w:rPr>
        <w:t>4.14.1.4.</w:t>
      </w:r>
      <w:r>
        <w:t xml:space="preserve"> Баллоны с газообразными кислородом и азотом (чистота которых должна быть не менее</w:t>
      </w:r>
      <w:r>
        <w:rPr>
          <w:noProof/>
        </w:rPr>
        <w:t xml:space="preserve"> 98 % )</w:t>
      </w:r>
      <w:r>
        <w:t xml:space="preserve"> или с очищенным воздухом при концентрации кислорода</w:t>
      </w:r>
      <w:r>
        <w:rPr>
          <w:noProof/>
        </w:rPr>
        <w:t xml:space="preserve"> 20,9 %</w:t>
      </w:r>
      <w:r>
        <w:t xml:space="preserve"> об.</w:t>
      </w:r>
    </w:p>
    <w:p w:rsidR="00000000" w:rsidRDefault="00DF66DE">
      <w:pPr>
        <w:ind w:firstLine="284"/>
      </w:pPr>
      <w:r>
        <w:t>Если результаты испытаний зависят от влажности газов, то влажность каждого газа не должна превышать</w:t>
      </w:r>
      <w:r>
        <w:rPr>
          <w:noProof/>
        </w:rPr>
        <w:t xml:space="preserve"> 0,1 %</w:t>
      </w:r>
      <w:r>
        <w:t xml:space="preserve"> масс.</w:t>
      </w:r>
    </w:p>
    <w:p w:rsidR="00000000" w:rsidRDefault="00DF66DE">
      <w:pPr>
        <w:ind w:firstLine="284"/>
      </w:pPr>
      <w:r>
        <w:rPr>
          <w:noProof/>
        </w:rPr>
        <w:t>4.14.1.5.</w:t>
      </w:r>
      <w:r>
        <w:t xml:space="preserve"> </w:t>
      </w:r>
      <w:r>
        <w:t>Система смешивания и регулировки газов перед поступлением в реакционную камеру, позволяющая изменять концентрацию кислорода с шагом не более</w:t>
      </w:r>
      <w:r>
        <w:rPr>
          <w:noProof/>
        </w:rPr>
        <w:t xml:space="preserve"> 0,2 %</w:t>
      </w:r>
      <w:r>
        <w:t xml:space="preserve"> об.</w:t>
      </w:r>
    </w:p>
    <w:p w:rsidR="00000000" w:rsidRDefault="00DF66DE">
      <w:pPr>
        <w:ind w:firstLine="284"/>
      </w:pPr>
      <w:r>
        <w:rPr>
          <w:noProof/>
        </w:rPr>
        <w:t>4.14.1.6.</w:t>
      </w:r>
      <w:r>
        <w:t xml:space="preserve"> Средства измерения и контроля концентрации кислорода в газовой смеси с погрешностью не более</w:t>
      </w:r>
      <w:r>
        <w:rPr>
          <w:noProof/>
        </w:rPr>
        <w:t xml:space="preserve"> 0,5 %</w:t>
      </w:r>
      <w:r>
        <w:t xml:space="preserve"> об. и регулировки концентрации с погрешностью</w:t>
      </w:r>
      <w:r>
        <w:rPr>
          <w:noProof/>
        </w:rPr>
        <w:t xml:space="preserve"> ±0,1 %</w:t>
      </w:r>
      <w:r>
        <w:t xml:space="preserve"> об.</w:t>
      </w:r>
    </w:p>
    <w:p w:rsidR="00000000" w:rsidRDefault="00DF66DE">
      <w:pPr>
        <w:ind w:firstLine="284"/>
      </w:pPr>
      <w:r>
        <w:t>Рекомендуется применять: игольчатые клапаны на линиях отдельных газов и смеси газов: парамагнитный кислородный анализатор для непрерывного отбора пробы смеси; градуированные расходомеры (ротаметр</w:t>
      </w:r>
      <w:r>
        <w:t>ы); градуированные диафрагмы с манометрами.</w:t>
      </w:r>
    </w:p>
    <w:p w:rsidR="00000000" w:rsidRDefault="00DF66DE">
      <w:pPr>
        <w:ind w:firstLine="284"/>
      </w:pPr>
      <w:r>
        <w:rPr>
          <w:noProof/>
        </w:rPr>
        <w:t>4.14.1.7.</w:t>
      </w:r>
      <w:r>
        <w:t xml:space="preserve"> Источник зажигания (например, горелка с диаметром наконечника (2±1) мм), обеспечивающий на пропане высоту пламени (16±4) мм и свободно входящий в камеру через верхний открытый конец.</w:t>
      </w:r>
    </w:p>
    <w:p w:rsidR="00000000" w:rsidRDefault="00DF66DE">
      <w:pPr>
        <w:ind w:firstLine="284"/>
      </w:pPr>
      <w:r>
        <w:rPr>
          <w:noProof/>
        </w:rPr>
        <w:t>4.14.1.8.</w:t>
      </w:r>
      <w:r>
        <w:t xml:space="preserve"> Секундомер с погрешностью измерения не более</w:t>
      </w:r>
      <w:r>
        <w:rPr>
          <w:noProof/>
        </w:rPr>
        <w:t xml:space="preserve"> 1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4.14.1.9.</w:t>
      </w:r>
      <w:r>
        <w:t xml:space="preserve"> Приспособление для удаления сажи, дыма и тепла, обеспечивающее достаточное отсасывание без изменения потока газов в колонке или ее температуры.</w:t>
      </w:r>
    </w:p>
    <w:p w:rsidR="00000000" w:rsidRDefault="00DF66DE">
      <w:pPr>
        <w:ind w:firstLine="284"/>
      </w:pPr>
      <w:r>
        <w:rPr>
          <w:noProof/>
        </w:rPr>
        <w:t>4.14.1.10.</w:t>
      </w:r>
      <w:r>
        <w:t xml:space="preserve"> Проверку правильности работы установки контролирую</w:t>
      </w:r>
      <w:r>
        <w:t>т каждые</w:t>
      </w:r>
      <w:r>
        <w:rPr>
          <w:noProof/>
        </w:rPr>
        <w:t xml:space="preserve"> 6</w:t>
      </w:r>
      <w:r>
        <w:t xml:space="preserve"> мес, а также после длительной ее остановки или при получении сомнительных результатов. Перечень стандартных материалов для проверки установки приведен в табл.</w:t>
      </w:r>
      <w:r>
        <w:rPr>
          <w:noProof/>
        </w:rPr>
        <w:t xml:space="preserve"> 10.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 10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50"/>
        <w:gridCol w:w="2446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5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Стандартный материал</w:t>
            </w:r>
          </w:p>
        </w:tc>
        <w:tc>
          <w:tcPr>
            <w:tcW w:w="4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Кислородный индекс в</w:t>
            </w:r>
            <w:r>
              <w:rPr>
                <w:noProof/>
              </w:rPr>
              <w:t xml:space="preserve"> %</w:t>
            </w:r>
            <w:r>
              <w:t xml:space="preserve"> об. для варианта зажигания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Полипропилен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От</w:t>
            </w:r>
            <w:r>
              <w:rPr>
                <w:noProof/>
              </w:rPr>
              <w:t xml:space="preserve"> 18,3</w:t>
            </w:r>
            <w:r>
              <w:t xml:space="preserve"> до </w:t>
            </w:r>
            <w:r>
              <w:rPr>
                <w:noProof/>
              </w:rPr>
              <w:t>19,0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От </w:t>
            </w:r>
            <w:r>
              <w:rPr>
                <w:noProof/>
              </w:rPr>
              <w:t>17,7</w:t>
            </w:r>
            <w:r>
              <w:t xml:space="preserve"> до </w:t>
            </w:r>
            <w:r>
              <w:rPr>
                <w:noProof/>
              </w:rPr>
              <w:t>18,2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Меламин-формальдегид</w:t>
            </w:r>
          </w:p>
        </w:tc>
        <w:tc>
          <w:tcPr>
            <w:tcW w:w="24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»</w:t>
            </w:r>
            <w:r>
              <w:rPr>
                <w:noProof/>
              </w:rPr>
              <w:t xml:space="preserve"> 41,0</w:t>
            </w:r>
            <w:r>
              <w:t xml:space="preserve"> »</w:t>
            </w:r>
            <w:r>
              <w:rPr>
                <w:noProof/>
              </w:rPr>
              <w:t xml:space="preserve"> 43,6</w:t>
            </w:r>
          </w:p>
        </w:tc>
        <w:tc>
          <w:tcPr>
            <w:tcW w:w="226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» </w:t>
            </w:r>
            <w:r>
              <w:rPr>
                <w:noProof/>
              </w:rPr>
              <w:t>39,6</w:t>
            </w:r>
            <w:r>
              <w:t xml:space="preserve"> » </w:t>
            </w:r>
            <w:r>
              <w:rPr>
                <w:noProof/>
              </w:rPr>
              <w:t>42,5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Полиметилметакрилат (толщиной</w:t>
            </w:r>
            <w:r>
              <w:rPr>
                <w:noProof/>
              </w:rPr>
              <w:t xml:space="preserve"> 3</w:t>
            </w:r>
            <w:r>
              <w:t xml:space="preserve"> мм)</w:t>
            </w:r>
          </w:p>
        </w:tc>
        <w:tc>
          <w:tcPr>
            <w:tcW w:w="24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»</w:t>
            </w:r>
            <w:r>
              <w:rPr>
                <w:noProof/>
              </w:rPr>
              <w:t xml:space="preserve"> 17,3 </w:t>
            </w:r>
            <w:r>
              <w:t xml:space="preserve">» </w:t>
            </w:r>
            <w:r>
              <w:rPr>
                <w:noProof/>
              </w:rPr>
              <w:t>18,1</w:t>
            </w:r>
          </w:p>
        </w:tc>
        <w:tc>
          <w:tcPr>
            <w:tcW w:w="226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» </w:t>
            </w:r>
            <w:r>
              <w:rPr>
                <w:noProof/>
              </w:rPr>
              <w:t>17,2</w:t>
            </w:r>
            <w:r>
              <w:t xml:space="preserve"> » </w:t>
            </w:r>
            <w:r>
              <w:rPr>
                <w:noProof/>
              </w:rPr>
              <w:t>18,0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Полиметилметакрилат(толщиной</w:t>
            </w:r>
            <w:r>
              <w:rPr>
                <w:noProof/>
              </w:rPr>
              <w:t xml:space="preserve"> 10</w:t>
            </w:r>
            <w:r>
              <w:t xml:space="preserve"> мм)</w:t>
            </w:r>
          </w:p>
        </w:tc>
        <w:tc>
          <w:tcPr>
            <w:tcW w:w="24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»</w:t>
            </w:r>
            <w:r>
              <w:rPr>
                <w:noProof/>
              </w:rPr>
              <w:t xml:space="preserve"> 17,9 </w:t>
            </w:r>
            <w:r>
              <w:t xml:space="preserve">» </w:t>
            </w:r>
            <w:r>
              <w:rPr>
                <w:noProof/>
              </w:rPr>
              <w:t>19,0</w:t>
            </w:r>
          </w:p>
        </w:tc>
        <w:tc>
          <w:tcPr>
            <w:tcW w:w="226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»</w:t>
            </w:r>
            <w:r>
              <w:rPr>
                <w:noProof/>
              </w:rPr>
              <w:t xml:space="preserve"> 17,5</w:t>
            </w:r>
            <w:r>
              <w:t xml:space="preserve"> » </w:t>
            </w:r>
            <w:r>
              <w:rPr>
                <w:noProof/>
              </w:rPr>
              <w:t>18,5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Фенольная пена (толщи</w:t>
            </w:r>
            <w:r>
              <w:t xml:space="preserve">ной </w:t>
            </w:r>
            <w:r>
              <w:rPr>
                <w:noProof/>
              </w:rPr>
              <w:t>10,</w:t>
            </w:r>
            <w:r>
              <w:t>5</w:t>
            </w:r>
            <w:r>
              <w:rPr>
                <w:lang w:val="en-US"/>
              </w:rPr>
              <w:t xml:space="preserve"> </w:t>
            </w:r>
            <w:r>
              <w:t>мм</w:t>
            </w:r>
            <w:r>
              <w:rPr>
                <w:lang w:val="en-US"/>
              </w:rPr>
              <w:t>)</w:t>
            </w:r>
          </w:p>
        </w:tc>
        <w:tc>
          <w:tcPr>
            <w:tcW w:w="24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»</w:t>
            </w:r>
            <w:r>
              <w:rPr>
                <w:noProof/>
              </w:rPr>
              <w:t xml:space="preserve"> 39,1 </w:t>
            </w:r>
            <w:r>
              <w:t xml:space="preserve">» </w:t>
            </w:r>
            <w:r>
              <w:rPr>
                <w:noProof/>
              </w:rPr>
              <w:t>40,7</w:t>
            </w:r>
          </w:p>
        </w:tc>
        <w:tc>
          <w:tcPr>
            <w:tcW w:w="226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» </w:t>
            </w:r>
            <w:r>
              <w:rPr>
                <w:noProof/>
              </w:rPr>
              <w:t>39,6</w:t>
            </w:r>
            <w:r>
              <w:t xml:space="preserve"> » </w:t>
            </w:r>
            <w:r>
              <w:rPr>
                <w:noProof/>
              </w:rPr>
              <w:t>40,9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5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ПВХ-пленка толщиной</w:t>
            </w:r>
            <w:r>
              <w:rPr>
                <w:noProof/>
              </w:rPr>
              <w:t xml:space="preserve"> 0,02</w:t>
            </w:r>
            <w:r>
              <w:t xml:space="preserve"> мм</w:t>
            </w:r>
          </w:p>
        </w:tc>
        <w:tc>
          <w:tcPr>
            <w:tcW w:w="244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BE"/>
            </w:r>
          </w:p>
        </w:tc>
        <w:tc>
          <w:tcPr>
            <w:tcW w:w="226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» </w:t>
            </w:r>
            <w:r>
              <w:rPr>
                <w:noProof/>
              </w:rPr>
              <w:t>22,4</w:t>
            </w:r>
            <w:r>
              <w:t xml:space="preserve"> » </w:t>
            </w:r>
            <w:r>
              <w:rPr>
                <w:noProof/>
              </w:rPr>
              <w:t>23,6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4.14.2.</w:t>
      </w:r>
      <w:r>
        <w:t xml:space="preserve"> </w:t>
      </w:r>
      <w:r>
        <w:rPr>
          <w:i/>
        </w:rPr>
        <w:t>Подготовка образцов</w:t>
      </w:r>
    </w:p>
    <w:p w:rsidR="00000000" w:rsidRDefault="00DF66DE">
      <w:pPr>
        <w:ind w:firstLine="284"/>
      </w:pPr>
      <w:r>
        <w:rPr>
          <w:noProof/>
        </w:rPr>
        <w:t>4.14.2.1.</w:t>
      </w:r>
      <w:r>
        <w:t xml:space="preserve"> Для испытания применяют не менее</w:t>
      </w:r>
      <w:r>
        <w:rPr>
          <w:noProof/>
        </w:rPr>
        <w:t xml:space="preserve"> 15</w:t>
      </w:r>
      <w:r>
        <w:t xml:space="preserve"> образцов. Размеры образцов должны соответствовать указанным в табл.</w:t>
      </w:r>
      <w:r>
        <w:rPr>
          <w:noProof/>
        </w:rPr>
        <w:t xml:space="preserve"> 11.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lang w:val="en-US"/>
        </w:rPr>
        <w:t xml:space="preserve"> 11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1160"/>
        <w:gridCol w:w="1161"/>
        <w:gridCol w:w="39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Тип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Размер образца, мм</w:t>
            </w: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Тип материала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образца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Длина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Ширина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Толщина</w:t>
            </w:r>
          </w:p>
        </w:tc>
        <w:tc>
          <w:tcPr>
            <w:tcW w:w="390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4,00 ±0,25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Материалы, обладающие стабильной формой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От</w:t>
            </w:r>
            <w:r>
              <w:rPr>
                <w:noProof/>
              </w:rPr>
              <w:t xml:space="preserve"> 80</w:t>
            </w:r>
            <w:r>
              <w:t xml:space="preserve"> до</w:t>
            </w:r>
            <w:r>
              <w:rPr>
                <w:noProof/>
              </w:rPr>
              <w:t xml:space="preserve"> 150</w:t>
            </w:r>
          </w:p>
        </w:tc>
        <w:tc>
          <w:tcPr>
            <w:tcW w:w="11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10,0±0,5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10,0±0,5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Ячеистые материалы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1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До</w:t>
            </w:r>
            <w:r>
              <w:rPr>
                <w:noProof/>
              </w:rPr>
              <w:t xml:space="preserve"> 10,5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Листовые и пленочные материалы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От</w:t>
            </w:r>
            <w:r>
              <w:rPr>
                <w:noProof/>
              </w:rPr>
              <w:t xml:space="preserve"> 70</w:t>
            </w:r>
            <w:r>
              <w:t xml:space="preserve"> до</w:t>
            </w:r>
            <w:r>
              <w:rPr>
                <w:noProof/>
              </w:rPr>
              <w:t xml:space="preserve"> 150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6,5±0,5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3,00 ±0,25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Материал</w:t>
            </w:r>
            <w:r>
              <w:t>ы, обладающие стабильной формой, или листовые материалы для электротехнических устройств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140,0 ±0,5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52,0±0,5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До</w:t>
            </w:r>
            <w:r>
              <w:rPr>
                <w:noProof/>
              </w:rPr>
              <w:t xml:space="preserve"> 10,5</w:t>
            </w:r>
          </w:p>
        </w:tc>
        <w:tc>
          <w:tcPr>
            <w:tcW w:w="390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Гибкие листы и пленки</w:t>
            </w:r>
          </w:p>
        </w:tc>
      </w:tr>
    </w:tbl>
    <w:p w:rsidR="00000000" w:rsidRDefault="00DF66DE">
      <w:pPr>
        <w:ind w:firstLine="284"/>
        <w:jc w:val="right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Результаты, полученные на образцах различных размеров, несопоставимы.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4.14.2.2.</w:t>
      </w:r>
      <w:r>
        <w:t xml:space="preserve"> Края образцов должны быть гладкими.</w:t>
      </w:r>
    </w:p>
    <w:p w:rsidR="00000000" w:rsidRDefault="00DF66DE">
      <w:pPr>
        <w:ind w:firstLine="284"/>
      </w:pPr>
      <w:r>
        <w:rPr>
          <w:noProof/>
        </w:rPr>
        <w:t>4.14.2.3.</w:t>
      </w:r>
      <w:r>
        <w:t xml:space="preserve"> На образцы наносят поперечные линии (метки) на две смежные стороны. Перед испытанием метки должны быть сухими.</w:t>
      </w:r>
    </w:p>
    <w:p w:rsidR="00000000" w:rsidRDefault="00DF66DE">
      <w:pPr>
        <w:ind w:firstLine="284"/>
      </w:pPr>
      <w:r>
        <w:t>На образцы типов</w:t>
      </w:r>
      <w:r>
        <w:rPr>
          <w:noProof/>
        </w:rPr>
        <w:t xml:space="preserve"> 1—4</w:t>
      </w:r>
      <w:r>
        <w:t xml:space="preserve">  наносят метки на расстоянии</w:t>
      </w:r>
      <w:r>
        <w:rPr>
          <w:noProof/>
        </w:rPr>
        <w:t xml:space="preserve"> 50</w:t>
      </w:r>
      <w:r>
        <w:t xml:space="preserve"> мм от конца образца, вступающего в контакт с источником зажигания</w:t>
      </w:r>
      <w:r>
        <w:t>, в случае варианта А и на расстоянии</w:t>
      </w:r>
      <w:r>
        <w:rPr>
          <w:noProof/>
        </w:rPr>
        <w:t xml:space="preserve"> 10</w:t>
      </w:r>
      <w:r>
        <w:t xml:space="preserve"> и</w:t>
      </w:r>
      <w:r>
        <w:rPr>
          <w:noProof/>
        </w:rPr>
        <w:t xml:space="preserve"> 60</w:t>
      </w:r>
      <w:r>
        <w:t xml:space="preserve"> мм в случае варианта Б зажигания.</w:t>
      </w:r>
    </w:p>
    <w:p w:rsidR="00000000" w:rsidRDefault="00DF66DE">
      <w:pPr>
        <w:ind w:firstLine="284"/>
      </w:pPr>
      <w:r>
        <w:t>Для образцов типа</w:t>
      </w:r>
      <w:r>
        <w:rPr>
          <w:noProof/>
        </w:rPr>
        <w:t xml:space="preserve"> 5</w:t>
      </w:r>
      <w:r>
        <w:t xml:space="preserve"> метки наносят на держатель образца (или/и на образец) на расстоянии</w:t>
      </w:r>
      <w:r>
        <w:rPr>
          <w:noProof/>
        </w:rPr>
        <w:t xml:space="preserve"> 20</w:t>
      </w:r>
      <w:r>
        <w:t xml:space="preserve"> и</w:t>
      </w:r>
      <w:r>
        <w:rPr>
          <w:noProof/>
        </w:rPr>
        <w:t xml:space="preserve"> 100</w:t>
      </w:r>
      <w:r>
        <w:t xml:space="preserve"> мм от верхнего края.</w:t>
      </w:r>
    </w:p>
    <w:p w:rsidR="00000000" w:rsidRDefault="00DF66DE">
      <w:pPr>
        <w:ind w:firstLine="284"/>
      </w:pPr>
      <w:r>
        <w:rPr>
          <w:noProof/>
        </w:rPr>
        <w:t>4.14.2.4.</w:t>
      </w:r>
      <w:r>
        <w:t xml:space="preserve"> В случае анизотропных материалов записывают расположение и ориентацию образцов в зависимости от осей анизотропии.</w:t>
      </w:r>
    </w:p>
    <w:p w:rsidR="00000000" w:rsidRDefault="00DF66DE">
      <w:pPr>
        <w:ind w:firstLine="284"/>
      </w:pPr>
      <w:r>
        <w:rPr>
          <w:noProof/>
        </w:rPr>
        <w:t>4.14.3.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4.14.3.1.</w:t>
      </w:r>
      <w:r>
        <w:t xml:space="preserve"> Если нет других указаний, образцы перед испытанием кондиционируют</w:t>
      </w:r>
      <w:r>
        <w:rPr>
          <w:lang w:val="en-US"/>
        </w:rPr>
        <w:t xml:space="preserve"> </w:t>
      </w:r>
      <w:r>
        <w:t>не менее</w:t>
      </w:r>
      <w:r>
        <w:rPr>
          <w:noProof/>
        </w:rPr>
        <w:t xml:space="preserve"> 88</w:t>
      </w:r>
      <w:r>
        <w:t xml:space="preserve"> ч в стандартной атмосфере</w:t>
      </w:r>
      <w:r>
        <w:rPr>
          <w:noProof/>
        </w:rPr>
        <w:t xml:space="preserve"> 23/50</w:t>
      </w:r>
      <w:r>
        <w:t xml:space="preserve"> по ГОСТ</w:t>
      </w:r>
      <w:r>
        <w:rPr>
          <w:noProof/>
        </w:rPr>
        <w:t xml:space="preserve"> 12423.</w:t>
      </w:r>
    </w:p>
    <w:p w:rsidR="00000000" w:rsidRDefault="00DF66DE">
      <w:pPr>
        <w:ind w:firstLine="284"/>
      </w:pPr>
      <w:r>
        <w:rPr>
          <w:noProof/>
        </w:rPr>
        <w:t>4.14.3.2.</w:t>
      </w:r>
      <w:r>
        <w:t xml:space="preserve"> Время между изго</w:t>
      </w:r>
      <w:r>
        <w:t>товлением исследуемого материала и началом испытания должно быть не менее</w:t>
      </w:r>
      <w:r>
        <w:rPr>
          <w:noProof/>
        </w:rPr>
        <w:t xml:space="preserve"> 72</w:t>
      </w:r>
      <w:r>
        <w:t xml:space="preserve"> ч.</w:t>
      </w:r>
    </w:p>
    <w:p w:rsidR="00000000" w:rsidRDefault="00DF66DE">
      <w:pPr>
        <w:ind w:firstLine="284"/>
      </w:pPr>
      <w:r>
        <w:rPr>
          <w:noProof/>
        </w:rPr>
        <w:t>4.14.3.3.</w:t>
      </w:r>
      <w:r>
        <w:t xml:space="preserve"> Испытания проводят при температуре</w:t>
      </w:r>
      <w:r>
        <w:rPr>
          <w:noProof/>
        </w:rPr>
        <w:t xml:space="preserve"> (23 ±2)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4.14.3.4.</w:t>
      </w:r>
      <w:r>
        <w:t xml:space="preserve"> В случае необходимости аппаратуру калибруют согласно п.</w:t>
      </w:r>
      <w:r>
        <w:rPr>
          <w:noProof/>
        </w:rPr>
        <w:t xml:space="preserve"> 4.14.1.10.</w:t>
      </w:r>
    </w:p>
    <w:p w:rsidR="00000000" w:rsidRDefault="00DF66DE">
      <w:pPr>
        <w:ind w:firstLine="284"/>
      </w:pPr>
      <w:r>
        <w:rPr>
          <w:noProof/>
        </w:rPr>
        <w:t>4.14.3.5.</w:t>
      </w:r>
      <w:r>
        <w:t xml:space="preserve"> Начальную концентрацию кислорода выбирают на основе опыта работы с материалами, аналогичными исследуемому. В противном случае один из приготовленных образцов сжигают на воздухе н наблюдают за горением. Устанавливают начальную концентрацию кислорода: около</w:t>
      </w:r>
      <w:r>
        <w:rPr>
          <w:noProof/>
        </w:rPr>
        <w:t xml:space="preserve"> 18 %</w:t>
      </w:r>
      <w:r>
        <w:t xml:space="preserve"> об., если образец горит быс</w:t>
      </w:r>
      <w:r>
        <w:t>тро; около</w:t>
      </w:r>
      <w:r>
        <w:rPr>
          <w:noProof/>
        </w:rPr>
        <w:t xml:space="preserve"> 21 %</w:t>
      </w:r>
      <w:r>
        <w:t xml:space="preserve"> об., если образец горит медленно или неустойчиво; не менее</w:t>
      </w:r>
      <w:r>
        <w:rPr>
          <w:noProof/>
        </w:rPr>
        <w:t xml:space="preserve"> 25 %</w:t>
      </w:r>
      <w:r>
        <w:t xml:space="preserve"> об., если образец затухает.</w:t>
      </w:r>
    </w:p>
    <w:p w:rsidR="00000000" w:rsidRDefault="00DF66DE">
      <w:pPr>
        <w:ind w:firstLine="284"/>
      </w:pPr>
      <w:r>
        <w:rPr>
          <w:noProof/>
        </w:rPr>
        <w:t>4.14.3.6.</w:t>
      </w:r>
      <w:r>
        <w:t xml:space="preserve"> Образец закрепляют в вертикальном положении в держателе в центре колонки так, чтобы верхний край образца находился на расстоянии не менее</w:t>
      </w:r>
      <w:r>
        <w:rPr>
          <w:noProof/>
        </w:rPr>
        <w:t xml:space="preserve"> 100</w:t>
      </w:r>
      <w:r>
        <w:t xml:space="preserve"> мм от верхнего края колонки.</w:t>
      </w:r>
    </w:p>
    <w:p w:rsidR="00000000" w:rsidRDefault="00DF66DE">
      <w:pPr>
        <w:ind w:firstLine="284"/>
      </w:pPr>
      <w:r>
        <w:rPr>
          <w:noProof/>
        </w:rPr>
        <w:t>4.14.3.7.</w:t>
      </w:r>
      <w:r>
        <w:t xml:space="preserve"> Приборы для измерения давления и расхода газов регулируют так, чтобы газовый поток в колонке при температуре </w:t>
      </w:r>
      <w:r>
        <w:rPr>
          <w:noProof/>
        </w:rPr>
        <w:t>(</w:t>
      </w:r>
      <w:r>
        <w:t>23</w:t>
      </w:r>
      <w:r>
        <w:rPr>
          <w:lang w:val="en-US"/>
        </w:rPr>
        <w:t>±2)</w:t>
      </w:r>
      <w:r>
        <w:t xml:space="preserve"> °С с заданной концентрацией кислорода имел скорость </w:t>
      </w:r>
      <w:r>
        <w:rPr>
          <w:lang w:val="en-US"/>
        </w:rPr>
        <w:t>(4</w:t>
      </w:r>
      <w:r>
        <w:t>0</w:t>
      </w:r>
      <w:r>
        <w:rPr>
          <w:lang w:val="en-US"/>
        </w:rPr>
        <w:t>±</w:t>
      </w:r>
      <w:r>
        <w:rPr>
          <w:noProof/>
        </w:rPr>
        <w:t xml:space="preserve"> 10)</w:t>
      </w:r>
      <w:r>
        <w:t xml:space="preserve"> мм</w:t>
      </w:r>
      <w:r>
        <w:rPr>
          <w:noProof/>
        </w:rPr>
        <w:sym w:font="Times New Roman" w:char="00B7"/>
      </w:r>
      <w:r>
        <w:t>с</w:t>
      </w:r>
      <w:r>
        <w:rPr>
          <w:vertAlign w:val="superscript"/>
        </w:rPr>
        <w:t>-1</w:t>
      </w:r>
      <w:r>
        <w:t>.</w:t>
      </w:r>
    </w:p>
    <w:p w:rsidR="00000000" w:rsidRDefault="00DF66DE">
      <w:pPr>
        <w:ind w:firstLine="284"/>
      </w:pPr>
      <w:r>
        <w:rPr>
          <w:noProof/>
        </w:rPr>
        <w:t>4.14.3.8.</w:t>
      </w:r>
      <w:r>
        <w:t xml:space="preserve"> Систему продувают </w:t>
      </w:r>
      <w:r>
        <w:t>газовой смесью не менее</w:t>
      </w:r>
      <w:r>
        <w:rPr>
          <w:noProof/>
        </w:rPr>
        <w:t xml:space="preserve"> 30</w:t>
      </w:r>
      <w:r>
        <w:t xml:space="preserve"> с перед испытанием и поддерживают концентрацию кислорода постоянной до конца испытания.</w:t>
      </w:r>
    </w:p>
    <w:p w:rsidR="00000000" w:rsidRDefault="00DF66DE">
      <w:pPr>
        <w:ind w:firstLine="284"/>
      </w:pPr>
      <w:r>
        <w:rPr>
          <w:noProof/>
        </w:rPr>
        <w:t>4.14.3.9.</w:t>
      </w:r>
      <w:r>
        <w:t xml:space="preserve"> Зажигание образцов проводят в зависимости от типа образцов по одному из следующих вариантов.</w:t>
      </w:r>
    </w:p>
    <w:p w:rsidR="00000000" w:rsidRDefault="00DF66DE">
      <w:pPr>
        <w:ind w:firstLine="284"/>
      </w:pPr>
      <w:r>
        <w:rPr>
          <w:b/>
        </w:rPr>
        <w:t>Вариант А</w:t>
      </w:r>
      <w:r>
        <w:t xml:space="preserve"> (для образцов типа</w:t>
      </w:r>
      <w:r>
        <w:rPr>
          <w:noProof/>
        </w:rPr>
        <w:t xml:space="preserve"> 1—4).</w:t>
      </w:r>
    </w:p>
    <w:p w:rsidR="00000000" w:rsidRDefault="00DF66DE">
      <w:pPr>
        <w:ind w:firstLine="284"/>
      </w:pPr>
      <w:r>
        <w:t>Подводят самую нижнюю часть пламени горелки к верхней горизонтальной поверхности образца, медленно перемещая так, чтобы пламя покрывало ее полностью и не касалось вертикальных поверхностей или граней образца. Длительность воздействия пламени на образец состав</w:t>
      </w:r>
      <w:r>
        <w:t>ляет</w:t>
      </w:r>
      <w:r>
        <w:rPr>
          <w:noProof/>
        </w:rPr>
        <w:t xml:space="preserve"> 30</w:t>
      </w:r>
      <w:r>
        <w:t xml:space="preserve"> с с короткими перерывами через каждые </w:t>
      </w:r>
      <w:r>
        <w:rPr>
          <w:noProof/>
        </w:rPr>
        <w:t>5</w:t>
      </w:r>
      <w:r>
        <w:t xml:space="preserve"> с. Образец считают воспламененным, если после отвода горелки через</w:t>
      </w:r>
      <w:r>
        <w:rPr>
          <w:noProof/>
        </w:rPr>
        <w:t xml:space="preserve"> 5</w:t>
      </w:r>
      <w:r>
        <w:t xml:space="preserve"> с вся его верхняя часть горит.</w:t>
      </w:r>
    </w:p>
    <w:p w:rsidR="00000000" w:rsidRDefault="00DF66DE">
      <w:pPr>
        <w:ind w:firstLine="284"/>
      </w:pPr>
      <w:r>
        <w:rPr>
          <w:b/>
        </w:rPr>
        <w:t>Вариант Б</w:t>
      </w:r>
      <w:r>
        <w:t xml:space="preserve"> (для образцов типа</w:t>
      </w:r>
      <w:r>
        <w:rPr>
          <w:noProof/>
        </w:rPr>
        <w:t xml:space="preserve"> 5).</w:t>
      </w:r>
    </w:p>
    <w:p w:rsidR="00000000" w:rsidRDefault="00DF66DE">
      <w:pPr>
        <w:ind w:firstLine="284"/>
      </w:pPr>
      <w:r>
        <w:t>Наклоняют и подводят горелку так, чтобы высокотемпературная зона пламени покрыла верхнюю и вертикальные поверхности образца по длине около</w:t>
      </w:r>
      <w:r>
        <w:rPr>
          <w:noProof/>
        </w:rPr>
        <w:t xml:space="preserve"> 6</w:t>
      </w:r>
      <w:r>
        <w:t xml:space="preserve"> мм. Длительность воздействия пламени на образец составляет</w:t>
      </w:r>
      <w:r>
        <w:rPr>
          <w:noProof/>
        </w:rPr>
        <w:t xml:space="preserve"> 30</w:t>
      </w:r>
      <w:r>
        <w:t xml:space="preserve"> с с короткими перерывами через каждые </w:t>
      </w:r>
      <w:r>
        <w:rPr>
          <w:noProof/>
        </w:rPr>
        <w:t>5</w:t>
      </w:r>
      <w:r>
        <w:t xml:space="preserve"> с или до момента, когда горение доходит до верхней метки на рамке.</w:t>
      </w:r>
    </w:p>
    <w:p w:rsidR="00000000" w:rsidRDefault="00DF66DE">
      <w:pPr>
        <w:ind w:firstLine="284"/>
      </w:pPr>
      <w:r>
        <w:rPr>
          <w:noProof/>
        </w:rPr>
        <w:t>4.14.3.10.</w:t>
      </w:r>
      <w:r>
        <w:t xml:space="preserve"> После восп</w:t>
      </w:r>
      <w:r>
        <w:t>ламенения образца включают секундомер и наблюдают за распространением горения.</w:t>
      </w:r>
    </w:p>
    <w:p w:rsidR="00000000" w:rsidRDefault="00DF66DE">
      <w:pPr>
        <w:ind w:firstLine="284"/>
      </w:pPr>
      <w:r>
        <w:rPr>
          <w:noProof/>
        </w:rPr>
        <w:t>4.14.3.11.</w:t>
      </w:r>
      <w:r>
        <w:t xml:space="preserve"> Если горение прекращается и не возобновляется в течение</w:t>
      </w:r>
      <w:r>
        <w:rPr>
          <w:noProof/>
        </w:rPr>
        <w:t xml:space="preserve"> 1</w:t>
      </w:r>
      <w:r>
        <w:t xml:space="preserve"> с, то, выключив секундомер, определяют время горения и измеряют максимальную длину сгоревшей части образца.</w:t>
      </w:r>
    </w:p>
    <w:p w:rsidR="00000000" w:rsidRDefault="00DF66DE">
      <w:pPr>
        <w:ind w:firstLine="284"/>
      </w:pPr>
      <w:r>
        <w:t>Если хотя бы один из указанных показателей горения образца превосходит приведенные в табл.</w:t>
      </w:r>
      <w:r>
        <w:rPr>
          <w:noProof/>
        </w:rPr>
        <w:t xml:space="preserve"> 12</w:t>
      </w:r>
      <w:r>
        <w:t xml:space="preserve"> критерии, то результат испытания записывают как</w:t>
      </w:r>
      <w:r>
        <w:rPr>
          <w:noProof/>
        </w:rPr>
        <w:t xml:space="preserve"> X.</w:t>
      </w:r>
      <w:r>
        <w:t xml:space="preserve"> В противном случае результат испытания записывают как</w:t>
      </w:r>
      <w:r>
        <w:rPr>
          <w:noProof/>
        </w:rPr>
        <w:t xml:space="preserve"> 0.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12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1179"/>
        <w:gridCol w:w="3073"/>
        <w:gridCol w:w="32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Тип 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Вариант </w:t>
            </w:r>
          </w:p>
        </w:tc>
        <w:tc>
          <w:tcPr>
            <w:tcW w:w="6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Критерии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образца</w:t>
            </w:r>
          </w:p>
        </w:tc>
        <w:tc>
          <w:tcPr>
            <w:tcW w:w="11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зажигания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Время горения после зажигания, с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Длина сгоревшей части образца,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1 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180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50</w:t>
            </w:r>
            <w:r>
              <w:t xml:space="preserve"> от верхнего торца образца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3 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1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180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50</w:t>
            </w:r>
            <w:r>
              <w:t xml:space="preserve"> ниже верхней метки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Б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180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30</w:t>
            </w:r>
            <w:r>
              <w:t xml:space="preserve"> ниже верхней метки (на рамке)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4.14.3.12.</w:t>
      </w:r>
      <w:r>
        <w:t xml:space="preserve"> По ходу испытания отмечают процессы, сопровождающие горение, такие как, например, падение частиц, обугливание, неравномерное горение, тление.</w:t>
      </w:r>
    </w:p>
    <w:p w:rsidR="00000000" w:rsidRDefault="00DF66DE">
      <w:pPr>
        <w:ind w:firstLine="284"/>
      </w:pPr>
      <w:r>
        <w:rPr>
          <w:noProof/>
        </w:rPr>
        <w:t>4.14.3.13.</w:t>
      </w:r>
      <w:r>
        <w:t xml:space="preserve"> Гасят и вынимают образец из реакционной камеры. Для испытания следующего образца охлаждают камеру до</w:t>
      </w:r>
      <w:r>
        <w:rPr>
          <w:noProof/>
        </w:rPr>
        <w:t xml:space="preserve"> (23</w:t>
      </w:r>
      <w:r>
        <w:t>±</w:t>
      </w:r>
      <w:r>
        <w:rPr>
          <w:noProof/>
        </w:rPr>
        <w:t>2)</w:t>
      </w:r>
      <w:r>
        <w:t xml:space="preserve"> </w:t>
      </w:r>
      <w:r>
        <w:sym w:font="Symbol" w:char="F0B0"/>
      </w:r>
      <w:r>
        <w:t>С или монтируют другую, имеющую эту температуру.</w:t>
      </w:r>
    </w:p>
    <w:p w:rsidR="00000000" w:rsidRDefault="00DF66DE">
      <w:pPr>
        <w:ind w:firstLine="284"/>
      </w:pPr>
      <w:r>
        <w:t>В сл</w:t>
      </w:r>
      <w:r>
        <w:t>учае необходимости очищают поверхности горелки и камеры, сито и приспособление для равномерного распределения газовой смеси.</w:t>
      </w:r>
    </w:p>
    <w:p w:rsidR="00000000" w:rsidRDefault="00DF66DE">
      <w:pPr>
        <w:ind w:firstLine="284"/>
      </w:pPr>
      <w:r>
        <w:rPr>
          <w:noProof/>
        </w:rPr>
        <w:t>4.14.3.14.</w:t>
      </w:r>
      <w:r>
        <w:t xml:space="preserve"> При испытании последующего образца выбирают концентрацию кислорода таким образом, что:</w:t>
      </w:r>
    </w:p>
    <w:p w:rsidR="00000000" w:rsidRDefault="00DF66DE">
      <w:pPr>
        <w:ind w:firstLine="284"/>
      </w:pPr>
      <w:r>
        <w:t>уменьшают концентрацию кислорода, если для предыдущего образца записан</w:t>
      </w:r>
      <w:r>
        <w:rPr>
          <w:noProof/>
        </w:rPr>
        <w:t xml:space="preserve"> X,</w:t>
      </w:r>
      <w:r>
        <w:t xml:space="preserve"> или</w:t>
      </w:r>
    </w:p>
    <w:p w:rsidR="00000000" w:rsidRDefault="00DF66DE">
      <w:pPr>
        <w:ind w:firstLine="284"/>
      </w:pPr>
      <w:r>
        <w:t>увеличивают концентрацию кислорода, если записан</w:t>
      </w:r>
      <w:r>
        <w:rPr>
          <w:noProof/>
        </w:rPr>
        <w:t xml:space="preserve"> 0.</w:t>
      </w:r>
    </w:p>
    <w:p w:rsidR="00000000" w:rsidRDefault="00DF66DE">
      <w:pPr>
        <w:ind w:firstLine="284"/>
      </w:pPr>
      <w:r>
        <w:rPr>
          <w:noProof/>
        </w:rPr>
        <w:t>4.14.3.15.</w:t>
      </w:r>
      <w:r>
        <w:t xml:space="preserve"> Для определения предварительной концентрации кислорода повторяют этапы, указанные в пп.</w:t>
      </w:r>
      <w:r>
        <w:rPr>
          <w:noProof/>
        </w:rPr>
        <w:t xml:space="preserve"> 4.14.3.6—4.14.3.14,</w:t>
      </w:r>
      <w:r>
        <w:t xml:space="preserve"> произвольно изменяя при этом концентраци</w:t>
      </w:r>
      <w:r>
        <w:t xml:space="preserve">ю кислорода до получения пары концентраций, отличающихся друг от друга не более чем на </w:t>
      </w:r>
      <w:r>
        <w:rPr>
          <w:noProof/>
        </w:rPr>
        <w:t>1 % ,</w:t>
      </w:r>
      <w:r>
        <w:t xml:space="preserve"> при одной из которых получен результат</w:t>
      </w:r>
      <w:r>
        <w:rPr>
          <w:noProof/>
        </w:rPr>
        <w:t xml:space="preserve"> X.</w:t>
      </w:r>
      <w:r>
        <w:t xml:space="preserve"> Из этой пары выбирают концентрацию, для которой получен результат</w:t>
      </w:r>
      <w:r>
        <w:rPr>
          <w:noProof/>
        </w:rPr>
        <w:t xml:space="preserve"> 0.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Примечания:</w:t>
      </w:r>
    </w:p>
    <w:p w:rsidR="00000000" w:rsidRDefault="00DF66DE">
      <w:pPr>
        <w:ind w:firstLine="284"/>
        <w:rPr>
          <w:sz w:val="18"/>
        </w:rPr>
      </w:pPr>
      <w:r>
        <w:rPr>
          <w:noProof/>
          <w:sz w:val="18"/>
        </w:rPr>
        <w:t>1.</w:t>
      </w:r>
      <w:r>
        <w:rPr>
          <w:sz w:val="18"/>
        </w:rPr>
        <w:t xml:space="preserve"> Необязательно получить эту пару концентрации в двух последовательных определениях.</w:t>
      </w:r>
    </w:p>
    <w:p w:rsidR="00000000" w:rsidRDefault="00DF66DE">
      <w:pPr>
        <w:ind w:firstLine="284"/>
        <w:rPr>
          <w:sz w:val="18"/>
        </w:rPr>
      </w:pPr>
      <w:r>
        <w:rPr>
          <w:noProof/>
          <w:sz w:val="18"/>
        </w:rPr>
        <w:t>2.</w:t>
      </w:r>
      <w:r>
        <w:rPr>
          <w:sz w:val="18"/>
        </w:rPr>
        <w:t xml:space="preserve"> Концентрация кислорода, для которой записан</w:t>
      </w:r>
      <w:r>
        <w:rPr>
          <w:noProof/>
          <w:sz w:val="18"/>
        </w:rPr>
        <w:t xml:space="preserve"> X,</w:t>
      </w:r>
      <w:r>
        <w:rPr>
          <w:sz w:val="18"/>
        </w:rPr>
        <w:t xml:space="preserve"> должна превышать концентрацию, для которой записан</w:t>
      </w:r>
      <w:r>
        <w:rPr>
          <w:noProof/>
          <w:sz w:val="18"/>
        </w:rPr>
        <w:t xml:space="preserve"> 0.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4.14.3.16.</w:t>
      </w:r>
      <w:r>
        <w:t xml:space="preserve"> Испытывают один образец, повторяя этапы, указанные в пп.</w:t>
      </w:r>
      <w:r>
        <w:rPr>
          <w:noProof/>
        </w:rPr>
        <w:t xml:space="preserve"> 4.14.3.6—4.14.3.13,</w:t>
      </w:r>
      <w:r>
        <w:t xml:space="preserve"> при определенной</w:t>
      </w:r>
      <w:r>
        <w:t xml:space="preserve"> по п.</w:t>
      </w:r>
      <w:r>
        <w:rPr>
          <w:noProof/>
        </w:rPr>
        <w:t xml:space="preserve"> 4.14.3.15</w:t>
      </w:r>
      <w:r>
        <w:t xml:space="preserve"> величине концентрации кислорода и записывают результат.</w:t>
      </w:r>
    </w:p>
    <w:p w:rsidR="00000000" w:rsidRDefault="00DF66DE">
      <w:pPr>
        <w:ind w:firstLine="284"/>
      </w:pPr>
      <w:r>
        <w:rPr>
          <w:noProof/>
        </w:rPr>
        <w:t>4.1.4.3.17.</w:t>
      </w:r>
      <w:r>
        <w:t xml:space="preserve"> Затем, выбирая изменения концентраций кислорода </w:t>
      </w:r>
      <w:r>
        <w:rPr>
          <w:i/>
          <w:lang w:val="en-US"/>
        </w:rPr>
        <w:t>(d</w:t>
      </w:r>
      <w:r>
        <w:rPr>
          <w:noProof/>
        </w:rPr>
        <w:t>),</w:t>
      </w:r>
      <w:r>
        <w:t xml:space="preserve"> равные</w:t>
      </w:r>
      <w:r>
        <w:rPr>
          <w:noProof/>
        </w:rPr>
        <w:t xml:space="preserve"> 0,2 %</w:t>
      </w:r>
      <w:r>
        <w:t xml:space="preserve"> об., испытывают ряд образцов, повторяя этапы,. указанные в пп.</w:t>
      </w:r>
      <w:r>
        <w:rPr>
          <w:noProof/>
        </w:rPr>
        <w:t xml:space="preserve"> 4.14.3.6—4.14.3.14,</w:t>
      </w:r>
      <w:r>
        <w:t xml:space="preserve"> до получения первого результата, противоположного полученному в п.</w:t>
      </w:r>
      <w:r>
        <w:rPr>
          <w:noProof/>
        </w:rPr>
        <w:t xml:space="preserve"> 4.14.3.16.</w:t>
      </w:r>
    </w:p>
    <w:p w:rsidR="00000000" w:rsidRDefault="00DF66DE">
      <w:pPr>
        <w:ind w:firstLine="284"/>
      </w:pPr>
      <w:r>
        <w:rPr>
          <w:noProof/>
        </w:rPr>
        <w:t>4.14.3.18.</w:t>
      </w:r>
      <w:r>
        <w:t xml:space="preserve"> Испытывают еще четыре образца согласно пп.</w:t>
      </w:r>
      <w:r>
        <w:rPr>
          <w:noProof/>
        </w:rPr>
        <w:t xml:space="preserve"> 4.14.3.6— 4.14.3.14,</w:t>
      </w:r>
      <w:r>
        <w:t xml:space="preserve"> поддерживая при этом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lang w:val="en-US"/>
        </w:rPr>
        <w:t>=0,2</w:t>
      </w:r>
      <w:r>
        <w:rPr>
          <w:noProof/>
        </w:rPr>
        <w:t xml:space="preserve"> %</w:t>
      </w:r>
      <w:r>
        <w:t xml:space="preserve"> об. и записывая концентрации кислорода и результаты. Записывают концентрацию кислорода для после</w:t>
      </w:r>
      <w:r>
        <w:t>днего образца (</w:t>
      </w:r>
      <w:r>
        <w:rPr>
          <w:i/>
        </w:rPr>
        <w:t>С</w:t>
      </w:r>
      <w:r>
        <w:rPr>
          <w:vertAlign w:val="subscript"/>
        </w:rPr>
        <w:t>к</w:t>
      </w:r>
      <w:r>
        <w:rPr>
          <w:noProof/>
        </w:rPr>
        <w:t xml:space="preserve"> )</w:t>
      </w:r>
      <w:r>
        <w:t xml:space="preserve"> и вычисляют величину кислородного индекса.</w:t>
      </w:r>
    </w:p>
    <w:p w:rsidR="00000000" w:rsidRDefault="00DF66DE">
      <w:pPr>
        <w:ind w:firstLine="284"/>
      </w:pPr>
      <w:r>
        <w:rPr>
          <w:noProof/>
        </w:rPr>
        <w:t>4.14 4.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4.14.4.1.</w:t>
      </w:r>
      <w:r>
        <w:t xml:space="preserve"> Кислородный индекс (КИ) в</w:t>
      </w:r>
      <w:r>
        <w:rPr>
          <w:noProof/>
        </w:rPr>
        <w:t xml:space="preserve"> %</w:t>
      </w:r>
      <w:r>
        <w:t xml:space="preserve"> об.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i/>
          <w:noProof/>
        </w:rPr>
        <w:t>КИ</w:t>
      </w:r>
      <w:r>
        <w:rPr>
          <w:i/>
        </w:rPr>
        <w:t xml:space="preserve"> = </w:t>
      </w:r>
      <w:r>
        <w:rPr>
          <w:i/>
          <w:noProof/>
        </w:rPr>
        <w:t>C</w:t>
      </w:r>
      <w:r>
        <w:rPr>
          <w:vertAlign w:val="subscript"/>
        </w:rPr>
        <w:t>к</w:t>
      </w:r>
      <w:r>
        <w:rPr>
          <w:i/>
        </w:rPr>
        <w:t xml:space="preserve"> + </w:t>
      </w:r>
      <w:r>
        <w:rPr>
          <w:i/>
          <w:noProof/>
        </w:rPr>
        <w:t>Kd,</w:t>
      </w:r>
      <w:r>
        <w:rPr>
          <w:noProof/>
        </w:rPr>
        <w:t xml:space="preserve">                       (10)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"/>
        <w:gridCol w:w="425"/>
        <w:gridCol w:w="70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</w:pPr>
            <w:r>
              <w:t xml:space="preserve">где </w:t>
            </w:r>
            <w:r>
              <w:rPr>
                <w:i/>
              </w:rPr>
              <w:t>С</w:t>
            </w:r>
            <w:r>
              <w:rPr>
                <w:vertAlign w:val="subscript"/>
              </w:rPr>
              <w:t>к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7005" w:type="dxa"/>
          </w:tcPr>
          <w:p w:rsidR="00000000" w:rsidRDefault="00DF66DE">
            <w:pPr>
              <w:ind w:firstLine="0"/>
            </w:pPr>
            <w:r>
              <w:t>конечное значение концентрации кислорода, определенное согласно п.</w:t>
            </w:r>
            <w:r>
              <w:rPr>
                <w:noProof/>
              </w:rPr>
              <w:t xml:space="preserve"> 4.14.3.18,</w:t>
            </w:r>
            <w:r>
              <w:t xml:space="preserve"> округленное до десятичного знака, </w:t>
            </w:r>
            <w:r>
              <w:rPr>
                <w:noProof/>
              </w:rPr>
              <w:t>%</w:t>
            </w:r>
            <w:r>
              <w:t xml:space="preserve"> об.;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</w:pPr>
            <w:r>
              <w:rPr>
                <w:i/>
                <w:lang w:val="en-US"/>
              </w:rPr>
              <w:t>d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—</w:t>
            </w:r>
          </w:p>
        </w:tc>
        <w:tc>
          <w:tcPr>
            <w:tcW w:w="7005" w:type="dxa"/>
          </w:tcPr>
          <w:p w:rsidR="00000000" w:rsidRDefault="00DF66DE">
            <w:pPr>
              <w:ind w:firstLine="0"/>
            </w:pPr>
            <w:r>
              <w:t>разница между значениями концентрации кислорода, определенная согласно пп.</w:t>
            </w:r>
            <w:r>
              <w:rPr>
                <w:noProof/>
              </w:rPr>
              <w:t xml:space="preserve"> 4.14.3.16—4.14.3.17, %</w:t>
            </w:r>
            <w:r>
              <w:t xml:space="preserve"> об.;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  <w:rPr>
                <w:i/>
                <w:lang w:val="en-US"/>
              </w:rPr>
            </w:pPr>
            <w:r>
              <w:rPr>
                <w:i/>
              </w:rPr>
              <w:t>К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jc w:val="center"/>
              <w:rPr>
                <w:i/>
                <w:lang w:val="en-US"/>
              </w:rPr>
            </w:pPr>
            <w:r>
              <w:rPr>
                <w:i/>
                <w:noProof/>
              </w:rPr>
              <w:t>—</w:t>
            </w:r>
          </w:p>
        </w:tc>
        <w:tc>
          <w:tcPr>
            <w:tcW w:w="7005" w:type="dxa"/>
          </w:tcPr>
          <w:p w:rsidR="00000000" w:rsidRDefault="00DF66DE">
            <w:pPr>
              <w:ind w:firstLine="0"/>
            </w:pPr>
            <w:r>
              <w:t>коэффициент, определяемый из табл.</w:t>
            </w:r>
            <w:r>
              <w:rPr>
                <w:noProof/>
              </w:rPr>
              <w:t xml:space="preserve"> 13</w:t>
            </w:r>
            <w:r>
              <w:t xml:space="preserve"> согласно п.</w:t>
            </w:r>
            <w:r>
              <w:rPr>
                <w:noProof/>
              </w:rPr>
              <w:t xml:space="preserve"> 4.14.4.2.</w:t>
            </w:r>
          </w:p>
        </w:tc>
      </w:tr>
    </w:tbl>
    <w:p w:rsidR="00000000" w:rsidRDefault="00DF66DE">
      <w:pPr>
        <w:ind w:firstLine="284"/>
      </w:pPr>
      <w:r>
        <w:t>Кислородный ин</w:t>
      </w:r>
      <w:r>
        <w:t>декс округляют до десятичного знака в сторону уменьшения.</w:t>
      </w:r>
    </w:p>
    <w:p w:rsidR="00000000" w:rsidRDefault="00DF66DE">
      <w:pPr>
        <w:ind w:firstLine="284"/>
      </w:pPr>
      <w:r>
        <w:rPr>
          <w:noProof/>
        </w:rPr>
        <w:t>4.14.4.2.</w:t>
      </w:r>
      <w:r>
        <w:t xml:space="preserve"> Коэффициент</w:t>
      </w:r>
      <w:r>
        <w:rPr>
          <w:noProof/>
        </w:rPr>
        <w:t xml:space="preserve"> </w:t>
      </w:r>
      <w:r>
        <w:rPr>
          <w:i/>
        </w:rPr>
        <w:t>К</w:t>
      </w:r>
      <w:r>
        <w:t xml:space="preserve"> и его математический знак определяют из табл.</w:t>
      </w:r>
      <w:r>
        <w:rPr>
          <w:noProof/>
        </w:rPr>
        <w:t xml:space="preserve"> 13</w:t>
      </w:r>
      <w:r>
        <w:t xml:space="preserve"> следующим образом: если для испытуемого по п.</w:t>
      </w:r>
      <w:r>
        <w:rPr>
          <w:noProof/>
        </w:rPr>
        <w:t xml:space="preserve"> 4.14.3.16</w:t>
      </w:r>
      <w:r>
        <w:t xml:space="preserve"> образца получен ответ</w:t>
      </w:r>
      <w:r>
        <w:rPr>
          <w:noProof/>
        </w:rPr>
        <w:t xml:space="preserve"> 0</w:t>
      </w:r>
      <w:r>
        <w:t xml:space="preserve"> и согласно п.</w:t>
      </w:r>
      <w:r>
        <w:rPr>
          <w:noProof/>
        </w:rPr>
        <w:t xml:space="preserve"> 4.14.3.17</w:t>
      </w:r>
      <w:r>
        <w:t xml:space="preserve"> противоположный ответ будет</w:t>
      </w:r>
      <w:r>
        <w:rPr>
          <w:noProof/>
        </w:rPr>
        <w:t xml:space="preserve"> X,</w:t>
      </w:r>
      <w:r>
        <w:t xml:space="preserve"> из графы</w:t>
      </w:r>
      <w:r>
        <w:rPr>
          <w:noProof/>
        </w:rPr>
        <w:t xml:space="preserve"> 2</w:t>
      </w:r>
      <w:r>
        <w:t xml:space="preserve"> табл.</w:t>
      </w:r>
      <w:r>
        <w:rPr>
          <w:noProof/>
        </w:rPr>
        <w:t xml:space="preserve"> 13</w:t>
      </w:r>
      <w:r>
        <w:t xml:space="preserve"> выбирают строку, для которой последние четыре символа идентичны ответам, полученным по п.</w:t>
      </w:r>
      <w:r>
        <w:rPr>
          <w:noProof/>
        </w:rPr>
        <w:t xml:space="preserve"> 4.14.3.18.</w:t>
      </w:r>
      <w:r>
        <w:t xml:space="preserve"> Коэффициент </w:t>
      </w:r>
      <w:r>
        <w:rPr>
          <w:i/>
        </w:rPr>
        <w:t>К</w:t>
      </w:r>
      <w:r>
        <w:t xml:space="preserve"> и его знак определяют на пересечении данной строки и одной из граф</w:t>
      </w:r>
      <w:r>
        <w:rPr>
          <w:noProof/>
        </w:rPr>
        <w:t xml:space="preserve"> 2—5,</w:t>
      </w:r>
      <w:r>
        <w:t xml:space="preserve"> для которой число символов</w:t>
      </w:r>
      <w:r>
        <w:rPr>
          <w:noProof/>
        </w:rPr>
        <w:t xml:space="preserve"> 0</w:t>
      </w:r>
      <w:r>
        <w:t xml:space="preserve"> в строке </w:t>
      </w:r>
      <w:r>
        <w:rPr>
          <w:i/>
        </w:rPr>
        <w:t>а</w:t>
      </w:r>
      <w:r>
        <w:rPr>
          <w:i/>
        </w:rPr>
        <w:t xml:space="preserve"> </w:t>
      </w:r>
      <w:r>
        <w:t>соответствует числу ответов</w:t>
      </w:r>
      <w:r>
        <w:rPr>
          <w:noProof/>
        </w:rPr>
        <w:t xml:space="preserve"> 0,</w:t>
      </w:r>
      <w:r>
        <w:t xml:space="preserve"> полученных по пп.</w:t>
      </w:r>
      <w:r>
        <w:rPr>
          <w:noProof/>
        </w:rPr>
        <w:t xml:space="preserve"> 4.14.3.16</w:t>
      </w:r>
      <w:r>
        <w:t xml:space="preserve"> и</w:t>
      </w:r>
      <w:r>
        <w:rPr>
          <w:noProof/>
        </w:rPr>
        <w:t xml:space="preserve"> 4.14.3.17;</w:t>
      </w:r>
      <w:r>
        <w:t xml:space="preserve"> если для испытуемого по п.</w:t>
      </w:r>
      <w:r>
        <w:rPr>
          <w:noProof/>
        </w:rPr>
        <w:t xml:space="preserve"> 4.14.3.16</w:t>
      </w:r>
      <w:r>
        <w:t xml:space="preserve"> образца получен ответ Х и согласно п.</w:t>
      </w:r>
      <w:r>
        <w:rPr>
          <w:noProof/>
        </w:rPr>
        <w:t xml:space="preserve"> 4.14.3.17</w:t>
      </w:r>
      <w:r>
        <w:t xml:space="preserve"> противоположный ответ будет</w:t>
      </w:r>
      <w:r>
        <w:rPr>
          <w:noProof/>
        </w:rPr>
        <w:t xml:space="preserve"> 0,</w:t>
      </w:r>
      <w:r>
        <w:t xml:space="preserve"> из графы</w:t>
      </w:r>
      <w:r>
        <w:rPr>
          <w:noProof/>
        </w:rPr>
        <w:t xml:space="preserve"> 6</w:t>
      </w:r>
      <w:r>
        <w:t xml:space="preserve"> табл.</w:t>
      </w:r>
      <w:r>
        <w:rPr>
          <w:noProof/>
        </w:rPr>
        <w:t xml:space="preserve"> 13</w:t>
      </w:r>
      <w:r>
        <w:t xml:space="preserve"> выбирают строку, для которой последние четыре символа идентичны ответам, полученным по п.</w:t>
      </w:r>
      <w:r>
        <w:rPr>
          <w:noProof/>
        </w:rPr>
        <w:t xml:space="preserve"> 4.14.3.18. </w:t>
      </w:r>
      <w:r>
        <w:t xml:space="preserve">Коэффициент </w:t>
      </w:r>
      <w:r>
        <w:rPr>
          <w:i/>
        </w:rPr>
        <w:t>К</w:t>
      </w:r>
      <w:r>
        <w:t xml:space="preserve"> определяют на пересечении данной строки и одной из граф</w:t>
      </w:r>
      <w:r>
        <w:rPr>
          <w:noProof/>
        </w:rPr>
        <w:t xml:space="preserve"> 2—5,</w:t>
      </w:r>
      <w:r>
        <w:t xml:space="preserve"> для которой число символов Х в строке </w:t>
      </w:r>
      <w:r>
        <w:rPr>
          <w:i/>
        </w:rPr>
        <w:t>б</w:t>
      </w:r>
      <w:r>
        <w:t xml:space="preserve"> соответствует числу ответов</w:t>
      </w:r>
      <w:r>
        <w:rPr>
          <w:noProof/>
        </w:rPr>
        <w:t xml:space="preserve"> X,</w:t>
      </w:r>
      <w:r>
        <w:t xml:space="preserve"> полученных по пп.</w:t>
      </w:r>
      <w:r>
        <w:rPr>
          <w:noProof/>
        </w:rPr>
        <w:t xml:space="preserve"> 4.14.3.16</w:t>
      </w:r>
      <w:r>
        <w:t xml:space="preserve"> и</w:t>
      </w:r>
      <w:r>
        <w:rPr>
          <w:noProof/>
        </w:rPr>
        <w:t xml:space="preserve"> 4.14.3.17.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13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325"/>
        <w:gridCol w:w="1300"/>
        <w:gridCol w:w="1300"/>
        <w:gridCol w:w="1178"/>
        <w:gridCol w:w="12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От</w:t>
            </w:r>
            <w:r>
              <w:t>веты последних</w:t>
            </w:r>
            <w:r>
              <w:rPr>
                <w:noProof/>
              </w:rPr>
              <w:t xml:space="preserve"> 5</w:t>
            </w:r>
            <w:r>
              <w:t xml:space="preserve"> образцов по п.</w:t>
            </w:r>
            <w:r>
              <w:rPr>
                <w:noProof/>
              </w:rPr>
              <w:t xml:space="preserve"> </w:t>
            </w:r>
          </w:p>
        </w:tc>
        <w:tc>
          <w:tcPr>
            <w:tcW w:w="510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Значения </w:t>
            </w:r>
            <w:r>
              <w:rPr>
                <w:i/>
              </w:rPr>
              <w:t>К</w:t>
            </w:r>
            <w:r>
              <w:t xml:space="preserve"> для первых испытаний по</w:t>
            </w:r>
          </w:p>
          <w:p w:rsidR="00000000" w:rsidRDefault="00DF66DE">
            <w:pPr>
              <w:ind w:firstLine="0"/>
              <w:jc w:val="center"/>
            </w:pPr>
            <w:r>
              <w:t>пп.</w:t>
            </w:r>
            <w:r>
              <w:rPr>
                <w:noProof/>
              </w:rPr>
              <w:t xml:space="preserve"> 4.14.3.16</w:t>
            </w:r>
            <w:r>
              <w:t xml:space="preserve"> и</w:t>
            </w:r>
            <w:r>
              <w:rPr>
                <w:noProof/>
              </w:rPr>
              <w:t xml:space="preserve"> 4.14.3.17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4.14.3.18</w:t>
            </w:r>
          </w:p>
        </w:tc>
        <w:tc>
          <w:tcPr>
            <w:tcW w:w="13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(</w:t>
            </w:r>
            <w:r>
              <w:rPr>
                <w:i/>
              </w:rPr>
              <w:t>а</w:t>
            </w:r>
            <w:r>
              <w:t>)</w:t>
            </w:r>
            <w:r>
              <w:rPr>
                <w:noProof/>
              </w:rPr>
              <w:t xml:space="preserve"> 0</w:t>
            </w:r>
          </w:p>
        </w:tc>
        <w:tc>
          <w:tcPr>
            <w:tcW w:w="1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00</w:t>
            </w:r>
          </w:p>
        </w:tc>
        <w:tc>
          <w:tcPr>
            <w:tcW w:w="1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000</w:t>
            </w:r>
          </w:p>
        </w:tc>
        <w:tc>
          <w:tcPr>
            <w:tcW w:w="11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0000</w:t>
            </w:r>
          </w:p>
        </w:tc>
        <w:tc>
          <w:tcPr>
            <w:tcW w:w="120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1.</w:t>
            </w:r>
            <w:r>
              <w:t xml:space="preserve"> Х0000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—0,55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—0,55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—0,55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—0,55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0ХХХХ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i/>
                <w:noProof/>
              </w:rPr>
              <w:t>2.</w:t>
            </w:r>
            <w:r>
              <w:t xml:space="preserve"> Х000Х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—1,25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—1,25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—1,25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—1,25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0ХХХ0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3.</w:t>
            </w:r>
            <w:r>
              <w:t xml:space="preserve"> Х00Х0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0,37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0,38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0,38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0,38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0ХХ0Х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4.</w:t>
            </w:r>
            <w:r>
              <w:t xml:space="preserve"> Х00ХХ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—0,17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—0,14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—0,14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—0,14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0ХХ00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5.</w:t>
            </w:r>
            <w:r>
              <w:t xml:space="preserve"> Х0Х00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0,02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0,04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0,04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0,04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0Х0ХХ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6.</w:t>
            </w:r>
            <w:r>
              <w:t xml:space="preserve"> Х0Х0Х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—0,50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—0,46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—0,45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—0,45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</w:t>
            </w:r>
            <w:r>
              <w:rPr>
                <w:noProof/>
              </w:rPr>
              <w:t>Х</w:t>
            </w:r>
            <w:r>
              <w:t>0</w:t>
            </w:r>
            <w:r>
              <w:rPr>
                <w:noProof/>
              </w:rPr>
              <w:t>Х</w:t>
            </w: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7.</w:t>
            </w:r>
            <w:r>
              <w:t xml:space="preserve"> Х0ХХ0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1,17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1,24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1,25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1,25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0Х00Х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i/>
                <w:noProof/>
              </w:rPr>
              <w:t>8.</w:t>
            </w:r>
            <w:r>
              <w:t xml:space="preserve"> Х0ХХХ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0,61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0,73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0,76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0,76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</w:t>
            </w:r>
            <w:r>
              <w:rPr>
                <w:noProof/>
              </w:rPr>
              <w:t>Х</w:t>
            </w:r>
            <w:r>
              <w:t>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9.</w:t>
            </w:r>
            <w:r>
              <w:t xml:space="preserve"> ХХ000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—0,30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—0,27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—0,26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—0,26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00ХХХ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10.</w:t>
            </w:r>
            <w:r>
              <w:t xml:space="preserve"> ХХ00Х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—0,83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—0,76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—0,75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  <w:r>
              <w:rPr>
                <w:noProof/>
              </w:rPr>
              <w:t>0,75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00ХХ0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11.</w:t>
            </w:r>
            <w:r>
              <w:t xml:space="preserve"> ХХ0Х0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0,83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0,94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0,95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0,95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00Х0Х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12.</w:t>
            </w:r>
            <w:r>
              <w:t xml:space="preserve"> ХХ0ХХ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0,30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0,46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0,50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0,50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00</w:t>
            </w:r>
            <w:r>
              <w:rPr>
                <w:noProof/>
              </w:rPr>
              <w:t>Х</w:t>
            </w:r>
            <w:r>
              <w:t>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13.</w:t>
            </w:r>
            <w:r>
              <w:t xml:space="preserve"> ХХХ00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0,50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0,65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0,68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0,68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000ХХ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14.</w:t>
            </w:r>
            <w:r>
              <w:t xml:space="preserve"> ХХХ0Х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—0,04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0,19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0,24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0,25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000</w:t>
            </w:r>
            <w:r>
              <w:rPr>
                <w:noProof/>
              </w:rPr>
              <w:t>Х</w:t>
            </w:r>
            <w: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15.</w:t>
            </w:r>
            <w:r>
              <w:t>ХХХХ0</w:t>
            </w:r>
          </w:p>
        </w:tc>
        <w:tc>
          <w:tcPr>
            <w:tcW w:w="13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1,60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1,92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2,00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2,01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0000Х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noProof/>
              </w:rPr>
              <w:t>16.</w:t>
            </w:r>
            <w:r>
              <w:t>ХХХХХ</w:t>
            </w:r>
          </w:p>
        </w:tc>
        <w:tc>
          <w:tcPr>
            <w:tcW w:w="13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0,89</w:t>
            </w:r>
          </w:p>
        </w:tc>
        <w:tc>
          <w:tcPr>
            <w:tcW w:w="1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1,33</w:t>
            </w:r>
          </w:p>
        </w:tc>
        <w:tc>
          <w:tcPr>
            <w:tcW w:w="13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1,47</w:t>
            </w:r>
          </w:p>
        </w:tc>
        <w:tc>
          <w:tcPr>
            <w:tcW w:w="11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1,50</w:t>
            </w:r>
          </w:p>
        </w:tc>
        <w:tc>
          <w:tcPr>
            <w:tcW w:w="120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(</w:t>
            </w:r>
            <w:r>
              <w:t>б</w:t>
            </w:r>
            <w:r>
              <w:rPr>
                <w:noProof/>
              </w:rPr>
              <w:t>) X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XX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XXX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ХХХХ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Ответы для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5103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Значения</w:t>
            </w:r>
            <w:r>
              <w:rPr>
                <w:noProof/>
              </w:rPr>
              <w:t xml:space="preserve"> [—</w:t>
            </w:r>
            <w:r>
              <w:rPr>
                <w:i/>
              </w:rPr>
              <w:t>К</w:t>
            </w:r>
            <w:r>
              <w:t xml:space="preserve">] для первых испытаний </w:t>
            </w:r>
            <w:r>
              <w:rPr>
                <w:lang w:val="en-US"/>
              </w:rPr>
              <w:t>по</w:t>
            </w:r>
            <w:r>
              <w:t xml:space="preserve"> пп.</w:t>
            </w:r>
            <w:r>
              <w:rPr>
                <w:noProof/>
              </w:rPr>
              <w:t xml:space="preserve"> 4.14.3.16</w:t>
            </w:r>
            <w:r>
              <w:t xml:space="preserve"> и</w:t>
            </w:r>
            <w:r>
              <w:rPr>
                <w:noProof/>
              </w:rPr>
              <w:t xml:space="preserve"> 4.14.3.17</w:t>
            </w:r>
          </w:p>
        </w:tc>
        <w:tc>
          <w:tcPr>
            <w:tcW w:w="120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последних</w:t>
            </w:r>
            <w:r>
              <w:rPr>
                <w:noProof/>
              </w:rPr>
              <w:t xml:space="preserve"> 5 </w:t>
            </w:r>
            <w:r>
              <w:t>образцов по п.</w:t>
            </w:r>
            <w:r>
              <w:rPr>
                <w:noProof/>
              </w:rPr>
              <w:t xml:space="preserve"> 4.14.3</w:t>
            </w:r>
            <w:r>
              <w:t>.</w:t>
            </w:r>
            <w:r>
              <w:rPr>
                <w:noProof/>
              </w:rPr>
              <w:t>18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4.14.4.3.</w:t>
      </w:r>
      <w:r>
        <w:t xml:space="preserve"> За результат испытания принимают значение кислородного индекса, определенного по п.</w:t>
      </w:r>
      <w:r>
        <w:rPr>
          <w:noProof/>
        </w:rPr>
        <w:t xml:space="preserve"> 4.14.4.1,</w:t>
      </w:r>
      <w:r>
        <w:t xml:space="preserve"> если стандартное отклонение удовлетворяе</w:t>
      </w:r>
      <w:r>
        <w:t>т соотношению</w:t>
      </w:r>
    </w:p>
    <w:p w:rsidR="00000000" w:rsidRDefault="00DF66DE">
      <w:pPr>
        <w:ind w:firstLine="284"/>
        <w:jc w:val="center"/>
      </w:pPr>
      <w:r>
        <w:rPr>
          <w:noProof/>
          <w:position w:val="-6"/>
        </w:rPr>
        <w:object w:dxaOrig="1780" w:dyaOrig="440">
          <v:shape id="_x0000_i1062" type="#_x0000_t75" style="width:89.25pt;height:21.75pt" o:ole="">
            <v:imagedata r:id="rId55" o:title=""/>
          </v:shape>
          <o:OLEObject Type="Embed" ProgID="Equation.3" ShapeID="_x0000_i1062" DrawAspect="Content" ObjectID="_1427204855" r:id="rId56"/>
        </w:object>
      </w:r>
      <w:r>
        <w:t xml:space="preserve">                           </w:t>
      </w:r>
      <w:r>
        <w:rPr>
          <w:noProof/>
        </w:rPr>
        <w:t>(11)</w:t>
      </w:r>
    </w:p>
    <w:p w:rsidR="00000000" w:rsidRDefault="00DF66DE">
      <w:pPr>
        <w:ind w:firstLine="284"/>
      </w:pPr>
      <w:r>
        <w:rPr>
          <w:position w:val="-6"/>
        </w:rPr>
        <w:object w:dxaOrig="200" w:dyaOrig="440">
          <v:shape id="_x0000_i1063" type="#_x0000_t75" style="width:9.75pt;height:21.75pt" o:ole="">
            <v:imagedata r:id="rId57" o:title=""/>
          </v:shape>
          <o:OLEObject Type="Embed" ProgID="Equation.3" ShapeID="_x0000_i1063" DrawAspect="Content" ObjectID="_1427204856" r:id="rId58"/>
        </w:object>
      </w:r>
      <w:r>
        <w:t xml:space="preserve"> </w:t>
      </w:r>
      <w:r>
        <w:rPr>
          <w:noProof/>
        </w:rPr>
        <w:t>—</w:t>
      </w:r>
      <w:r>
        <w:t xml:space="preserve"> оценка стандартного отклонения концентрации кислорода, вычисляемая для последних шести испытаний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32"/>
        </w:rPr>
        <w:object w:dxaOrig="2280" w:dyaOrig="820">
          <v:shape id="_x0000_i1064" type="#_x0000_t75" style="width:114pt;height:41.25pt" o:ole="">
            <v:imagedata r:id="rId59" o:title=""/>
          </v:shape>
          <o:OLEObject Type="Embed" ProgID="Equation.3" ShapeID="_x0000_i1064" DrawAspect="Content" ObjectID="_1427204857" r:id="rId60"/>
        </w:object>
      </w:r>
      <w:r>
        <w:rPr>
          <w:noProof/>
        </w:rPr>
        <w:t xml:space="preserve">                    (12)</w:t>
      </w:r>
    </w:p>
    <w:p w:rsidR="00000000" w:rsidRDefault="00DF66DE">
      <w:pPr>
        <w:ind w:firstLine="284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V</w:t>
      </w:r>
      <w:r>
        <w:rPr>
          <w:i/>
          <w:lang w:val="en-US"/>
        </w:rPr>
        <w:t>i</w:t>
      </w:r>
      <w:r>
        <w:rPr>
          <w:i/>
          <w:noProof/>
        </w:rPr>
        <w:t>—</w:t>
      </w:r>
      <w:r>
        <w:t>последовательные значения концентраций кислорода, полученные в последних шести испытаниях;</w:t>
      </w:r>
    </w:p>
    <w:p w:rsidR="00000000" w:rsidRDefault="00DF66DE">
      <w:pPr>
        <w:ind w:firstLine="284"/>
        <w:rPr>
          <w:lang w:val="en-US"/>
        </w:rPr>
      </w:pPr>
      <w:r>
        <w:rPr>
          <w:i/>
          <w:lang w:val="en-US"/>
        </w:rPr>
        <w:t>n</w:t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6.</w:t>
      </w:r>
    </w:p>
    <w:p w:rsidR="00000000" w:rsidRDefault="00DF66DE">
      <w:pPr>
        <w:ind w:firstLine="284"/>
      </w:pPr>
      <w:r>
        <w:t>Если условие неравенства</w:t>
      </w:r>
      <w:r>
        <w:rPr>
          <w:noProof/>
        </w:rPr>
        <w:t xml:space="preserve"> (11)</w:t>
      </w:r>
      <w:r>
        <w:t xml:space="preserve"> не выполняется и</w:t>
      </w:r>
      <w:r>
        <w:rPr>
          <w:lang w:val="en-US"/>
        </w:rPr>
        <w:t xml:space="preserve"> </w:t>
      </w:r>
      <w:r>
        <w:rPr>
          <w:position w:val="-24"/>
        </w:rPr>
        <w:object w:dxaOrig="800" w:dyaOrig="620">
          <v:shape id="_x0000_i1065" type="#_x0000_t75" style="width:39.75pt;height:30.75pt" o:ole="">
            <v:imagedata r:id="rId61" o:title=""/>
          </v:shape>
          <o:OLEObject Type="Embed" ProgID="Equation.3" ShapeID="_x0000_i1065" DrawAspect="Content" ObjectID="_1427204858" r:id="rId62"/>
        </w:object>
      </w:r>
      <w:r>
        <w:rPr>
          <w:i/>
          <w:noProof/>
        </w:rPr>
        <w:t xml:space="preserve"> , </w:t>
      </w:r>
      <w:r>
        <w:t>то повторяют испытания с увеличенным значением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t xml:space="preserve"> до тех пор,</w:t>
      </w:r>
      <w:r>
        <w:rPr>
          <w:lang w:val="en-US"/>
        </w:rPr>
        <w:t xml:space="preserve"> </w:t>
      </w:r>
      <w:r>
        <w:t>пока не выполнится ус</w:t>
      </w:r>
      <w:r>
        <w:t>ловие</w:t>
      </w:r>
      <w:r>
        <w:rPr>
          <w:noProof/>
        </w:rPr>
        <w:t xml:space="preserve"> (11).</w:t>
      </w:r>
      <w:r>
        <w:t xml:space="preserve"> Если</w:t>
      </w:r>
      <w:r>
        <w:rPr>
          <w:lang w:val="en-US"/>
        </w:rPr>
        <w:t xml:space="preserve"> </w:t>
      </w:r>
      <w:r>
        <w:rPr>
          <w:position w:val="-24"/>
        </w:rPr>
        <w:object w:dxaOrig="800" w:dyaOrig="620">
          <v:shape id="_x0000_i1066" type="#_x0000_t75" style="width:39.75pt;height:30.75pt" o:ole="">
            <v:imagedata r:id="rId63" o:title=""/>
          </v:shape>
          <o:OLEObject Type="Embed" ProgID="Equation.3" ShapeID="_x0000_i1066" DrawAspect="Content" ObjectID="_1427204859" r:id="rId64"/>
        </w:object>
      </w:r>
      <w:r>
        <w:rPr>
          <w:noProof/>
        </w:rPr>
        <w:t>,</w:t>
      </w:r>
      <w:r>
        <w:t xml:space="preserve"> то повторяют</w:t>
      </w:r>
      <w:r>
        <w:rPr>
          <w:lang w:val="en-US"/>
        </w:rPr>
        <w:t xml:space="preserve"> </w:t>
      </w:r>
      <w:r>
        <w:t>испытания с уменьшенным значением</w:t>
      </w:r>
      <w:r>
        <w:rPr>
          <w:noProof/>
        </w:rPr>
        <w:t xml:space="preserve"> </w:t>
      </w:r>
      <w:r>
        <w:rPr>
          <w:i/>
          <w:noProof/>
        </w:rPr>
        <w:t>d</w:t>
      </w:r>
      <w:r>
        <w:t xml:space="preserve"> до тех пор, пока не выполнится условие</w:t>
      </w:r>
      <w:r>
        <w:rPr>
          <w:noProof/>
        </w:rPr>
        <w:t xml:space="preserve"> (11)</w:t>
      </w:r>
      <w:r>
        <w:t xml:space="preserve"> (при этом</w:t>
      </w:r>
      <w:r>
        <w:rPr>
          <w:noProof/>
        </w:rPr>
        <w:t xml:space="preserve"> </w:t>
      </w:r>
      <w:r>
        <w:rPr>
          <w:i/>
          <w:noProof/>
        </w:rPr>
        <w:t>d</w:t>
      </w:r>
      <w:r>
        <w:t xml:space="preserve"> не должно быть менее</w:t>
      </w:r>
      <w:r>
        <w:rPr>
          <w:noProof/>
        </w:rPr>
        <w:t xml:space="preserve"> 0,2 %</w:t>
      </w:r>
      <w:r>
        <w:t xml:space="preserve"> об.).</w:t>
      </w:r>
    </w:p>
    <w:p w:rsidR="00000000" w:rsidRDefault="00DF66DE">
      <w:pPr>
        <w:ind w:firstLine="284"/>
      </w:pPr>
      <w:r>
        <w:rPr>
          <w:noProof/>
        </w:rPr>
        <w:t>4.14.4.4.</w:t>
      </w:r>
      <w:r>
        <w:t xml:space="preserve"> Сходимость метода при доверительной вероятности </w:t>
      </w:r>
      <w:r>
        <w:rPr>
          <w:noProof/>
        </w:rPr>
        <w:t>95 %</w:t>
      </w:r>
      <w:r>
        <w:t xml:space="preserve"> не должна превышать</w:t>
      </w:r>
      <w:r>
        <w:rPr>
          <w:noProof/>
        </w:rPr>
        <w:t xml:space="preserve"> 0,5 %</w:t>
      </w:r>
      <w:r>
        <w:t xml:space="preserve"> об.</w:t>
      </w:r>
    </w:p>
    <w:p w:rsidR="00000000" w:rsidRDefault="00DF66DE">
      <w:pPr>
        <w:ind w:firstLine="284"/>
      </w:pPr>
      <w:r>
        <w:rPr>
          <w:noProof/>
        </w:rPr>
        <w:t>4.14.4.5.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1,4 %</w:t>
      </w:r>
      <w:r>
        <w:t xml:space="preserve"> об.</w:t>
      </w:r>
    </w:p>
    <w:p w:rsidR="00000000" w:rsidRDefault="00DF66DE">
      <w:pPr>
        <w:ind w:firstLine="284"/>
      </w:pPr>
      <w:r>
        <w:rPr>
          <w:noProof/>
        </w:rPr>
        <w:t>4.14.4.6.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4.14.5.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 xml:space="preserve">Установку для определения кислородного индекса следует помещать в вытяжной шкаф или под вытяжной зонт, обеспечивающий удаление газообразных продуктов горения без изменения скорости потока в реакционной камере. Рабочее место оператора должно удовлетворять санитарно-гигиеническим требованиям по ГОСТ </w:t>
      </w:r>
      <w:r>
        <w:rPr>
          <w:noProof/>
        </w:rPr>
        <w:t>12.1.005.</w:t>
      </w:r>
    </w:p>
    <w:p w:rsidR="00000000" w:rsidRDefault="00DF66DE">
      <w:pPr>
        <w:ind w:firstLine="284"/>
      </w:pPr>
      <w:r>
        <w:rPr>
          <w:noProof/>
        </w:rPr>
        <w:t>4.15.</w:t>
      </w:r>
      <w:r>
        <w:t xml:space="preserve"> Метод экспериментального определения способности взрываться и гореть при взаимодействии с водой, кислородом воздуха и другими веществами</w:t>
      </w:r>
    </w:p>
    <w:p w:rsidR="00000000" w:rsidRDefault="00DF66DE">
      <w:pPr>
        <w:ind w:firstLine="284"/>
      </w:pPr>
      <w:r>
        <w:rPr>
          <w:noProof/>
        </w:rPr>
        <w:t>4.15.1.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 xml:space="preserve">Аппаратура, применяемая для определения </w:t>
      </w:r>
      <w:r>
        <w:t>способности веществ взрываться и гореть при взаимодействии с водой, кислородом воздуха и друг с другом включает в себя следующие элементы.</w:t>
      </w:r>
    </w:p>
    <w:p w:rsidR="00000000" w:rsidRDefault="00DF66DE">
      <w:pPr>
        <w:ind w:firstLine="284"/>
      </w:pPr>
      <w:r>
        <w:rPr>
          <w:noProof/>
        </w:rPr>
        <w:t>4.15.1.1.</w:t>
      </w:r>
      <w:r>
        <w:t xml:space="preserve"> Термостат (электрический сушильный шкаф) вместимостью не менее</w:t>
      </w:r>
      <w:r>
        <w:rPr>
          <w:noProof/>
        </w:rPr>
        <w:t xml:space="preserve"> 2</w:t>
      </w:r>
      <w:r>
        <w:t xml:space="preserve"> дм</w:t>
      </w:r>
      <w:r>
        <w:rPr>
          <w:vertAlign w:val="superscript"/>
        </w:rPr>
        <w:t>3</w:t>
      </w:r>
      <w:r>
        <w:t xml:space="preserve"> с терморегулятором, позволяющим поддерживать постоянную температуру рабочей зоны в диапазоне</w:t>
      </w:r>
      <w:r>
        <w:rPr>
          <w:noProof/>
        </w:rPr>
        <w:t xml:space="preserve"> 25— 100</w:t>
      </w:r>
      <w:r>
        <w:t xml:space="preserve"> °С с погрешностью не более</w:t>
      </w:r>
      <w:r>
        <w:rPr>
          <w:noProof/>
        </w:rPr>
        <w:t xml:space="preserve"> 1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4.15.1.2.</w:t>
      </w:r>
      <w:r>
        <w:t xml:space="preserve"> Термоэлектрические преобразователи среднеинерционные.</w:t>
      </w:r>
    </w:p>
    <w:p w:rsidR="00000000" w:rsidRDefault="00DF66DE">
      <w:pPr>
        <w:ind w:firstLine="284"/>
      </w:pPr>
      <w:r>
        <w:rPr>
          <w:noProof/>
        </w:rPr>
        <w:t>4.15.1.3.</w:t>
      </w:r>
      <w:r>
        <w:t xml:space="preserve"> Реакционные сосуды из коррозионностойкого материала (например, фарфоровые тигли диамет</w:t>
      </w:r>
      <w:r>
        <w:t>ром</w:t>
      </w:r>
      <w:r>
        <w:rPr>
          <w:noProof/>
        </w:rPr>
        <w:t xml:space="preserve"> 50</w:t>
      </w:r>
      <w:r>
        <w:t xml:space="preserve"> мм). </w:t>
      </w:r>
    </w:p>
    <w:p w:rsidR="00000000" w:rsidRDefault="00DF66DE">
      <w:pPr>
        <w:ind w:firstLine="284"/>
      </w:pPr>
      <w:r>
        <w:rPr>
          <w:noProof/>
        </w:rPr>
        <w:t>4.15.2.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4.15.2.1.</w:t>
      </w:r>
      <w:r>
        <w:t xml:space="preserve"> Устанавливают соответствие исследуемых веществ паспортным данным.</w:t>
      </w:r>
    </w:p>
    <w:p w:rsidR="00000000" w:rsidRDefault="00DF66DE">
      <w:pPr>
        <w:ind w:firstLine="284"/>
      </w:pPr>
      <w:r>
        <w:rPr>
          <w:noProof/>
        </w:rPr>
        <w:t>4.15.2.2.</w:t>
      </w:r>
      <w:r>
        <w:t xml:space="preserve"> Предварительные испытания веществ на способность взрываться и гореть при взаимодействии друг с другом проводят путем контакта капли, кристаллика или небольшого количества порошкообразного вещества с таким же количеством другого вещества или подачей нескольких капель одного вещества на избыточное количество (до</w:t>
      </w:r>
      <w:r>
        <w:rPr>
          <w:noProof/>
        </w:rPr>
        <w:t xml:space="preserve"> 1</w:t>
      </w:r>
      <w:r>
        <w:t xml:space="preserve"> см</w:t>
      </w:r>
      <w:r>
        <w:rPr>
          <w:vertAlign w:val="superscript"/>
        </w:rPr>
        <w:t>3</w:t>
      </w:r>
      <w:r>
        <w:t>) другого вещества.</w:t>
      </w:r>
    </w:p>
    <w:p w:rsidR="00000000" w:rsidRDefault="00DF66DE">
      <w:pPr>
        <w:ind w:firstLine="284"/>
      </w:pPr>
      <w:r>
        <w:t>Если при этом происходит энергичное взаимодейст</w:t>
      </w:r>
      <w:r>
        <w:t>вие (взрыв или самовоспламенение) веществ, то такие вещества являются несовместимыми.</w:t>
      </w:r>
    </w:p>
    <w:p w:rsidR="00000000" w:rsidRDefault="00DF66DE">
      <w:pPr>
        <w:ind w:firstLine="284"/>
      </w:pPr>
      <w:r>
        <w:rPr>
          <w:noProof/>
        </w:rPr>
        <w:t>4.15.2.3.</w:t>
      </w:r>
      <w:r>
        <w:t xml:space="preserve"> Если при контакте малых количеств веществ не происходит активного взаимодействия, то в последующих испытаниях исследуют двухкомпонентные смеси испытуемых веществ в соотношении</w:t>
      </w:r>
      <w:r>
        <w:rPr>
          <w:noProof/>
        </w:rPr>
        <w:t xml:space="preserve"> 10:10, 2:18</w:t>
      </w:r>
      <w:r>
        <w:t xml:space="preserve"> и</w:t>
      </w:r>
      <w:r>
        <w:rPr>
          <w:noProof/>
        </w:rPr>
        <w:t xml:space="preserve"> 18:2</w:t>
      </w:r>
      <w:r>
        <w:t xml:space="preserve"> см</w:t>
      </w:r>
      <w:r>
        <w:rPr>
          <w:vertAlign w:val="superscript"/>
        </w:rPr>
        <w:t>3</w:t>
      </w:r>
      <w:r>
        <w:t xml:space="preserve"> (общим объемом</w:t>
      </w:r>
      <w:r>
        <w:rPr>
          <w:noProof/>
        </w:rPr>
        <w:t xml:space="preserve"> 20</w:t>
      </w:r>
      <w:r>
        <w:t xml:space="preserve"> см</w:t>
      </w:r>
      <w:r>
        <w:rPr>
          <w:vertAlign w:val="superscript"/>
        </w:rPr>
        <w:t>3</w:t>
      </w:r>
      <w:r>
        <w:t>).</w:t>
      </w:r>
    </w:p>
    <w:p w:rsidR="00000000" w:rsidRDefault="00DF66DE">
      <w:pPr>
        <w:ind w:firstLine="284"/>
      </w:pPr>
      <w:r>
        <w:rPr>
          <w:noProof/>
        </w:rPr>
        <w:t>4.15.2.4.</w:t>
      </w:r>
      <w:r>
        <w:t xml:space="preserve"> Образцы исследуемых веществ помещают в отдельные реакционные сосуды, устанавливают их в термостат с заданной температурой испытания и выдерживают в течение</w:t>
      </w:r>
      <w:r>
        <w:rPr>
          <w:noProof/>
        </w:rPr>
        <w:t xml:space="preserve"> (40±10)</w:t>
      </w:r>
      <w:r>
        <w:t xml:space="preserve"> мин до выравнивания</w:t>
      </w:r>
      <w:r>
        <w:t xml:space="preserve"> температур исследуемых веществ и рабочей зоны термостата (оценивается по показаниям термоэлектрических преобразователей: два из которых измеряют температуры в центре образцов исследуемых веществ, третий</w:t>
      </w:r>
      <w:r>
        <w:rPr>
          <w:noProof/>
        </w:rPr>
        <w:t xml:space="preserve"> —</w:t>
      </w:r>
      <w:r>
        <w:t xml:space="preserve"> температуру рабочей зоны термостата).</w:t>
      </w:r>
    </w:p>
    <w:p w:rsidR="00000000" w:rsidRDefault="00DF66DE">
      <w:pPr>
        <w:ind w:firstLine="284"/>
      </w:pPr>
      <w:r>
        <w:rPr>
          <w:noProof/>
        </w:rPr>
        <w:t>4.15.2.5.</w:t>
      </w:r>
      <w:r>
        <w:t xml:space="preserve"> За температуру испытания принимают показания термоэлектрического преобразователя, измеряющего температуру рабочей зоны термостата.</w:t>
      </w:r>
    </w:p>
    <w:p w:rsidR="00000000" w:rsidRDefault="00DF66DE">
      <w:pPr>
        <w:ind w:firstLine="284"/>
      </w:pPr>
      <w:r>
        <w:rPr>
          <w:noProof/>
        </w:rPr>
        <w:t>4.15.2.6.</w:t>
      </w:r>
      <w:r>
        <w:t xml:space="preserve"> После выравнивания температур образцов и рабочей зоны термостата, разница между которыми не должна превышать 3°С, сме</w:t>
      </w:r>
      <w:r>
        <w:t>шивают исследуемые вещества в одном из реакционных сосудов.</w:t>
      </w:r>
    </w:p>
    <w:p w:rsidR="00000000" w:rsidRDefault="00DF66DE">
      <w:pPr>
        <w:ind w:firstLine="284"/>
      </w:pPr>
      <w:r>
        <w:rPr>
          <w:noProof/>
        </w:rPr>
        <w:t>4.15.2.7.</w:t>
      </w:r>
      <w:r>
        <w:t xml:space="preserve"> Испытание веществ на способность взрываться и гореть при взаимодействии друг с другом длится не менее</w:t>
      </w:r>
      <w:r>
        <w:rPr>
          <w:noProof/>
        </w:rPr>
        <w:t xml:space="preserve"> 2</w:t>
      </w:r>
      <w:r>
        <w:t xml:space="preserve"> ч.</w:t>
      </w:r>
    </w:p>
    <w:p w:rsidR="00000000" w:rsidRDefault="00DF66DE">
      <w:pPr>
        <w:ind w:firstLine="284"/>
      </w:pPr>
      <w:r>
        <w:rPr>
          <w:noProof/>
        </w:rPr>
        <w:t>4.15.2.8.</w:t>
      </w:r>
      <w:r>
        <w:t xml:space="preserve"> Для каждой смеси проводят по три испытания при каждой из температур: </w:t>
      </w:r>
      <w:r>
        <w:rPr>
          <w:noProof/>
        </w:rPr>
        <w:t>25, 50</w:t>
      </w:r>
      <w:r>
        <w:t xml:space="preserve"> и</w:t>
      </w:r>
      <w:r>
        <w:rPr>
          <w:noProof/>
        </w:rPr>
        <w:t xml:space="preserve"> 100</w:t>
      </w:r>
      <w:r>
        <w:t>°С.</w:t>
      </w:r>
    </w:p>
    <w:p w:rsidR="00000000" w:rsidRDefault="00DF66DE">
      <w:pPr>
        <w:ind w:firstLine="284"/>
      </w:pPr>
      <w:r>
        <w:t>Температура испытания не должна быть равной температуре изменения агрегатного состояния вещества.</w:t>
      </w:r>
    </w:p>
    <w:p w:rsidR="00000000" w:rsidRDefault="00DF66DE">
      <w:pPr>
        <w:ind w:firstLine="284"/>
      </w:pPr>
      <w:r>
        <w:rPr>
          <w:noProof/>
        </w:rPr>
        <w:t>4.15.3.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4.15.3.1.</w:t>
      </w:r>
      <w:r>
        <w:t xml:space="preserve"> Если за время не менее</w:t>
      </w:r>
      <w:r>
        <w:rPr>
          <w:noProof/>
        </w:rPr>
        <w:t xml:space="preserve"> 2</w:t>
      </w:r>
      <w:r>
        <w:t xml:space="preserve"> ч температура смеси в каждом испытании увеличится не более чем на 5°С, то вещест</w:t>
      </w:r>
      <w:r>
        <w:t>ва считают совместимыми с точки зрения пожарной безопасности и допускается их совместное хранение.</w:t>
      </w:r>
    </w:p>
    <w:p w:rsidR="00000000" w:rsidRDefault="00DF66DE">
      <w:pPr>
        <w:ind w:firstLine="284"/>
      </w:pPr>
      <w:r>
        <w:rPr>
          <w:noProof/>
        </w:rPr>
        <w:t>4.15.3.2.</w:t>
      </w:r>
      <w:r>
        <w:t xml:space="preserve"> Если температура смеси твердых веществ хотя бы в одном испытании увеличится более чем на 5°С, то для окончательного вывода о совместимости веществ определяют условия теплового самовозгорания данной смеси.</w:t>
      </w:r>
    </w:p>
    <w:p w:rsidR="00000000" w:rsidRDefault="00DF66DE">
      <w:pPr>
        <w:ind w:firstLine="284"/>
      </w:pPr>
      <w:r>
        <w:t>В случае выявления способности данной смеси к тепловому самовозгоранию считают недопустимым совместное хранение исследуемых веществ.</w:t>
      </w:r>
    </w:p>
    <w:p w:rsidR="00000000" w:rsidRDefault="00DF66DE">
      <w:pPr>
        <w:ind w:firstLine="284"/>
      </w:pPr>
      <w:r>
        <w:rPr>
          <w:noProof/>
        </w:rPr>
        <w:t>4.15.3.3.</w:t>
      </w:r>
      <w:r>
        <w:t xml:space="preserve"> Условия и результаты испытаний регистрируют в протоколе</w:t>
      </w:r>
      <w:r>
        <w:t>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4.15.4.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Взаимодействие некоторых веществ может быть бурным или даже взрывоопасным, поэтому при проведении испытаний необходимо соблюдать особую осторожность и руководствоваться соответствующей документацией по технике безопасности, утвержденной в установленном порядке.</w:t>
      </w:r>
    </w:p>
    <w:p w:rsidR="00000000" w:rsidRDefault="00DF66DE">
      <w:pPr>
        <w:ind w:firstLine="284"/>
      </w:pPr>
      <w:r>
        <w:t>Термостат следует устанавливать в вытяжном шкафу. Рабочее место оператора должно удовлетворять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4.16</w:t>
      </w:r>
      <w:r>
        <w:t xml:space="preserve"> Метод экспериментальн</w:t>
      </w:r>
      <w:r>
        <w:t>ого определения скорости выгорания жидкостей</w:t>
      </w:r>
    </w:p>
    <w:p w:rsidR="00000000" w:rsidRDefault="00DF66DE">
      <w:pPr>
        <w:ind w:firstLine="284"/>
      </w:pPr>
      <w:r>
        <w:t>Метод не применим для испытания жидкостей с кинематической вязкостью более 1,5</w:t>
      </w:r>
      <w:r>
        <w:sym w:font="Times New Roman" w:char="00B7"/>
      </w:r>
      <w:r>
        <w:t>10</w:t>
      </w:r>
      <w:r>
        <w:rPr>
          <w:vertAlign w:val="superscript"/>
        </w:rPr>
        <w:t>-3</w:t>
      </w:r>
      <w:r>
        <w:t xml:space="preserve"> м</w:t>
      </w:r>
      <w:r>
        <w:rPr>
          <w:vertAlign w:val="superscript"/>
        </w:rPr>
        <w:t>2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>с</w:t>
      </w:r>
      <w:r>
        <w:rPr>
          <w:vertAlign w:val="superscript"/>
        </w:rPr>
        <w:t>-1</w:t>
      </w:r>
      <w:r>
        <w:t xml:space="preserve"> при</w:t>
      </w:r>
      <w:r>
        <w:rPr>
          <w:noProof/>
        </w:rPr>
        <w:t xml:space="preserve"> 20</w:t>
      </w:r>
      <w:r>
        <w:t xml:space="preserve"> °С, давлением насыщенного пара более</w:t>
      </w:r>
      <w:r>
        <w:rPr>
          <w:noProof/>
        </w:rPr>
        <w:t xml:space="preserve"> 19,9</w:t>
      </w:r>
      <w:r>
        <w:t xml:space="preserve"> кПа при</w:t>
      </w:r>
      <w:r>
        <w:rPr>
          <w:noProof/>
        </w:rPr>
        <w:t xml:space="preserve"> 20</w:t>
      </w:r>
      <w:r>
        <w:t xml:space="preserve"> </w:t>
      </w:r>
      <w:r>
        <w:sym w:font="Symbol" w:char="F0B0"/>
      </w:r>
      <w:r>
        <w:t>С, а также жидкостей, образующих на поверхности при горении твердые продукты реакции.</w:t>
      </w:r>
    </w:p>
    <w:p w:rsidR="00000000" w:rsidRDefault="00DF66DE">
      <w:pPr>
        <w:ind w:firstLine="284"/>
      </w:pPr>
      <w:r>
        <w:rPr>
          <w:noProof/>
        </w:rPr>
        <w:t>4.16.1.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Установка для определения массовой скорости выгорания жидкостей (черт.</w:t>
      </w:r>
      <w:r>
        <w:rPr>
          <w:noProof/>
        </w:rPr>
        <w:t xml:space="preserve"> 17)</w:t>
      </w:r>
      <w:r>
        <w:t xml:space="preserve"> включает в себя следующие элементы.</w:t>
      </w:r>
    </w:p>
    <w:p w:rsidR="00000000" w:rsidRDefault="00DF66DE">
      <w:pPr>
        <w:ind w:firstLine="0"/>
        <w:jc w:val="center"/>
      </w:pPr>
      <w:r>
        <w:object w:dxaOrig="9750" w:dyaOrig="5460">
          <v:shape id="_x0000_i1067" type="#_x0000_t75" style="width:401.25pt;height:224.25pt" o:ole="">
            <v:imagedata r:id="rId65" o:title=""/>
          </v:shape>
          <o:OLEObject Type="Embed" ProgID="MSPhotoEd.3" ShapeID="_x0000_i1067" DrawAspect="Content" ObjectID="_1427204860" r:id="rId66"/>
        </w:object>
      </w:r>
    </w:p>
    <w:p w:rsidR="00000000" w:rsidRDefault="00DF66DE">
      <w:pPr>
        <w:ind w:firstLine="284"/>
        <w:jc w:val="center"/>
        <w:rPr>
          <w:noProof/>
        </w:rPr>
      </w:pPr>
      <w:r>
        <w:rPr>
          <w:noProof/>
        </w:rPr>
        <w:t>1 —</w:t>
      </w:r>
      <w:r>
        <w:t xml:space="preserve"> основание;</w:t>
      </w:r>
      <w:r>
        <w:rPr>
          <w:noProof/>
        </w:rPr>
        <w:t xml:space="preserve"> 2 —</w:t>
      </w:r>
      <w:r>
        <w:t xml:space="preserve"> блок горелок;</w:t>
      </w:r>
      <w:r>
        <w:rPr>
          <w:noProof/>
        </w:rPr>
        <w:t xml:space="preserve"> 3 —</w:t>
      </w:r>
      <w:r>
        <w:t xml:space="preserve"> горелка;</w:t>
      </w:r>
      <w:r>
        <w:rPr>
          <w:noProof/>
        </w:rPr>
        <w:t xml:space="preserve"> 4 —</w:t>
      </w:r>
      <w:r>
        <w:t xml:space="preserve"> сетчатое ограждение;</w:t>
      </w:r>
    </w:p>
    <w:p w:rsidR="00000000" w:rsidRDefault="00DF66DE">
      <w:pPr>
        <w:ind w:firstLine="284"/>
        <w:jc w:val="center"/>
      </w:pPr>
      <w:r>
        <w:rPr>
          <w:noProof/>
        </w:rPr>
        <w:t xml:space="preserve">5 </w:t>
      </w:r>
      <w:r>
        <w:rPr>
          <w:noProof/>
        </w:rPr>
        <w:t>—</w:t>
      </w:r>
      <w:r>
        <w:t xml:space="preserve"> теплоизолирующий экран с передвижными шторками;</w:t>
      </w:r>
      <w:r>
        <w:rPr>
          <w:noProof/>
        </w:rPr>
        <w:t xml:space="preserve"> 6 —</w:t>
      </w:r>
      <w:r>
        <w:t xml:space="preserve"> уровнемер;</w:t>
      </w:r>
    </w:p>
    <w:p w:rsidR="00000000" w:rsidRDefault="00DF66DE">
      <w:pPr>
        <w:ind w:firstLine="284"/>
        <w:jc w:val="center"/>
        <w:rPr>
          <w:noProof/>
        </w:rPr>
      </w:pPr>
      <w:r>
        <w:rPr>
          <w:noProof/>
        </w:rPr>
        <w:t>7 —</w:t>
      </w:r>
      <w:r>
        <w:t xml:space="preserve"> заправочная емкость;</w:t>
      </w:r>
      <w:r>
        <w:rPr>
          <w:noProof/>
        </w:rPr>
        <w:t xml:space="preserve"> 8 —</w:t>
      </w:r>
      <w:r>
        <w:t xml:space="preserve"> верхняя крышка;</w:t>
      </w:r>
      <w:r>
        <w:rPr>
          <w:noProof/>
        </w:rPr>
        <w:t xml:space="preserve"> 9 —</w:t>
      </w:r>
      <w:r>
        <w:t xml:space="preserve"> винт;</w:t>
      </w:r>
      <w:r>
        <w:rPr>
          <w:noProof/>
        </w:rPr>
        <w:t xml:space="preserve"> 10 —</w:t>
      </w:r>
      <w:r>
        <w:t xml:space="preserve"> штуцер;</w:t>
      </w:r>
    </w:p>
    <w:p w:rsidR="00000000" w:rsidRDefault="00DF66DE">
      <w:pPr>
        <w:ind w:firstLine="284"/>
        <w:jc w:val="center"/>
      </w:pPr>
      <w:r>
        <w:t>11</w:t>
      </w:r>
      <w:r>
        <w:rPr>
          <w:noProof/>
        </w:rPr>
        <w:t>, 18 —</w:t>
      </w:r>
      <w:r>
        <w:t xml:space="preserve"> гибкие шланги;</w:t>
      </w:r>
      <w:r>
        <w:rPr>
          <w:noProof/>
        </w:rPr>
        <w:t xml:space="preserve"> 12 — </w:t>
      </w:r>
      <w:r>
        <w:t>измерительный блок;</w:t>
      </w:r>
      <w:r>
        <w:rPr>
          <w:noProof/>
        </w:rPr>
        <w:t xml:space="preserve"> 13 —</w:t>
      </w:r>
      <w:r>
        <w:t xml:space="preserve"> трубка;</w:t>
      </w:r>
      <w:r>
        <w:rPr>
          <w:noProof/>
        </w:rPr>
        <w:t xml:space="preserve"> 14 —</w:t>
      </w:r>
      <w:r>
        <w:t xml:space="preserve"> смотровое окно;</w:t>
      </w:r>
    </w:p>
    <w:p w:rsidR="00000000" w:rsidRDefault="00DF66DE">
      <w:pPr>
        <w:ind w:firstLine="284"/>
        <w:jc w:val="center"/>
      </w:pPr>
      <w:r>
        <w:rPr>
          <w:noProof/>
        </w:rPr>
        <w:t>15, 19 —</w:t>
      </w:r>
      <w:r>
        <w:t xml:space="preserve"> стаканы;</w:t>
      </w:r>
      <w:r>
        <w:rPr>
          <w:noProof/>
        </w:rPr>
        <w:t xml:space="preserve"> 16 —</w:t>
      </w:r>
      <w:r>
        <w:t xml:space="preserve"> трехходовой кран;</w:t>
      </w:r>
      <w:r>
        <w:rPr>
          <w:noProof/>
        </w:rPr>
        <w:t xml:space="preserve"> 17 —</w:t>
      </w:r>
      <w:r>
        <w:t xml:space="preserve"> нижняя крышка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17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4.16.1.1.</w:t>
      </w:r>
      <w:r>
        <w:t xml:space="preserve"> Набор горелок внутренним диаметром  10,0</w:t>
      </w:r>
      <w:r>
        <w:rPr>
          <w:vertAlign w:val="superscript"/>
        </w:rPr>
        <w:t>+0,1</w:t>
      </w:r>
      <w:r>
        <w:t>, 15,0</w:t>
      </w:r>
      <w:r>
        <w:rPr>
          <w:vertAlign w:val="superscript"/>
        </w:rPr>
        <w:t>+0,1</w:t>
      </w:r>
      <w:r>
        <w:rPr>
          <w:noProof/>
        </w:rPr>
        <w:t xml:space="preserve"> ,</w:t>
      </w:r>
      <w:r>
        <w:t xml:space="preserve"> 18,00</w:t>
      </w:r>
      <w:r>
        <w:rPr>
          <w:vertAlign w:val="superscript"/>
        </w:rPr>
        <w:t>+0,15</w:t>
      </w:r>
      <w:r>
        <w:t>, 20,00</w:t>
      </w:r>
      <w:r>
        <w:rPr>
          <w:vertAlign w:val="superscript"/>
        </w:rPr>
        <w:t>+0,15</w:t>
      </w:r>
      <w:r>
        <w:t>,</w:t>
      </w:r>
      <w:r>
        <w:rPr>
          <w:noProof/>
        </w:rPr>
        <w:t xml:space="preserve"> 25,0</w:t>
      </w:r>
      <w:r>
        <w:rPr>
          <w:vertAlign w:val="superscript"/>
        </w:rPr>
        <w:t>+0,2</w:t>
      </w:r>
      <w:r>
        <w:rPr>
          <w:noProof/>
        </w:rPr>
        <w:t xml:space="preserve"> , 30,00</w:t>
      </w:r>
      <w:r>
        <w:rPr>
          <w:vertAlign w:val="superscript"/>
        </w:rPr>
        <w:t>+0,25</w:t>
      </w:r>
      <w:r>
        <w:t>, 40,00</w:t>
      </w:r>
      <w:r>
        <w:rPr>
          <w:vertAlign w:val="superscript"/>
        </w:rPr>
        <w:t>+0,25</w:t>
      </w:r>
      <w:r>
        <w:t xml:space="preserve">, </w:t>
      </w:r>
      <w:r>
        <w:rPr>
          <w:noProof/>
        </w:rPr>
        <w:t>50,</w:t>
      </w:r>
      <w:r>
        <w:t>00</w:t>
      </w:r>
      <w:r>
        <w:rPr>
          <w:vertAlign w:val="superscript"/>
        </w:rPr>
        <w:t>+0,25</w:t>
      </w:r>
      <w:r>
        <w:rPr>
          <w:noProof/>
        </w:rPr>
        <w:t xml:space="preserve"> , 60,</w:t>
      </w:r>
      <w:r>
        <w:t>0</w:t>
      </w:r>
      <w:r>
        <w:rPr>
          <w:vertAlign w:val="superscript"/>
        </w:rPr>
        <w:t>+0,3</w:t>
      </w:r>
      <w:r>
        <w:t xml:space="preserve"> мм, высотой (50,0±0,5) мм, толщиной стенки </w:t>
      </w:r>
      <w:r>
        <w:rPr>
          <w:lang w:val="en-US"/>
        </w:rPr>
        <w:t>0,5</w:t>
      </w:r>
      <w:r>
        <w:rPr>
          <w:vertAlign w:val="subscript"/>
        </w:rPr>
        <w:t>-0,1</w:t>
      </w:r>
      <w:r>
        <w:t xml:space="preserve"> мм, выполненных из стали м</w:t>
      </w:r>
      <w:r>
        <w:t>арки 12Х18Н9Т по ГОСТ</w:t>
      </w:r>
      <w:r>
        <w:rPr>
          <w:noProof/>
        </w:rPr>
        <w:t xml:space="preserve"> 5632.</w:t>
      </w:r>
    </w:p>
    <w:p w:rsidR="00000000" w:rsidRDefault="00DF66DE">
      <w:pPr>
        <w:ind w:firstLine="284"/>
      </w:pPr>
      <w:r>
        <w:rPr>
          <w:noProof/>
        </w:rPr>
        <w:t>4.16.1.2.</w:t>
      </w:r>
      <w:r>
        <w:t xml:space="preserve"> Блок горелок, служащий для закрепления горелки в рабочем положении, сбора пролитой жидкости в стакан и установки сетчатого ограждения.</w:t>
      </w:r>
    </w:p>
    <w:p w:rsidR="00000000" w:rsidRDefault="00DF66DE">
      <w:pPr>
        <w:ind w:firstLine="284"/>
      </w:pPr>
      <w:r>
        <w:rPr>
          <w:noProof/>
        </w:rPr>
        <w:t>4.16.1.3.</w:t>
      </w:r>
      <w:r>
        <w:t xml:space="preserve"> Сетчатое ограждение высотой (300±2) мм и диаметром </w:t>
      </w:r>
      <w:r>
        <w:rPr>
          <w:noProof/>
        </w:rPr>
        <w:t>(200 ±2)</w:t>
      </w:r>
      <w:r>
        <w:t xml:space="preserve"> мм, изготовленное из металлической сетки с размером ячеек от</w:t>
      </w:r>
      <w:r>
        <w:rPr>
          <w:noProof/>
        </w:rPr>
        <w:t xml:space="preserve"> 0,25</w:t>
      </w:r>
      <w:r>
        <w:t xml:space="preserve"> до</w:t>
      </w:r>
      <w:r>
        <w:rPr>
          <w:noProof/>
        </w:rPr>
        <w:t xml:space="preserve"> 0,50</w:t>
      </w:r>
      <w:r>
        <w:t xml:space="preserve"> мм, предназначено для исключения воздействия потоков воздуха приточно-вытяжной вентиляции на процесс горения.</w:t>
      </w:r>
    </w:p>
    <w:p w:rsidR="00000000" w:rsidRDefault="00DF66DE">
      <w:pPr>
        <w:ind w:firstLine="284"/>
      </w:pPr>
      <w:r>
        <w:rPr>
          <w:noProof/>
        </w:rPr>
        <w:t>4.16.1.4.</w:t>
      </w:r>
      <w:r>
        <w:t xml:space="preserve"> Заправочная емкость высотой</w:t>
      </w:r>
      <w:r>
        <w:rPr>
          <w:noProof/>
        </w:rPr>
        <w:t xml:space="preserve"> 250</w:t>
      </w:r>
      <w:r>
        <w:t xml:space="preserve"> мм, внутренним диаметром</w:t>
      </w:r>
      <w:r>
        <w:rPr>
          <w:noProof/>
        </w:rPr>
        <w:t xml:space="preserve"> 45</w:t>
      </w:r>
      <w:r>
        <w:t xml:space="preserve"> мм, герметично </w:t>
      </w:r>
      <w:r>
        <w:t>закрытая торцевыми крышками, выполнена из нержавеющей стали и служит для поддержания постоянного уровня исследуемой жидкости в горелке. Заполнение емкости жидкостью производят через отверстие в верхней крышке. Заправочная емкость соединена с измерительным блоком гибким шлангом. По вмонтированной в верхнюю крышку трубке в заправочную емкость поступает воздух из атмосферы. Контроль за работой установки осуществляют визуально через смотровое окно по поступлению пузырьков воздуха в заправочную емкость.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</w:t>
      </w:r>
      <w:r>
        <w:rPr>
          <w:sz w:val="18"/>
        </w:rPr>
        <w:t>ние. Допускается в качестве заправочной емкости применять стеклянный сосуд таких же размеров.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4.16.1.5.</w:t>
      </w:r>
      <w:r>
        <w:t xml:space="preserve"> Двойной теплоизолирующий экран высотой</w:t>
      </w:r>
      <w:r>
        <w:rPr>
          <w:noProof/>
        </w:rPr>
        <w:t xml:space="preserve"> 460</w:t>
      </w:r>
      <w:r>
        <w:t xml:space="preserve"> мм, шириной</w:t>
      </w:r>
      <w:r>
        <w:rPr>
          <w:noProof/>
        </w:rPr>
        <w:t xml:space="preserve"> 230</w:t>
      </w:r>
      <w:r>
        <w:t xml:space="preserve"> мм, расположенный между блоком горелок и заправочной емкостью, снабжен передвижными шторками, закрывающими отверстие, через которое проходит соединительный шланг от нижней крышки заправочной емкости к горелке.</w:t>
      </w:r>
    </w:p>
    <w:p w:rsidR="00000000" w:rsidRDefault="00DF66DE">
      <w:pPr>
        <w:ind w:firstLine="284"/>
      </w:pPr>
      <w:r>
        <w:rPr>
          <w:noProof/>
        </w:rPr>
        <w:t>4.16.1.6.</w:t>
      </w:r>
      <w:r>
        <w:t xml:space="preserve"> Измерительный блок для преобразования изменения давления в верхней части заправочной емкости, пропорционального массе выгоревшей</w:t>
      </w:r>
      <w:r>
        <w:t xml:space="preserve"> жидкости, в электрический сигнал. Запись сигнала осуществляют электронным потенциометром класса точности не ниже</w:t>
      </w:r>
      <w:r>
        <w:rPr>
          <w:noProof/>
        </w:rPr>
        <w:t xml:space="preserve"> 0,5,</w:t>
      </w:r>
      <w:r>
        <w:t xml:space="preserve"> ширина диаграммной ленты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250</w:t>
      </w:r>
      <w:r>
        <w:t xml:space="preserve"> мм. Измерительный блок должен фиксировать потерю массы</w:t>
      </w:r>
      <w:r>
        <w:rPr>
          <w:noProof/>
        </w:rPr>
        <w:t xml:space="preserve"> (2</w:t>
      </w:r>
      <w:r>
        <w:rPr>
          <w:noProof/>
        </w:rPr>
        <w:sym w:font="Times New Roman" w:char="00B7"/>
      </w:r>
      <w:r>
        <w:rPr>
          <w:noProof/>
        </w:rPr>
        <w:t>10</w:t>
      </w:r>
      <w:r>
        <w:rPr>
          <w:noProof/>
          <w:vertAlign w:val="superscript"/>
        </w:rPr>
        <w:t>-6</w:t>
      </w:r>
      <w:r>
        <w:rPr>
          <w:noProof/>
        </w:rPr>
        <w:t>— 1,5</w:t>
      </w:r>
      <w:r>
        <w:rPr>
          <w:noProof/>
        </w:rPr>
        <w:sym w:font="Times New Roman" w:char="00B7"/>
      </w:r>
      <w:r>
        <w:t>10</w:t>
      </w:r>
      <w:r>
        <w:rPr>
          <w:vertAlign w:val="superscript"/>
        </w:rPr>
        <w:t>-4</w:t>
      </w:r>
      <w:r>
        <w:t>) кг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 xml:space="preserve"> и иметь градуировочный коэффициент при максимальной чувствительности не ниже</w:t>
      </w:r>
      <w:r>
        <w:rPr>
          <w:noProof/>
        </w:rPr>
        <w:t xml:space="preserve"> 8,5</w:t>
      </w:r>
      <w:r>
        <w:t xml:space="preserve"> мм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г</w:t>
      </w:r>
      <w:r>
        <w:rPr>
          <w:vertAlign w:val="superscript"/>
        </w:rPr>
        <w:t>-1</w:t>
      </w:r>
      <w:r>
        <w:t>.</w:t>
      </w:r>
    </w:p>
    <w:p w:rsidR="00000000" w:rsidRDefault="00DF66DE">
      <w:pPr>
        <w:ind w:firstLine="284"/>
      </w:pPr>
      <w:r>
        <w:rPr>
          <w:noProof/>
        </w:rPr>
        <w:t>4.16.1.7.</w:t>
      </w:r>
      <w:r>
        <w:t xml:space="preserve"> Установку следует считать подготовленной к работе и состояние проведения испытаний удовлетворительным, если полученное значение массовой скорости выгорания стандартного ве</w:t>
      </w:r>
      <w:r>
        <w:t>щества этилацетата (ГОСТ</w:t>
      </w:r>
      <w:r>
        <w:rPr>
          <w:noProof/>
        </w:rPr>
        <w:t xml:space="preserve"> 22300)</w:t>
      </w:r>
      <w:r>
        <w:t xml:space="preserve"> на горелке диаметром</w:t>
      </w:r>
      <w:r>
        <w:rPr>
          <w:noProof/>
        </w:rPr>
        <w:t xml:space="preserve"> 30</w:t>
      </w:r>
      <w:r>
        <w:t xml:space="preserve"> мм составляет (296±25)</w:t>
      </w:r>
      <w:r>
        <w:rPr>
          <w:noProof/>
        </w:rP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кг</w:t>
      </w:r>
      <w:r>
        <w:rPr>
          <w:noProof/>
        </w:rPr>
        <w:sym w:font="Times New Roman" w:char="00B7"/>
      </w:r>
      <w:r>
        <w:t>м</w:t>
      </w:r>
      <w:r>
        <w:rPr>
          <w:vertAlign w:val="superscript"/>
        </w:rPr>
        <w:t>-2</w:t>
      </w:r>
      <w:r>
        <w:rPr>
          <w:noProof/>
        </w:rPr>
        <w:sym w:font="Times New Roman" w:char="00B7"/>
      </w:r>
      <w:r>
        <w:t>с</w:t>
      </w:r>
      <w:r>
        <w:rPr>
          <w:vertAlign w:val="superscript"/>
        </w:rPr>
        <w:t>-1</w:t>
      </w:r>
      <w:r>
        <w:t>.</w:t>
      </w:r>
    </w:p>
    <w:p w:rsidR="00000000" w:rsidRDefault="00DF66DE">
      <w:pPr>
        <w:ind w:firstLine="284"/>
      </w:pPr>
      <w:r>
        <w:rPr>
          <w:noProof/>
        </w:rPr>
        <w:t>4.16.2.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4.16.2.1.</w:t>
      </w:r>
      <w:r>
        <w:t xml:space="preserve"> Устанавливают соответствие исследуемой жидкости паспортным данным. Перед началом испытания жидкость должна иметь температуру</w:t>
      </w:r>
      <w:r>
        <w:rPr>
          <w:noProof/>
        </w:rPr>
        <w:t xml:space="preserve"> (20 ±3)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4.16.2.2.</w:t>
      </w:r>
      <w:r>
        <w:t xml:space="preserve"> Проверяют герметичность установки, для чего заполняют заправочную емкость и соединенную с ней горелку дистиллированной водой, закрывают наливное отверстие винтом и включают измерительную систему. На диаграмме должна фиксироваться </w:t>
      </w:r>
      <w:r>
        <w:t>прямая линия, параллельная направлению движения ленты потенциометра. Отклонение каретки потенциометра от этой линии указывает на недостаточную герметичность установки, которую следует устранить.</w:t>
      </w:r>
    </w:p>
    <w:p w:rsidR="00000000" w:rsidRDefault="00DF66DE">
      <w:pPr>
        <w:ind w:firstLine="284"/>
      </w:pPr>
      <w:r>
        <w:rPr>
          <w:noProof/>
        </w:rPr>
        <w:t>4.16.2.3.</w:t>
      </w:r>
      <w:r>
        <w:t xml:space="preserve"> В соответствии с инструкцией по эксплуатации установки определяют градуировочный коэффициент </w:t>
      </w:r>
      <w:r>
        <w:rPr>
          <w:i/>
          <w:lang w:val="en-US"/>
        </w:rPr>
        <w:t>R</w:t>
      </w:r>
      <w:r>
        <w:t xml:space="preserve"> измерительной системы, который представляет собой отношение отклонения показаний измерительного прибора к соответствующей ему потере массы жидкости в горелке.</w:t>
      </w:r>
    </w:p>
    <w:p w:rsidR="00000000" w:rsidRDefault="00DF66DE">
      <w:pPr>
        <w:ind w:firstLine="284"/>
      </w:pPr>
      <w:r>
        <w:rPr>
          <w:noProof/>
        </w:rPr>
        <w:t>4.16.2.4.</w:t>
      </w:r>
      <w:r>
        <w:t xml:space="preserve"> Заполняют заправочную емкость исследуемой ж</w:t>
      </w:r>
      <w:r>
        <w:t>идкостью и проверяют работу установки по п.</w:t>
      </w:r>
      <w:r>
        <w:rPr>
          <w:noProof/>
        </w:rPr>
        <w:t xml:space="preserve"> 4.16.2.2.</w:t>
      </w:r>
      <w:r>
        <w:t xml:space="preserve"> Если исследуемая жидкость имеет давление пара выше допустимого, наблюдаются явления, подобные случаю нарушения герметичности заправочной емкости.</w:t>
      </w:r>
    </w:p>
    <w:p w:rsidR="00000000" w:rsidRDefault="00DF66DE">
      <w:pPr>
        <w:ind w:firstLine="284"/>
      </w:pPr>
      <w:r>
        <w:rPr>
          <w:noProof/>
        </w:rPr>
        <w:t>4.16.2.5.</w:t>
      </w:r>
      <w:r>
        <w:t xml:space="preserve"> Определяют массовую скорость выгорания жидкости, для чего соединяют заправочную емкость с горелкой, установив уровень жидкости в горелке на высоте ее среза. В зависимости от принятого метода определения скорости выгорания (п.</w:t>
      </w:r>
      <w:r>
        <w:rPr>
          <w:noProof/>
        </w:rPr>
        <w:t xml:space="preserve"> 4.17.2</w:t>
      </w:r>
      <w:r>
        <w:t xml:space="preserve"> или </w:t>
      </w:r>
      <w:r>
        <w:rPr>
          <w:noProof/>
        </w:rPr>
        <w:t>4.17.3)</w:t>
      </w:r>
      <w:r>
        <w:t xml:space="preserve"> проводят эксперименты на одной горелке или последовательн</w:t>
      </w:r>
      <w:r>
        <w:t>о на горелках разного диаметра. Зажигают жидкость в горелке открытым пламенем или электрической спиралью. Устанавливают сетчатое ограждение и включают регистрирующий прибор.</w:t>
      </w:r>
    </w:p>
    <w:p w:rsidR="00000000" w:rsidRDefault="00DF66DE">
      <w:pPr>
        <w:ind w:firstLine="284"/>
      </w:pPr>
      <w:r>
        <w:rPr>
          <w:noProof/>
        </w:rPr>
        <w:t>4.16.2.6.</w:t>
      </w:r>
      <w:r>
        <w:t xml:space="preserve"> Если при разгорании жидкость вскипает или, расширяясь, переливается через край горелки, то необходимо произвести плавную корректировку уровня жидкости в горелке, понизив его на минимальное расстояние, позволяющее устранить перечисленные выше эффекты.</w:t>
      </w:r>
    </w:p>
    <w:p w:rsidR="00000000" w:rsidRDefault="00DF66DE">
      <w:pPr>
        <w:ind w:firstLine="284"/>
      </w:pPr>
      <w:r>
        <w:rPr>
          <w:noProof/>
        </w:rPr>
        <w:t>4.16.2.7.</w:t>
      </w:r>
      <w:r>
        <w:t xml:space="preserve"> В протоколе испытаний фиксируют ламинарный или переходный режим гор</w:t>
      </w:r>
      <w:r>
        <w:t>ения жидкости. Ламинарное горение обычно наблюдается в горелках диаметром менее</w:t>
      </w:r>
      <w:r>
        <w:rPr>
          <w:noProof/>
        </w:rPr>
        <w:t xml:space="preserve"> 20</w:t>
      </w:r>
      <w:r>
        <w:t xml:space="preserve"> мм и характеризуется отсутствием колебаний и закручивания пламени. Пульсирующее горение следует квалифицировать как переходное.</w:t>
      </w:r>
    </w:p>
    <w:p w:rsidR="00000000" w:rsidRDefault="00DF66DE">
      <w:pPr>
        <w:ind w:firstLine="284"/>
      </w:pPr>
      <w:r>
        <w:rPr>
          <w:noProof/>
        </w:rPr>
        <w:t>4.16.2.8.</w:t>
      </w:r>
      <w:r>
        <w:t xml:space="preserve"> Испытание прекращают после того, как регистрирующий прибор зафиксирует прямолинейный участок длиной не менее </w:t>
      </w:r>
      <w:r>
        <w:rPr>
          <w:noProof/>
        </w:rPr>
        <w:t>1/3</w:t>
      </w:r>
      <w:r>
        <w:t xml:space="preserve"> длины шкалы показаний регистрирующего прибора.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4.16.2.9.</w:t>
      </w:r>
      <w:r>
        <w:t xml:space="preserve"> Проводят еще два параллельных испытания на той же горелке согласно пп. 4.16.2.4--4.16.2.8. </w:t>
      </w:r>
    </w:p>
    <w:p w:rsidR="00000000" w:rsidRDefault="00DF66DE">
      <w:pPr>
        <w:ind w:firstLine="284"/>
      </w:pPr>
      <w:r>
        <w:rPr>
          <w:noProof/>
        </w:rPr>
        <w:t>4.16.3.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</w:t>
      </w:r>
      <w:r>
        <w:rPr>
          <w:noProof/>
        </w:rPr>
        <w:t>16.3.1.</w:t>
      </w:r>
      <w:r>
        <w:t xml:space="preserve"> Массовую скорость выгорания каждого испытания (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i</w:t>
      </w:r>
      <w:r>
        <w:rPr>
          <w:noProof/>
        </w:rPr>
        <w:t>)</w:t>
      </w:r>
      <w:r>
        <w:t xml:space="preserve"> в кг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м</w:t>
      </w:r>
      <w:r>
        <w:rPr>
          <w:vertAlign w:val="superscript"/>
        </w:rPr>
        <w:t>-2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с</w:t>
      </w:r>
      <w:r>
        <w:rPr>
          <w:vertAlign w:val="superscript"/>
        </w:rPr>
        <w:t>-1</w:t>
      </w:r>
      <w:r>
        <w:t xml:space="preserve"> вычисляют по формуле</w:t>
      </w:r>
    </w:p>
    <w:p w:rsidR="00000000" w:rsidRDefault="00DF66DE">
      <w:pPr>
        <w:ind w:firstLine="284"/>
        <w:jc w:val="center"/>
      </w:pPr>
      <w:r>
        <w:rPr>
          <w:position w:val="-24"/>
        </w:rPr>
        <w:object w:dxaOrig="1860" w:dyaOrig="660">
          <v:shape id="_x0000_i1068" type="#_x0000_t75" style="width:93pt;height:33pt" o:ole="">
            <v:imagedata r:id="rId67" o:title=""/>
          </v:shape>
          <o:OLEObject Type="Embed" ProgID="Equation.3" ShapeID="_x0000_i1068" DrawAspect="Content" ObjectID="_1427204861" r:id="rId68"/>
        </w:object>
      </w:r>
      <w:r>
        <w:t>,                                (13)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lang w:val="en-US"/>
        </w:rPr>
        <w:sym w:font="Symbol" w:char="F077"/>
      </w:r>
      <w:r>
        <w:rPr>
          <w:i/>
          <w:noProof/>
        </w:rPr>
        <w:t xml:space="preserve"> —</w:t>
      </w:r>
      <w:r>
        <w:t xml:space="preserve"> скорость движения диаграммной ленты, мм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sym w:font="Symbol" w:char="F044"/>
      </w:r>
      <w:r>
        <w:rPr>
          <w:i/>
          <w:lang w:val="en-US"/>
        </w:rPr>
        <w:t>l</w:t>
      </w:r>
      <w:r>
        <w:rPr>
          <w:noProof/>
        </w:rPr>
        <w:t>—</w:t>
      </w:r>
      <w:r>
        <w:t>проекция прямолинейного участка диаграммы на ось абсцисс, мм;</w:t>
      </w:r>
    </w:p>
    <w:p w:rsidR="00000000" w:rsidRDefault="00DF66DE">
      <w:pPr>
        <w:ind w:firstLine="284"/>
      </w:pPr>
      <w:r>
        <w:rPr>
          <w:i/>
          <w:lang w:val="en-US"/>
        </w:rPr>
        <w:t>d—</w:t>
      </w:r>
      <w:r>
        <w:t>внутренний диаметр горелки, мм;</w:t>
      </w:r>
    </w:p>
    <w:p w:rsidR="00000000" w:rsidRDefault="00DF66DE">
      <w:pPr>
        <w:ind w:firstLine="284"/>
      </w:pPr>
      <w:r>
        <w:rPr>
          <w:i/>
          <w:lang w:val="en-US"/>
        </w:rPr>
        <w:t>R</w:t>
      </w:r>
      <w:r>
        <w:rPr>
          <w:i/>
          <w:noProof/>
        </w:rPr>
        <w:t xml:space="preserve"> —</w:t>
      </w:r>
      <w:r>
        <w:t xml:space="preserve"> градуировочный коэффициент, мм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г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DF66DE">
      <w:pPr>
        <w:ind w:firstLine="284"/>
      </w:pPr>
      <w:r>
        <w:sym w:font="Symbol" w:char="F044"/>
      </w:r>
      <w:r>
        <w:sym w:font="Symbol" w:char="F074"/>
      </w:r>
      <w:r>
        <w:rPr>
          <w:smallCaps/>
          <w:lang w:val="en-US"/>
        </w:rPr>
        <w:t xml:space="preserve"> </w:t>
      </w:r>
      <w:r>
        <w:rPr>
          <w:lang w:val="en-US"/>
        </w:rPr>
        <w:t>—</w:t>
      </w:r>
      <w:r>
        <w:t xml:space="preserve"> проекция прямолинейного участка диаграммы на ось ординат, мм. Вычисления проводят с точностью до 4-го знака после запятой.</w:t>
      </w:r>
    </w:p>
    <w:p w:rsidR="00000000" w:rsidRDefault="00DF66DE">
      <w:pPr>
        <w:ind w:firstLine="284"/>
      </w:pPr>
      <w:r>
        <w:rPr>
          <w:noProof/>
        </w:rPr>
        <w:t>4.16.3.2.</w:t>
      </w:r>
      <w:r>
        <w:t xml:space="preserve"> Вычисляют среднее ари</w:t>
      </w:r>
      <w:r>
        <w:t>фметическое значение скорости</w:t>
      </w:r>
      <w:r>
        <w:rPr>
          <w:lang w:val="en-US"/>
        </w:rPr>
        <w:t xml:space="preserve"> </w:t>
      </w:r>
      <w:r>
        <w:t>выгорания</w:t>
      </w:r>
      <w:r>
        <w:rPr>
          <w:lang w:val="en-US"/>
        </w:rPr>
        <w:t xml:space="preserve"> (</w:t>
      </w:r>
      <w:r>
        <w:rPr>
          <w:position w:val="-12"/>
          <w:lang w:val="en-US"/>
        </w:rPr>
        <w:object w:dxaOrig="300" w:dyaOrig="360">
          <v:shape id="_x0000_i1069" type="#_x0000_t75" style="width:15pt;height:18pt" o:ole="">
            <v:imagedata r:id="rId69" o:title=""/>
          </v:shape>
          <o:OLEObject Type="Embed" ProgID="Equation.3" ShapeID="_x0000_i1069" DrawAspect="Content" ObjectID="_1427204862" r:id="rId70"/>
        </w:object>
      </w:r>
      <w:r>
        <w:rPr>
          <w:lang w:val="en-US"/>
        </w:rPr>
        <w:t>)</w:t>
      </w:r>
      <w:r>
        <w:t xml:space="preserve"> по результатам, полученным при испытании исследуемой жидкости на горелке данного диаметра.</w:t>
      </w:r>
    </w:p>
    <w:p w:rsidR="00000000" w:rsidRDefault="00DF66DE">
      <w:pPr>
        <w:ind w:firstLine="284"/>
      </w:pPr>
      <w:r>
        <w:rPr>
          <w:noProof/>
        </w:rPr>
        <w:t>4.16.3.3.</w:t>
      </w:r>
      <w:r>
        <w:t xml:space="preserve"> За скорость выгорания исследуемой жидкости принимают скорость выгорания в турбулентном режиме, вычисляемую по формуле</w:t>
      </w:r>
      <w:r>
        <w:rPr>
          <w:noProof/>
        </w:rPr>
        <w:t xml:space="preserve"> (24).</w:t>
      </w:r>
    </w:p>
    <w:p w:rsidR="00000000" w:rsidRDefault="00DF66DE">
      <w:pPr>
        <w:ind w:firstLine="284"/>
      </w:pPr>
      <w:r>
        <w:rPr>
          <w:noProof/>
        </w:rPr>
        <w:t>4.16.3.4.</w:t>
      </w:r>
      <w:r>
        <w:t xml:space="preserve"> Сходимость метода при доверительной вероятности</w:t>
      </w:r>
      <w:r>
        <w:rPr>
          <w:noProof/>
        </w:rPr>
        <w:t xml:space="preserve"> 95 % </w:t>
      </w:r>
      <w:r>
        <w:t>не должна превышать</w:t>
      </w:r>
      <w:r>
        <w:rPr>
          <w:noProof/>
        </w:rPr>
        <w:t xml:space="preserve"> 15 % </w:t>
      </w:r>
    </w:p>
    <w:p w:rsidR="00000000" w:rsidRDefault="00DF66DE">
      <w:pPr>
        <w:ind w:firstLine="284"/>
      </w:pPr>
      <w:r>
        <w:rPr>
          <w:noProof/>
        </w:rPr>
        <w:t>4.16.3.5.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23 % .</w:t>
      </w:r>
    </w:p>
    <w:p w:rsidR="00000000" w:rsidRDefault="00DF66DE">
      <w:pPr>
        <w:ind w:firstLine="284"/>
      </w:pPr>
      <w:r>
        <w:rPr>
          <w:noProof/>
        </w:rPr>
        <w:t>4.16.3.6.</w:t>
      </w:r>
      <w:r>
        <w:t xml:space="preserve"> Условия и результаты испы</w:t>
      </w:r>
      <w:r>
        <w:t>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4.16.4.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Установку для определения скорости выгорания жидкости следует помещать в вытяжной шкаф. При работе с токсичными веществами необходимо применять соответствующие индивидуальные средства защиты.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</w:t>
      </w:r>
      <w:r>
        <w:rPr>
          <w:lang w:val="en-US"/>
        </w:rPr>
        <w:t>-</w:t>
      </w:r>
      <w:r>
        <w:t>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4.17.</w:t>
      </w:r>
      <w:r>
        <w:t xml:space="preserve"> Методы расчета скорости выгорания жидкостей</w:t>
      </w:r>
    </w:p>
    <w:p w:rsidR="00000000" w:rsidRDefault="00DF66DE">
      <w:pPr>
        <w:ind w:firstLine="284"/>
      </w:pPr>
      <w:r>
        <w:rPr>
          <w:noProof/>
        </w:rPr>
        <w:t>4.17.1.</w:t>
      </w:r>
      <w:r>
        <w:t xml:space="preserve"> Если из</w:t>
      </w:r>
      <w:r>
        <w:t>вестны параметры состояния исследуемой жидкости, входящие в формулы</w:t>
      </w:r>
      <w:r>
        <w:rPr>
          <w:noProof/>
        </w:rPr>
        <w:t xml:space="preserve"> (14) — (23),</w:t>
      </w:r>
      <w:r>
        <w:t xml:space="preserve"> то в зависимости от имеющихся данных скорость выгорания (</w:t>
      </w:r>
      <w:r>
        <w:rPr>
          <w:i/>
          <w:lang w:val="en-US"/>
        </w:rPr>
        <w:t>m</w:t>
      </w:r>
      <w:r>
        <w:t>) в любом режиме горения можно вычислить, не проводя экспериментальных исследований, по формулам:</w:t>
      </w:r>
    </w:p>
    <w:p w:rsidR="00000000" w:rsidRDefault="00DF66DE">
      <w:pPr>
        <w:ind w:firstLine="284"/>
        <w:jc w:val="center"/>
      </w:pPr>
      <w:r>
        <w:rPr>
          <w:noProof/>
          <w:position w:val="-24"/>
        </w:rPr>
        <w:object w:dxaOrig="880" w:dyaOrig="620">
          <v:shape id="_x0000_i1070" type="#_x0000_t75" style="width:44.25pt;height:30.75pt" o:ole="">
            <v:imagedata r:id="rId71" o:title=""/>
          </v:shape>
          <o:OLEObject Type="Embed" ProgID="Equation.3" ShapeID="_x0000_i1070" DrawAspect="Content" ObjectID="_1427204863" r:id="rId72"/>
        </w:object>
      </w:r>
      <w:r>
        <w:t xml:space="preserve">,                     </w:t>
      </w:r>
      <w:r>
        <w:rPr>
          <w:noProof/>
        </w:rPr>
        <w:t xml:space="preserve">                       (14)</w:t>
      </w:r>
    </w:p>
    <w:p w:rsidR="00000000" w:rsidRDefault="00DF66DE">
      <w:pPr>
        <w:ind w:firstLine="284"/>
        <w:jc w:val="center"/>
      </w:pPr>
      <w:r>
        <w:rPr>
          <w:noProof/>
          <w:position w:val="-24"/>
        </w:rPr>
        <w:object w:dxaOrig="980" w:dyaOrig="620">
          <v:shape id="_x0000_i1071" type="#_x0000_t75" style="width:48.75pt;height:30.75pt" o:ole="">
            <v:imagedata r:id="rId73" o:title=""/>
          </v:shape>
          <o:OLEObject Type="Embed" ProgID="Equation.3" ShapeID="_x0000_i1071" DrawAspect="Content" ObjectID="_1427204864" r:id="rId74"/>
        </w:object>
      </w:r>
      <w:r>
        <w:t xml:space="preserve">,                   </w:t>
      </w:r>
      <w:r>
        <w:rPr>
          <w:lang w:val="en-US"/>
        </w:rPr>
        <w:t xml:space="preserve">                   </w:t>
      </w:r>
      <w:r>
        <w:t xml:space="preserve">   (15)</w:t>
      </w: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1900" w:dyaOrig="700">
          <v:shape id="_x0000_i1072" type="#_x0000_t75" style="width:95.25pt;height:35.25pt" o:ole="">
            <v:imagedata r:id="rId75" o:title=""/>
          </v:shape>
          <o:OLEObject Type="Embed" ProgID="Equation.3" ShapeID="_x0000_i1072" DrawAspect="Content" ObjectID="_1427204865" r:id="rId76"/>
        </w:object>
      </w:r>
      <w:r>
        <w:rPr>
          <w:i/>
          <w:noProof/>
        </w:rPr>
        <w:t>,</w:t>
      </w:r>
      <w:r>
        <w:rPr>
          <w:noProof/>
        </w:rPr>
        <w:t xml:space="preserve">       </w:t>
      </w:r>
      <w:r>
        <w:t xml:space="preserve">  </w:t>
      </w:r>
      <w:r>
        <w:rPr>
          <w:noProof/>
        </w:rPr>
        <w:t xml:space="preserve">                   (16)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71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DF66DE">
            <w:pPr>
              <w:ind w:firstLine="0"/>
              <w:jc w:val="right"/>
            </w:pPr>
            <w:r>
              <w:t xml:space="preserve">где </w:t>
            </w:r>
            <w:r>
              <w:rPr>
                <w:i/>
              </w:rPr>
              <w:t>М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</w:pPr>
            <w:r>
              <w:rPr>
                <w:i/>
                <w:noProof/>
              </w:rPr>
              <w:t>—</w:t>
            </w:r>
          </w:p>
        </w:tc>
        <w:tc>
          <w:tcPr>
            <w:tcW w:w="7145" w:type="dxa"/>
          </w:tcPr>
          <w:p w:rsidR="00000000" w:rsidRDefault="00DF66DE">
            <w:pPr>
              <w:ind w:firstLine="0"/>
            </w:pPr>
            <w:r>
              <w:t>безразмерная скорость выгорания;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DF66DE">
            <w:pPr>
              <w:ind w:firstLine="0"/>
              <w:jc w:val="right"/>
            </w:pPr>
            <w:r>
              <w:sym w:font="Symbol" w:char="F06D"/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</w:pPr>
            <w:r>
              <w:rPr>
                <w:noProof/>
              </w:rPr>
              <w:t>—</w:t>
            </w:r>
          </w:p>
        </w:tc>
        <w:tc>
          <w:tcPr>
            <w:tcW w:w="7145" w:type="dxa"/>
          </w:tcPr>
          <w:p w:rsidR="00000000" w:rsidRDefault="00DF66DE">
            <w:pPr>
              <w:ind w:firstLine="0"/>
            </w:pPr>
            <w:r>
              <w:t>динамическая вязкость паров ж</w:t>
            </w:r>
            <w:r>
              <w:t>идкости при температуре кипения, Н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sym w:font="Times New Roman" w:char="00B7"/>
            </w:r>
            <w:r>
              <w:t xml:space="preserve"> с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</w:rPr>
              <w:t>-2</w:t>
            </w:r>
            <w:r>
              <w:t>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DF66DE">
            <w:pPr>
              <w:ind w:firstLine="0"/>
              <w:jc w:val="right"/>
            </w:pPr>
            <w:r>
              <w:rPr>
                <w:noProof/>
              </w:rPr>
              <w:sym w:font="Symbol" w:char="F072"/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7145" w:type="dxa"/>
          </w:tcPr>
          <w:p w:rsidR="00000000" w:rsidRDefault="00DF66DE">
            <w:pPr>
              <w:ind w:firstLine="0"/>
            </w:pPr>
            <w:r>
              <w:t>плотность паров жидкости при температуре кипения, кг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</w:rPr>
              <w:t>-3</w:t>
            </w:r>
            <w:r>
              <w:t>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DF66DE">
            <w:pPr>
              <w:ind w:firstLine="0"/>
              <w:jc w:val="right"/>
              <w:rPr>
                <w:noProof/>
              </w:rPr>
            </w:pPr>
            <w:r>
              <w:sym w:font="Symbol" w:char="F06E"/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rPr>
                <w:noProof/>
              </w:rPr>
            </w:pPr>
            <w:r>
              <w:rPr>
                <w:noProof/>
              </w:rPr>
              <w:t>—</w:t>
            </w:r>
          </w:p>
        </w:tc>
        <w:tc>
          <w:tcPr>
            <w:tcW w:w="7145" w:type="dxa"/>
          </w:tcPr>
          <w:p w:rsidR="00000000" w:rsidRDefault="00DF66DE">
            <w:pPr>
              <w:ind w:firstLine="0"/>
            </w:pPr>
            <w:r>
              <w:t>кинематическая вязкость паров жидкости при температуре кипения, м</w:t>
            </w:r>
            <w:r>
              <w:rPr>
                <w:vertAlign w:val="superscript"/>
              </w:rPr>
              <w:t>2</w:t>
            </w:r>
            <w:r>
              <w:rPr>
                <w:noProof/>
              </w:rPr>
              <w:sym w:font="Times New Roman" w:char="00B7"/>
            </w:r>
            <w:r>
              <w:t>с</w:t>
            </w:r>
            <w:r>
              <w:rPr>
                <w:vertAlign w:val="superscript"/>
              </w:rPr>
              <w:t>-1</w:t>
            </w:r>
            <w:r>
              <w:t>; если величина</w:t>
            </w:r>
            <w:r>
              <w:rPr>
                <w:noProof/>
              </w:rPr>
              <w:t xml:space="preserve"> </w:t>
            </w:r>
            <w:r>
              <w:sym w:font="Symbol" w:char="F06E"/>
            </w:r>
            <w:r>
              <w:t xml:space="preserve"> не известна, то ее вычисляют по формуле</w:t>
            </w:r>
          </w:p>
          <w:p w:rsidR="00000000" w:rsidRDefault="00DF66DE">
            <w:pPr>
              <w:ind w:firstLine="284"/>
              <w:jc w:val="center"/>
            </w:pPr>
            <w:r>
              <w:rPr>
                <w:noProof/>
                <w:position w:val="-32"/>
              </w:rPr>
              <w:object w:dxaOrig="2180" w:dyaOrig="800">
                <v:shape id="_x0000_i1073" type="#_x0000_t75" style="width:108.75pt;height:39.75pt" o:ole="">
                  <v:imagedata r:id="rId77" o:title=""/>
                </v:shape>
                <o:OLEObject Type="Embed" ProgID="Equation.3" ShapeID="_x0000_i1073" DrawAspect="Content" ObjectID="_1427204866" r:id="rId78"/>
              </w:object>
            </w:r>
            <w:r>
              <w:rPr>
                <w:noProof/>
              </w:rPr>
              <w:t xml:space="preserve">             (17)</w:t>
            </w:r>
          </w:p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DF66DE">
            <w:pPr>
              <w:ind w:firstLine="0"/>
              <w:jc w:val="right"/>
            </w:pPr>
            <w:r>
              <w:rPr>
                <w:i/>
              </w:rPr>
              <w:t>М</w:t>
            </w:r>
            <w:r>
              <w:rPr>
                <w:i/>
                <w:vertAlign w:val="subscript"/>
                <w:lang w:val="en-US"/>
              </w:rPr>
              <w:t>F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rPr>
                <w:noProof/>
              </w:rPr>
            </w:pPr>
            <w:r>
              <w:rPr>
                <w:i/>
                <w:noProof/>
              </w:rPr>
              <w:t>—</w:t>
            </w:r>
          </w:p>
        </w:tc>
        <w:tc>
          <w:tcPr>
            <w:tcW w:w="7145" w:type="dxa"/>
          </w:tcPr>
          <w:p w:rsidR="00000000" w:rsidRDefault="00DF66DE">
            <w:pPr>
              <w:ind w:firstLine="0"/>
            </w:pPr>
            <w:r>
              <w:t>молекулярная масса жидкости, кг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sym w:font="Times New Roman" w:char="00B7"/>
            </w:r>
            <w:r>
              <w:t xml:space="preserve"> моль</w:t>
            </w:r>
            <w:r>
              <w:rPr>
                <w:vertAlign w:val="superscript"/>
              </w:rPr>
              <w:t>-1</w:t>
            </w:r>
            <w:r>
              <w:t>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DF66DE">
            <w:pPr>
              <w:ind w:firstLine="0"/>
              <w:jc w:val="right"/>
              <w:rPr>
                <w:i/>
              </w:rPr>
            </w:pPr>
            <w:r>
              <w:rPr>
                <w:i/>
                <w:lang w:val="en-US"/>
              </w:rPr>
              <w:t>d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rPr>
                <w:i/>
                <w:noProof/>
              </w:rPr>
            </w:pPr>
            <w:r>
              <w:rPr>
                <w:i/>
                <w:lang w:val="en-US"/>
              </w:rPr>
              <w:t>—</w:t>
            </w:r>
          </w:p>
        </w:tc>
        <w:tc>
          <w:tcPr>
            <w:tcW w:w="7145" w:type="dxa"/>
          </w:tcPr>
          <w:p w:rsidR="00000000" w:rsidRDefault="00DF66DE">
            <w:pPr>
              <w:ind w:firstLine="0"/>
            </w:pPr>
            <w:r>
              <w:t>характерный размер зеркала горящей жидкости, м. Определяется как корень квадратный из площади поверхности горения; если площадь горения имеет форму окружности, то характерный ра</w:t>
            </w:r>
            <w:r>
              <w:t>змер равен ее диаметру. При расчете скорости турбулентного горения можно принять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d=</w:t>
            </w:r>
            <w:r>
              <w:rPr>
                <w:noProof/>
              </w:rPr>
              <w:t xml:space="preserve"> 10</w:t>
            </w:r>
            <w:r>
              <w:t xml:space="preserve"> м;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DF66DE">
            <w:pPr>
              <w:ind w:firstLine="0"/>
              <w:jc w:val="right"/>
              <w:rPr>
                <w:i/>
                <w:lang w:val="en-US"/>
              </w:rPr>
            </w:pPr>
            <w:r>
              <w:rPr>
                <w:i/>
              </w:rPr>
              <w:t>Т</w:t>
            </w:r>
            <w:r>
              <w:rPr>
                <w:vertAlign w:val="subscript"/>
              </w:rPr>
              <w:t>к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rPr>
                <w:i/>
                <w:lang w:val="en-US"/>
              </w:rPr>
            </w:pPr>
            <w:r>
              <w:rPr>
                <w:noProof/>
              </w:rPr>
              <w:t>—</w:t>
            </w:r>
          </w:p>
        </w:tc>
        <w:tc>
          <w:tcPr>
            <w:tcW w:w="7145" w:type="dxa"/>
          </w:tcPr>
          <w:p w:rsidR="00000000" w:rsidRDefault="00DF66DE">
            <w:pPr>
              <w:ind w:firstLine="0"/>
            </w:pPr>
            <w:r>
              <w:t>температура кипения жидкости, К.</w:t>
            </w:r>
          </w:p>
        </w:tc>
      </w:tr>
    </w:tbl>
    <w:p w:rsidR="00000000" w:rsidRDefault="00DF66DE">
      <w:pPr>
        <w:ind w:firstLine="284"/>
      </w:pPr>
      <w:r>
        <w:t>Порядок расчета следующий.</w:t>
      </w:r>
    </w:p>
    <w:p w:rsidR="00000000" w:rsidRDefault="00DF66DE">
      <w:pPr>
        <w:ind w:firstLine="284"/>
      </w:pPr>
      <w:r>
        <w:rPr>
          <w:noProof/>
        </w:rPr>
        <w:t>4.17.1.1.</w:t>
      </w:r>
      <w:r>
        <w:t xml:space="preserve"> Определяют режим горения по величине критерия Галилея</w:t>
      </w:r>
      <w:r>
        <w:rPr>
          <w:lang w:val="en-US"/>
        </w:rPr>
        <w:t xml:space="preserve"> </w:t>
      </w:r>
      <w:r>
        <w:rPr>
          <w:i/>
          <w:lang w:val="en-US"/>
        </w:rPr>
        <w:t>Ga,</w:t>
      </w:r>
      <w:r>
        <w:t xml:space="preserve"> вычисляемого по формуле</w:t>
      </w:r>
    </w:p>
    <w:p w:rsidR="00000000" w:rsidRDefault="00DF66DE">
      <w:pPr>
        <w:ind w:firstLine="284"/>
        <w:jc w:val="center"/>
      </w:pPr>
      <w:r>
        <w:rPr>
          <w:i/>
          <w:position w:val="-10"/>
          <w:lang w:val="en-US"/>
        </w:rPr>
        <w:object w:dxaOrig="1280" w:dyaOrig="360">
          <v:shape id="_x0000_i1074" type="#_x0000_t75" style="width:63.75pt;height:18pt" o:ole="">
            <v:imagedata r:id="rId79" o:title=""/>
          </v:shape>
          <o:OLEObject Type="Embed" ProgID="Equation.3" ShapeID="_x0000_i1074" DrawAspect="Content" ObjectID="_1427204867" r:id="rId80"/>
        </w:object>
      </w:r>
      <w:r>
        <w:t>,</w:t>
      </w:r>
      <w:r>
        <w:rPr>
          <w:noProof/>
        </w:rPr>
        <w:t xml:space="preserve">                </w:t>
      </w:r>
      <w:r>
        <w:t xml:space="preserve">              </w:t>
      </w:r>
      <w:r>
        <w:rPr>
          <w:noProof/>
        </w:rPr>
        <w:t xml:space="preserve">         (18)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g —</w:t>
      </w:r>
      <w:r>
        <w:t xml:space="preserve"> ускорение свободного падения, м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с</w:t>
      </w:r>
      <w:r>
        <w:rPr>
          <w:vertAlign w:val="superscript"/>
          <w:lang w:val="en-US"/>
        </w:rPr>
        <w:t>-2</w:t>
      </w:r>
      <w:r>
        <w:t>.</w:t>
      </w:r>
    </w:p>
    <w:p w:rsidR="00000000" w:rsidRDefault="00DF66DE">
      <w:pPr>
        <w:ind w:firstLine="284"/>
      </w:pPr>
      <w:r>
        <w:rPr>
          <w:noProof/>
        </w:rPr>
        <w:t>4.17.1.2.</w:t>
      </w:r>
      <w:r>
        <w:t xml:space="preserve"> В зависимости от режима горения вычисляют безразмерную скорость выгорания </w:t>
      </w:r>
      <w:r>
        <w:rPr>
          <w:i/>
        </w:rPr>
        <w:t>М.</w:t>
      </w:r>
      <w:r>
        <w:t xml:space="preserve"> Для ламинарного режима горения:</w:t>
      </w:r>
    </w:p>
    <w:p w:rsidR="00000000" w:rsidRDefault="00DF66DE">
      <w:pPr>
        <w:ind w:firstLine="284"/>
        <w:jc w:val="center"/>
        <w:rPr>
          <w:noProof/>
        </w:rPr>
      </w:pPr>
      <w:r>
        <w:rPr>
          <w:position w:val="-6"/>
          <w:lang w:val="en-US"/>
        </w:rPr>
        <w:object w:dxaOrig="1160" w:dyaOrig="320">
          <v:shape id="_x0000_i1075" type="#_x0000_t75" style="width:57.75pt;height:15.75pt" o:ole="">
            <v:imagedata r:id="rId81" o:title=""/>
          </v:shape>
          <o:OLEObject Type="Embed" ProgID="Equation.3" ShapeID="_x0000_i1075" DrawAspect="Content" ObjectID="_1427204868" r:id="rId82"/>
        </w:object>
      </w:r>
      <w:r>
        <w:t xml:space="preserve">;    </w:t>
      </w:r>
      <w:r>
        <w:t xml:space="preserve">    </w:t>
      </w:r>
      <w:r>
        <w:rPr>
          <w:position w:val="-10"/>
        </w:rPr>
        <w:object w:dxaOrig="1400" w:dyaOrig="320">
          <v:shape id="_x0000_i1076" type="#_x0000_t75" style="width:69.75pt;height:15.75pt" o:ole="">
            <v:imagedata r:id="rId83" o:title=""/>
          </v:shape>
          <o:OLEObject Type="Embed" ProgID="Equation.3" ShapeID="_x0000_i1076" DrawAspect="Content" ObjectID="_1427204869" r:id="rId84"/>
        </w:object>
      </w:r>
      <w:r>
        <w:t>,</w:t>
      </w:r>
      <w:r>
        <w:rPr>
          <w:noProof/>
        </w:rPr>
        <w:t xml:space="preserve">              (19)</w:t>
      </w:r>
    </w:p>
    <w:p w:rsidR="00000000" w:rsidRDefault="00DF66DE">
      <w:pPr>
        <w:ind w:firstLine="284"/>
      </w:pPr>
      <w:r>
        <w:t>Для переходного режима горения:</w:t>
      </w:r>
    </w:p>
    <w:p w:rsidR="00000000" w:rsidRDefault="00DF66DE">
      <w:pPr>
        <w:ind w:firstLine="284"/>
        <w:jc w:val="center"/>
      </w:pPr>
      <w:r>
        <w:t>если</w:t>
      </w:r>
      <w:r>
        <w:rPr>
          <w:noProof/>
        </w:rPr>
        <w:t xml:space="preserve"> </w:t>
      </w:r>
      <w:r>
        <w:rPr>
          <w:noProof/>
          <w:position w:val="-10"/>
        </w:rPr>
        <w:object w:dxaOrig="2160" w:dyaOrig="360">
          <v:shape id="_x0000_i1077" type="#_x0000_t75" style="width:108pt;height:18pt" o:ole="">
            <v:imagedata r:id="rId85" o:title=""/>
          </v:shape>
          <o:OLEObject Type="Embed" ProgID="Equation.3" ShapeID="_x0000_i1077" DrawAspect="Content" ObjectID="_1427204870" r:id="rId86"/>
        </w:object>
      </w:r>
      <w:r>
        <w:t>, то</w:t>
      </w:r>
      <w:r>
        <w:rPr>
          <w:lang w:val="en-US"/>
        </w:rPr>
        <w:t xml:space="preserve"> </w:t>
      </w:r>
      <w:r>
        <w:rPr>
          <w:position w:val="-6"/>
          <w:lang w:val="en-US"/>
        </w:rPr>
        <w:object w:dxaOrig="1440" w:dyaOrig="320">
          <v:shape id="_x0000_i1078" type="#_x0000_t75" style="width:1in;height:15.75pt" o:ole="">
            <v:imagedata r:id="rId87" o:title=""/>
          </v:shape>
          <o:OLEObject Type="Embed" ProgID="Equation.3" ShapeID="_x0000_i1078" DrawAspect="Content" ObjectID="_1427204871" r:id="rId88"/>
        </w:object>
      </w:r>
      <w:r>
        <w:rPr>
          <w:lang w:val="en-US"/>
        </w:rPr>
        <w:t>,</w:t>
      </w:r>
      <w:r>
        <w:rPr>
          <w:noProof/>
        </w:rPr>
        <w:t xml:space="preserve">   </w:t>
      </w:r>
      <w:r>
        <w:t xml:space="preserve">             </w:t>
      </w:r>
      <w:r>
        <w:rPr>
          <w:noProof/>
        </w:rPr>
        <w:t xml:space="preserve">      (20)</w:t>
      </w:r>
    </w:p>
    <w:p w:rsidR="00000000" w:rsidRDefault="00DF66DE">
      <w:pPr>
        <w:ind w:firstLine="284"/>
        <w:jc w:val="center"/>
      </w:pPr>
      <w:r>
        <w:t>если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2200" w:dyaOrig="360">
          <v:shape id="_x0000_i1079" type="#_x0000_t75" style="width:110.25pt;height:18pt" o:ole="">
            <v:imagedata r:id="rId89" o:title=""/>
          </v:shape>
          <o:OLEObject Type="Embed" ProgID="Equation.3" ShapeID="_x0000_i1079" DrawAspect="Content" ObjectID="_1427204872" r:id="rId90"/>
        </w:object>
      </w:r>
      <w:r>
        <w:rPr>
          <w:lang w:val="en-US"/>
        </w:rPr>
        <w:t>,</w:t>
      </w:r>
      <w:r>
        <w:t xml:space="preserve"> то </w:t>
      </w:r>
      <w:r>
        <w:rPr>
          <w:position w:val="-10"/>
        </w:rPr>
        <w:object w:dxaOrig="2380" w:dyaOrig="360">
          <v:shape id="_x0000_i1080" type="#_x0000_t75" style="width:119.25pt;height:18pt" o:ole="">
            <v:imagedata r:id="rId91" o:title=""/>
          </v:shape>
          <o:OLEObject Type="Embed" ProgID="Equation.3" ShapeID="_x0000_i1080" DrawAspect="Content" ObjectID="_1427204873" r:id="rId92"/>
        </w:object>
      </w:r>
      <w:r>
        <w:rPr>
          <w:i/>
          <w:lang w:val="en-US"/>
        </w:rPr>
        <w:t>.</w:t>
      </w:r>
      <w:r>
        <w:rPr>
          <w:noProof/>
        </w:rPr>
        <w:t xml:space="preserve">     (21)</w:t>
      </w:r>
    </w:p>
    <w:p w:rsidR="00000000" w:rsidRDefault="00DF66DE">
      <w:pPr>
        <w:ind w:firstLine="284"/>
      </w:pPr>
      <w:r>
        <w:t>Для турбулентного режима горения:</w:t>
      </w:r>
    </w:p>
    <w:p w:rsidR="00000000" w:rsidRDefault="00DF66DE">
      <w:pPr>
        <w:ind w:firstLine="284"/>
        <w:jc w:val="center"/>
      </w:pPr>
      <w:r>
        <w:rPr>
          <w:i/>
          <w:noProof/>
          <w:position w:val="-6"/>
        </w:rPr>
        <w:object w:dxaOrig="1219" w:dyaOrig="320">
          <v:shape id="_x0000_i1081" type="#_x0000_t75" style="width:60.75pt;height:15.75pt" o:ole="">
            <v:imagedata r:id="rId93" o:title=""/>
          </v:shape>
          <o:OLEObject Type="Embed" ProgID="Equation.3" ShapeID="_x0000_i1081" DrawAspect="Content" ObjectID="_1427204874" r:id="rId94"/>
        </w:object>
      </w:r>
      <w:r>
        <w:rPr>
          <w:noProof/>
        </w:rPr>
        <w:t>;</w:t>
      </w:r>
      <w:r>
        <w:t xml:space="preserve">         </w:t>
      </w:r>
      <w:r>
        <w:rPr>
          <w:noProof/>
          <w:position w:val="-10"/>
        </w:rPr>
        <w:object w:dxaOrig="1880" w:dyaOrig="380">
          <v:shape id="_x0000_i1082" type="#_x0000_t75" style="width:93.75pt;height:18.75pt" o:ole="">
            <v:imagedata r:id="rId95" o:title=""/>
          </v:shape>
          <o:OLEObject Type="Embed" ProgID="Equation.3" ShapeID="_x0000_i1082" DrawAspect="Content" ObjectID="_1427204875" r:id="rId96"/>
        </w:object>
      </w:r>
      <w:r>
        <w:rPr>
          <w:noProof/>
        </w:rPr>
        <w:t xml:space="preserve">            </w:t>
      </w:r>
      <w:r>
        <w:t xml:space="preserve">              </w:t>
      </w:r>
      <w:r>
        <w:rPr>
          <w:noProof/>
        </w:rPr>
        <w:t xml:space="preserve">  (22) </w:t>
      </w:r>
    </w:p>
    <w:p w:rsidR="00000000" w:rsidRDefault="00DF66DE">
      <w:pPr>
        <w:ind w:firstLine="284"/>
        <w:jc w:val="center"/>
      </w:pPr>
      <w:r>
        <w:t>где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1880" w:dyaOrig="320">
          <v:shape id="_x0000_i1083" type="#_x0000_t75" style="width:93.75pt;height:15.75pt" o:ole="">
            <v:imagedata r:id="rId97" o:title=""/>
          </v:shape>
          <o:OLEObject Type="Embed" ProgID="Equation.3" ShapeID="_x0000_i1083" DrawAspect="Content" ObjectID="_1427204876" r:id="rId98"/>
        </w:object>
      </w:r>
      <w:r>
        <w:rPr>
          <w:lang w:val="en-US"/>
        </w:rPr>
        <w:t>;</w:t>
      </w:r>
      <w:r>
        <w:t xml:space="preserve"> </w:t>
      </w:r>
      <w:r>
        <w:rPr>
          <w:position w:val="-30"/>
        </w:rPr>
        <w:object w:dxaOrig="1100" w:dyaOrig="720">
          <v:shape id="_x0000_i1084" type="#_x0000_t75" style="width:54.75pt;height:36pt" o:ole="">
            <v:imagedata r:id="rId99" o:title=""/>
          </v:shape>
          <o:OLEObject Type="Embed" ProgID="Equation.3" ShapeID="_x0000_i1084" DrawAspect="Content" ObjectID="_1427204877" r:id="rId100"/>
        </w:object>
      </w:r>
      <w:r>
        <w:rPr>
          <w:lang w:val="en-US"/>
        </w:rPr>
        <w:t xml:space="preserve"> </w:t>
      </w:r>
      <w:r>
        <w:rPr>
          <w:i/>
          <w:noProof/>
        </w:rPr>
        <w:t>;</w:t>
      </w:r>
    </w:p>
    <w:p w:rsidR="00000000" w:rsidRDefault="00DF66DE">
      <w:pPr>
        <w:ind w:firstLine="284"/>
      </w:pPr>
      <w:r>
        <w:rPr>
          <w:i/>
        </w:rPr>
        <w:t>М</w:t>
      </w:r>
      <w:r>
        <w:rPr>
          <w:vertAlign w:val="subscript"/>
        </w:rPr>
        <w:t>0</w:t>
      </w:r>
      <w:r>
        <w:rPr>
          <w:noProof/>
        </w:rPr>
        <w:t>—</w:t>
      </w:r>
      <w:r>
        <w:t xml:space="preserve"> молекулярная масса кислорода, кг </w:t>
      </w:r>
      <w:r>
        <w:sym w:font="Times New Roman" w:char="00B7"/>
      </w:r>
      <w:r>
        <w:t xml:space="preserve"> моль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n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стехиометрический коэффициент кислорода в реакции г</w:t>
      </w:r>
      <w:r>
        <w:t>орения;</w:t>
      </w:r>
    </w:p>
    <w:p w:rsidR="00000000" w:rsidRDefault="00DF66DE">
      <w:pPr>
        <w:ind w:firstLine="284"/>
      </w:pPr>
      <w:r>
        <w:rPr>
          <w:i/>
        </w:rPr>
        <w:t>n</w:t>
      </w:r>
      <w:r>
        <w:rPr>
          <w:i/>
          <w:vertAlign w:val="subscript"/>
        </w:rPr>
        <w:t>F</w:t>
      </w:r>
      <w:r>
        <w:rPr>
          <w:noProof/>
        </w:rPr>
        <w:t>—</w:t>
      </w:r>
      <w:r>
        <w:t>стехиометрический коэффициент жидкости в реакции горения.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При</w:t>
      </w:r>
      <w:r>
        <w:rPr>
          <w:sz w:val="18"/>
          <w:lang w:val="en-US"/>
        </w:rPr>
        <w:t xml:space="preserve"> </w:t>
      </w:r>
      <w:r>
        <w:rPr>
          <w:i/>
          <w:sz w:val="18"/>
          <w:lang w:val="en-US"/>
        </w:rPr>
        <w:t>Ga</w:t>
      </w:r>
      <w:r>
        <w:rPr>
          <w:sz w:val="18"/>
          <w:lang w:val="en-US"/>
        </w:rPr>
        <w:t xml:space="preserve"> &lt; 4,8</w:t>
      </w:r>
      <w:r>
        <w:rPr>
          <w:sz w:val="18"/>
          <w:lang w:val="en-US"/>
        </w:rPr>
        <w:sym w:font="Times New Roman" w:char="00B7"/>
      </w:r>
      <w:r>
        <w:rPr>
          <w:sz w:val="18"/>
          <w:lang w:val="en-US"/>
        </w:rPr>
        <w:t>10</w:t>
      </w:r>
      <w:r>
        <w:rPr>
          <w:sz w:val="18"/>
          <w:vertAlign w:val="superscript"/>
          <w:lang w:val="en-US"/>
        </w:rPr>
        <w:t>8</w:t>
      </w:r>
      <w:r>
        <w:rPr>
          <w:sz w:val="18"/>
        </w:rPr>
        <w:t xml:space="preserve"> для ароматических углеводородов А=1,45 при</w:t>
      </w:r>
      <w:r>
        <w:rPr>
          <w:sz w:val="18"/>
          <w:lang w:val="en-US"/>
        </w:rPr>
        <w:t xml:space="preserve"> s</w:t>
      </w:r>
      <w:r>
        <w:rPr>
          <w:sz w:val="18"/>
        </w:rPr>
        <w:t xml:space="preserve"> </w:t>
      </w:r>
      <w:r>
        <w:rPr>
          <w:sz w:val="18"/>
        </w:rPr>
        <w:sym w:font="Symbol" w:char="F0A3"/>
      </w:r>
      <w:r>
        <w:rPr>
          <w:sz w:val="18"/>
        </w:rPr>
        <w:t xml:space="preserve"> </w:t>
      </w:r>
      <w:r>
        <w:rPr>
          <w:sz w:val="18"/>
          <w:lang w:val="en-US"/>
        </w:rPr>
        <w:t>0,9</w:t>
      </w:r>
      <w:r>
        <w:rPr>
          <w:sz w:val="18"/>
        </w:rPr>
        <w:t xml:space="preserve"> и</w:t>
      </w:r>
      <w:r>
        <w:rPr>
          <w:sz w:val="18"/>
          <w:lang w:val="en-US"/>
        </w:rPr>
        <w:t xml:space="preserve"> A=3,40</w:t>
      </w:r>
      <w:r>
        <w:rPr>
          <w:i/>
          <w:sz w:val="18"/>
          <w:lang w:val="en-US"/>
        </w:rPr>
        <w:t>s</w:t>
      </w:r>
      <w:r>
        <w:rPr>
          <w:sz w:val="18"/>
          <w:lang w:val="en-US"/>
        </w:rPr>
        <w:t>—l,56</w:t>
      </w:r>
      <w:r>
        <w:rPr>
          <w:sz w:val="18"/>
        </w:rPr>
        <w:t xml:space="preserve"> при</w:t>
      </w:r>
      <w:r>
        <w:rPr>
          <w:sz w:val="18"/>
          <w:lang w:val="en-US"/>
        </w:rPr>
        <w:t xml:space="preserve"> s</w:t>
      </w:r>
      <w:r>
        <w:rPr>
          <w:sz w:val="18"/>
        </w:rPr>
        <w:t xml:space="preserve"> </w:t>
      </w:r>
      <w:r>
        <w:rPr>
          <w:sz w:val="18"/>
          <w:lang w:val="en-US"/>
        </w:rPr>
        <w:t>&gt;</w:t>
      </w:r>
      <w:r>
        <w:rPr>
          <w:sz w:val="18"/>
        </w:rPr>
        <w:t xml:space="preserve"> </w:t>
      </w:r>
      <w:r>
        <w:rPr>
          <w:sz w:val="18"/>
          <w:lang w:val="en-US"/>
        </w:rPr>
        <w:t>0,9.</w:t>
      </w:r>
    </w:p>
    <w:p w:rsidR="00000000" w:rsidRDefault="00DF66DE">
      <w:pPr>
        <w:ind w:firstLine="284"/>
        <w:rPr>
          <w:sz w:val="18"/>
        </w:rPr>
      </w:pPr>
    </w:p>
    <w:p w:rsidR="00000000" w:rsidRDefault="00DF66DE">
      <w:pPr>
        <w:ind w:firstLine="284"/>
      </w:pPr>
      <w:r>
        <w:t>В</w:t>
      </w:r>
      <w:r>
        <w:rPr>
          <w:noProof/>
        </w:rPr>
        <w:t xml:space="preserve"> —</w:t>
      </w:r>
      <w:r>
        <w:t xml:space="preserve"> безразмерный параметр, характеризующий интенсивность массопереноса, вычисляемый по формуле</w:t>
      </w: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2740" w:dyaOrig="700">
          <v:shape id="_x0000_i1085" type="#_x0000_t75" style="width:137.25pt;height:35.25pt" o:ole="">
            <v:imagedata r:id="rId101" o:title=""/>
          </v:shape>
          <o:OLEObject Type="Embed" ProgID="Equation.3" ShapeID="_x0000_i1085" DrawAspect="Content" ObjectID="_1427204878" r:id="rId102"/>
        </w:object>
      </w:r>
      <w:r>
        <w:rPr>
          <w:noProof/>
        </w:rPr>
        <w:t xml:space="preserve">                                (23)</w:t>
      </w: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noProof/>
        </w:rPr>
        <w:t xml:space="preserve"> —</w:t>
      </w:r>
      <w:r>
        <w:t xml:space="preserve"> низшая теплота сгорания жидкости, кДж</w:t>
      </w:r>
      <w:r>
        <w:rPr>
          <w:noProof/>
        </w:rPr>
        <w:t xml:space="preserve"> </w:t>
      </w:r>
      <w:r>
        <w:rPr>
          <w:noProof/>
        </w:rPr>
        <w:sym w:font="Times New Roman" w:char="00B7"/>
      </w:r>
      <w:r>
        <w:t xml:space="preserve"> кг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noProof/>
          <w:position w:val="-30"/>
        </w:rPr>
        <w:object w:dxaOrig="1100" w:dyaOrig="700">
          <v:shape id="_x0000_i1086" type="#_x0000_t75" style="width:54.75pt;height:35.25pt" o:ole="">
            <v:imagedata r:id="rId103" o:title=""/>
          </v:shape>
          <o:OLEObject Type="Embed" ProgID="Equation.3" ShapeID="_x0000_i1086" DrawAspect="Content" ObjectID="_1427204879" r:id="rId104"/>
        </w:object>
      </w:r>
      <w:r>
        <w:rPr>
          <w:noProof/>
        </w:rPr>
        <w:t xml:space="preserve"> —</w:t>
      </w:r>
      <w:r>
        <w:t xml:space="preserve"> безразмерное значение массы кислорода, необходимого для сгорания</w:t>
      </w:r>
      <w:r>
        <w:rPr>
          <w:noProof/>
        </w:rPr>
        <w:t xml:space="preserve"> 1</w:t>
      </w:r>
      <w:r>
        <w:t xml:space="preserve"> кг жидкости;</w:t>
      </w:r>
    </w:p>
    <w:p w:rsidR="00000000" w:rsidRDefault="00DF66DE">
      <w:pPr>
        <w:ind w:firstLine="284"/>
      </w:pPr>
      <w:r>
        <w:rPr>
          <w:i/>
        </w:rPr>
        <w:t xml:space="preserve">с </w:t>
      </w:r>
      <w:r>
        <w:rPr>
          <w:noProof/>
        </w:rPr>
        <w:t>—</w:t>
      </w:r>
      <w:r>
        <w:t xml:space="preserve"> изобарная тепл</w:t>
      </w:r>
      <w:r>
        <w:t xml:space="preserve">оемкость продуктов горения (принимается равной теплоемкости воздуха </w:t>
      </w:r>
      <w:r>
        <w:rPr>
          <w:i/>
        </w:rPr>
        <w:t>с</w:t>
      </w:r>
      <w:r>
        <w:t>=1), кДж</w:t>
      </w:r>
      <w:r>
        <w:rPr>
          <w:noProof/>
        </w:rPr>
        <w:sym w:font="Times New Roman" w:char="00B7"/>
      </w:r>
      <w:r>
        <w:t xml:space="preserve"> кг</w:t>
      </w:r>
      <w:r>
        <w:rPr>
          <w:vertAlign w:val="superscript"/>
        </w:rPr>
        <w:t>-1</w:t>
      </w:r>
      <w:r>
        <w:sym w:font="Times New Roman" w:char="00B7"/>
      </w:r>
      <w:r>
        <w:t>К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vertAlign w:val="subscript"/>
        </w:rPr>
        <w:t>0</w:t>
      </w:r>
      <w:r>
        <w:t xml:space="preserve"> </w:t>
      </w:r>
      <w:r>
        <w:rPr>
          <w:noProof/>
        </w:rPr>
        <w:t>—</w:t>
      </w:r>
      <w:r>
        <w:t xml:space="preserve">  температура окружающей среды, принимаемая равной </w:t>
      </w:r>
      <w:r>
        <w:rPr>
          <w:noProof/>
        </w:rPr>
        <w:t>293</w:t>
      </w:r>
      <w:r>
        <w:t xml:space="preserve"> К;</w:t>
      </w:r>
    </w:p>
    <w:p w:rsidR="00000000" w:rsidRDefault="00DF66DE">
      <w:pPr>
        <w:ind w:firstLine="284"/>
      </w:pPr>
      <w:r>
        <w:rPr>
          <w:i/>
        </w:rPr>
        <w:t>Н</w:t>
      </w:r>
      <w:r>
        <w:rPr>
          <w:i/>
          <w:noProof/>
        </w:rPr>
        <w:t xml:space="preserve"> —</w:t>
      </w:r>
      <w:r>
        <w:t>теплота парообразования жидкости при температуре кипения, кДж</w:t>
      </w:r>
      <w:r>
        <w:sym w:font="Times New Roman" w:char="00B7"/>
      </w:r>
      <w:r>
        <w:t>кг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</w:rPr>
        <w:t>с</w:t>
      </w:r>
      <w:r>
        <w:rPr>
          <w:i/>
          <w:vertAlign w:val="subscript"/>
        </w:rPr>
        <w:t>е</w:t>
      </w:r>
      <w:r>
        <w:rPr>
          <w:i/>
          <w:noProof/>
        </w:rPr>
        <w:t xml:space="preserve"> —</w:t>
      </w:r>
      <w:r>
        <w:t xml:space="preserve"> средняя изобарная теплоемкость жидкости в интервале от Т</w:t>
      </w:r>
      <w:r>
        <w:rPr>
          <w:vertAlign w:val="subscript"/>
        </w:rPr>
        <w:t>0</w:t>
      </w:r>
      <w:r>
        <w:t xml:space="preserve"> до </w:t>
      </w:r>
      <w:r>
        <w:rPr>
          <w:i/>
        </w:rPr>
        <w:t>Т</w:t>
      </w:r>
      <w:r>
        <w:rPr>
          <w:vertAlign w:val="subscript"/>
        </w:rPr>
        <w:t>к</w:t>
      </w:r>
      <w:r>
        <w:rPr>
          <w:i/>
          <w:noProof/>
        </w:rPr>
        <w:t>.</w:t>
      </w:r>
    </w:p>
    <w:p w:rsidR="00000000" w:rsidRDefault="00DF66DE">
      <w:pPr>
        <w:ind w:firstLine="284"/>
      </w:pPr>
      <w:r>
        <w:rPr>
          <w:noProof/>
        </w:rPr>
        <w:t>4.17.2.</w:t>
      </w:r>
      <w:r>
        <w:t xml:space="preserve"> Если известны кинематическая вязкость пара или молекулярная масса и температура кипения исследуемой жидкости, то скорость турбулентного горения вычисляют с использованием экспериментальных данных по формуле</w:t>
      </w:r>
    </w:p>
    <w:p w:rsidR="00000000" w:rsidRDefault="00DF66DE">
      <w:pPr>
        <w:ind w:firstLine="284"/>
        <w:jc w:val="center"/>
      </w:pPr>
      <w:r>
        <w:rPr>
          <w:position w:val="-24"/>
        </w:rPr>
        <w:object w:dxaOrig="1820" w:dyaOrig="660">
          <v:shape id="_x0000_i1087" type="#_x0000_t75" style="width:90.75pt;height:33pt" o:ole="">
            <v:imagedata r:id="rId105" o:title=""/>
          </v:shape>
          <o:OLEObject Type="Embed" ProgID="Equation.3" ShapeID="_x0000_i1087" DrawAspect="Content" ObjectID="_1427204880" r:id="rId106"/>
        </w:object>
      </w:r>
      <w:r>
        <w:t xml:space="preserve">                  </w:t>
      </w:r>
      <w:r>
        <w:rPr>
          <w:noProof/>
        </w:rPr>
        <w:t xml:space="preserve"> (24)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01"/>
        <w:gridCol w:w="425"/>
        <w:gridCol w:w="70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</w:pPr>
            <w:r>
              <w:t xml:space="preserve">где </w:t>
            </w:r>
            <w:r>
              <w:rPr>
                <w:i/>
                <w:lang w:val="en-US"/>
              </w:rPr>
              <w:t>m</w:t>
            </w:r>
            <w:r>
              <w:rPr>
                <w:vertAlign w:val="subscript"/>
              </w:rPr>
              <w:t>п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7005" w:type="dxa"/>
          </w:tcPr>
          <w:p w:rsidR="00000000" w:rsidRDefault="00DF66DE">
            <w:pPr>
              <w:ind w:firstLine="0"/>
            </w:pPr>
            <w:r>
              <w:t>экспериментальное значение скорости выгорания в переходном режиме горения, полученное по пп.</w:t>
            </w:r>
            <w:r>
              <w:rPr>
                <w:noProof/>
              </w:rPr>
              <w:t xml:space="preserve"> 4.16.2.5.— 4.16.3.2,</w:t>
            </w:r>
            <w:r>
              <w:t xml:space="preserve"> кг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</w:rPr>
              <w:t>-2</w:t>
            </w:r>
            <w:r>
              <w:sym w:font="Times New Roman" w:char="00B7"/>
            </w:r>
            <w:r>
              <w:t>с</w:t>
            </w:r>
            <w:r>
              <w:rPr>
                <w:vertAlign w:val="superscript"/>
              </w:rPr>
              <w:t>-1</w:t>
            </w:r>
            <w:r>
              <w:t>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000000" w:rsidRDefault="00DF66DE">
            <w:pPr>
              <w:ind w:firstLine="0"/>
              <w:jc w:val="right"/>
            </w:pPr>
            <w:r>
              <w:rPr>
                <w:i/>
                <w:lang w:val="en-US"/>
              </w:rPr>
              <w:t>d</w:t>
            </w:r>
            <w:r>
              <w:rPr>
                <w:vertAlign w:val="subscript"/>
              </w:rPr>
              <w:t>п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  <w:tc>
          <w:tcPr>
            <w:tcW w:w="7005" w:type="dxa"/>
          </w:tcPr>
          <w:p w:rsidR="00000000" w:rsidRDefault="00DF66DE">
            <w:pPr>
              <w:ind w:firstLine="0"/>
            </w:pPr>
            <w:r>
              <w:t xml:space="preserve">диаметр горелки, в которой получено значение </w:t>
            </w:r>
            <w:r>
              <w:rPr>
                <w:i/>
                <w:lang w:val="en-US"/>
              </w:rPr>
              <w:t>m</w:t>
            </w:r>
            <w:r>
              <w:rPr>
                <w:vertAlign w:val="subscript"/>
              </w:rPr>
              <w:t>п</w:t>
            </w:r>
            <w:r>
              <w:t>, м. Рекомендуется использовать горелку диаметром</w:t>
            </w:r>
            <w:r>
              <w:rPr>
                <w:noProof/>
              </w:rPr>
              <w:t xml:space="preserve"> 30</w:t>
            </w:r>
            <w:r>
              <w:t xml:space="preserve"> мм. Если в горелке диаметром</w:t>
            </w:r>
            <w:r>
              <w:rPr>
                <w:noProof/>
              </w:rPr>
              <w:t xml:space="preserve"> 30</w:t>
            </w:r>
            <w:r>
              <w:t xml:space="preserve"> мм наблюдается ламинарный режим горения, следует применять горелку большего диаметра. </w:t>
            </w:r>
          </w:p>
        </w:tc>
      </w:tr>
    </w:tbl>
    <w:p w:rsidR="00000000" w:rsidRDefault="00DF66DE">
      <w:pPr>
        <w:ind w:firstLine="284"/>
      </w:pPr>
      <w:r>
        <w:t>Относительная погрешность расчета по формулам</w:t>
      </w:r>
      <w:r>
        <w:rPr>
          <w:noProof/>
        </w:rPr>
        <w:t xml:space="preserve"> (16)</w:t>
      </w:r>
      <w:r>
        <w:t xml:space="preserve"> и</w:t>
      </w:r>
      <w:r>
        <w:rPr>
          <w:noProof/>
        </w:rPr>
        <w:t xml:space="preserve"> (24) </w:t>
      </w:r>
      <w:r>
        <w:t>не превышает</w:t>
      </w:r>
      <w:r>
        <w:rPr>
          <w:noProof/>
        </w:rPr>
        <w:t xml:space="preserve"> 21 % .</w:t>
      </w:r>
    </w:p>
    <w:p w:rsidR="00000000" w:rsidRDefault="00DF66DE">
      <w:pPr>
        <w:ind w:firstLine="284"/>
      </w:pPr>
      <w:r>
        <w:rPr>
          <w:noProof/>
        </w:rPr>
        <w:t>4.17.3.</w:t>
      </w:r>
      <w:r>
        <w:t xml:space="preserve"> Если не известны кинема</w:t>
      </w:r>
      <w:r>
        <w:t>тическая вязкость паров или молекулярная масса и температура кипения исследуемой жидкости, то оценку скорости выгорания проводят в следующем порядке.</w:t>
      </w:r>
    </w:p>
    <w:p w:rsidR="00000000" w:rsidRDefault="00DF66DE">
      <w:pPr>
        <w:ind w:firstLine="284"/>
      </w:pPr>
      <w:r>
        <w:rPr>
          <w:noProof/>
        </w:rPr>
        <w:t>4.17.3.1.</w:t>
      </w:r>
      <w:r>
        <w:t xml:space="preserve"> Находят скорость выгорания жидкости в горелках диаметром</w:t>
      </w:r>
      <w:r>
        <w:rPr>
          <w:noProof/>
        </w:rPr>
        <w:t xml:space="preserve"> 10, 15, 18, 20, 25</w:t>
      </w:r>
      <w:r>
        <w:t xml:space="preserve"> и</w:t>
      </w:r>
      <w:r>
        <w:rPr>
          <w:noProof/>
        </w:rPr>
        <w:t xml:space="preserve"> 30</w:t>
      </w:r>
      <w:r>
        <w:t xml:space="preserve"> мм согласно пп.</w:t>
      </w:r>
      <w:r>
        <w:rPr>
          <w:noProof/>
        </w:rPr>
        <w:t xml:space="preserve"> 4.16.2.5—4.16.3.2.</w:t>
      </w:r>
      <w:r>
        <w:t xml:space="preserve"> Полученные результаты заносят в табл.14.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14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945"/>
        <w:gridCol w:w="1871"/>
        <w:gridCol w:w="1429"/>
        <w:gridCol w:w="16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Диаметр горелки</w:t>
            </w:r>
            <w:r>
              <w:rPr>
                <w:lang w:val="en-US"/>
              </w:rPr>
              <w:t xml:space="preserve"> </w:t>
            </w:r>
            <w:r>
              <w:rPr>
                <w:position w:val="-12"/>
              </w:rPr>
              <w:object w:dxaOrig="260" w:dyaOrig="360">
                <v:shape id="_x0000_i1088" type="#_x0000_t75" style="width:12.75pt;height:18pt" o:ole="">
                  <v:imagedata r:id="rId107" o:title=""/>
                </v:shape>
                <o:OLEObject Type="Embed" ProgID="Equation.3" ShapeID="_x0000_i1088" DrawAspect="Content" ObjectID="_1427204881" r:id="rId108"/>
              </w:object>
            </w:r>
            <w:r>
              <w:rPr>
                <w:lang w:val="en-US"/>
              </w:rPr>
              <w:t xml:space="preserve">, </w:t>
            </w:r>
            <w:r>
              <w:t>м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Скорость выгорания </w:t>
            </w:r>
            <w:r>
              <w:rPr>
                <w:position w:val="-12"/>
              </w:rPr>
              <w:object w:dxaOrig="300" w:dyaOrig="360">
                <v:shape id="_x0000_i1089" type="#_x0000_t75" style="width:16.5pt;height:19.5pt" o:ole="">
                  <v:imagedata r:id="rId109" o:title=""/>
                </v:shape>
                <o:OLEObject Type="Embed" ProgID="Equation.3" ShapeID="_x0000_i1089" DrawAspect="Content" ObjectID="_1427204882" r:id="rId110"/>
              </w:object>
            </w:r>
            <w:r>
              <w:t xml:space="preserve">, кг </w:t>
            </w:r>
            <w:r>
              <w:sym w:font="Times New Roman" w:char="00B7"/>
            </w:r>
            <w:r>
              <w:t xml:space="preserve"> м</w:t>
            </w:r>
            <w:r>
              <w:rPr>
                <w:vertAlign w:val="superscript"/>
              </w:rPr>
              <w:t>-2</w:t>
            </w:r>
            <w:r>
              <w:sym w:font="Times New Roman" w:char="00B7"/>
            </w:r>
            <w:r>
              <w:t>с</w:t>
            </w:r>
            <w:r>
              <w:rPr>
                <w:vertAlign w:val="superscript"/>
              </w:rPr>
              <w:t>-1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Режим горения (визуальное наблюдение)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position w:val="-12"/>
              </w:rPr>
              <w:object w:dxaOrig="440" w:dyaOrig="380">
                <v:shape id="_x0000_i1090" type="#_x0000_t75" style="width:24pt;height:20.25pt" o:ole="">
                  <v:imagedata r:id="rId111" o:title=""/>
                </v:shape>
                <o:OLEObject Type="Embed" ProgID="Equation.3" ShapeID="_x0000_i1090" DrawAspect="Content" ObjectID="_1427204883" r:id="rId112"/>
              </w:object>
            </w:r>
            <w:r>
              <w:t>,</w:t>
            </w:r>
          </w:p>
          <w:p w:rsidR="00000000" w:rsidRDefault="00DF66DE">
            <w:pPr>
              <w:ind w:firstLine="0"/>
              <w:jc w:val="center"/>
            </w:pPr>
            <w:r>
              <w:t>м</w:t>
            </w:r>
            <w:r>
              <w:rPr>
                <w:vertAlign w:val="superscript"/>
              </w:rPr>
              <w:t>4</w:t>
            </w:r>
            <w:r>
              <w:sym w:font="Times New Roman" w:char="00B7"/>
            </w:r>
            <w:r>
              <w:t>с</w:t>
            </w:r>
            <w:r>
              <w:rPr>
                <w:vertAlign w:val="superscript"/>
              </w:rPr>
              <w:t>-2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lang w:val="en-US"/>
              </w:rPr>
            </w:pPr>
            <w:r>
              <w:rPr>
                <w:position w:val="-12"/>
              </w:rPr>
              <w:object w:dxaOrig="499" w:dyaOrig="360">
                <v:shape id="_x0000_i1091" type="#_x0000_t75" style="width:27.75pt;height:19.5pt" o:ole="">
                  <v:imagedata r:id="rId113" o:title=""/>
                </v:shape>
                <o:OLEObject Type="Embed" ProgID="Equation.3" ShapeID="_x0000_i1091" DrawAspect="Content" ObjectID="_1427204884" r:id="rId114"/>
              </w:object>
            </w:r>
            <w:r>
              <w:rPr>
                <w:lang w:val="en-US"/>
              </w:rPr>
              <w:t>,</w:t>
            </w:r>
          </w:p>
          <w:p w:rsidR="00000000" w:rsidRDefault="00DF66DE">
            <w:pPr>
              <w:ind w:firstLine="0"/>
              <w:jc w:val="center"/>
            </w:pPr>
            <w:r>
              <w:t>кг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</w:rPr>
              <w:t>-1</w:t>
            </w:r>
            <w:r>
              <w:sym w:font="Times New Roman" w:char="00B7"/>
            </w:r>
            <w:r>
              <w:t>с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4.17.3.2.</w:t>
      </w:r>
      <w:r>
        <w:t xml:space="preserve"> Вычисляют среднее арифметическое значение</w:t>
      </w:r>
      <w:r>
        <w:rPr>
          <w:lang w:val="en-US"/>
        </w:rPr>
        <w:t xml:space="preserve"> </w:t>
      </w:r>
      <w:r>
        <w:t>(</w:t>
      </w:r>
      <w:r>
        <w:rPr>
          <w:i/>
          <w:lang w:val="en-US"/>
        </w:rPr>
        <w:t>md</w:t>
      </w:r>
      <w:r>
        <w:rPr>
          <w:lang w:val="en-US"/>
        </w:rPr>
        <w:t>)</w:t>
      </w:r>
      <w:r>
        <w:t xml:space="preserve"> л для всех испытаний, в которых наблюдалось ламинарное горение.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Обычно значения</w:t>
      </w:r>
      <w:r>
        <w:rPr>
          <w:sz w:val="18"/>
          <w:lang w:val="en-US"/>
        </w:rPr>
        <w:t xml:space="preserve"> </w:t>
      </w:r>
      <w:r>
        <w:rPr>
          <w:position w:val="-12"/>
          <w:sz w:val="18"/>
        </w:rPr>
        <w:object w:dxaOrig="499" w:dyaOrig="360">
          <v:shape id="_x0000_i1092" type="#_x0000_t75" style="width:27.75pt;height:19.5pt" o:ole="">
            <v:imagedata r:id="rId115" o:title=""/>
          </v:shape>
          <o:OLEObject Type="Embed" ProgID="Equation.3" ShapeID="_x0000_i1092" DrawAspect="Content" ObjectID="_1427204885" r:id="rId116"/>
        </w:object>
      </w:r>
      <w:r>
        <w:rPr>
          <w:sz w:val="18"/>
          <w:lang w:val="en-US"/>
        </w:rPr>
        <w:t>,</w:t>
      </w:r>
      <w:r>
        <w:rPr>
          <w:sz w:val="18"/>
        </w:rPr>
        <w:t xml:space="preserve"> в условиях ламинарного горения близки по значению или монотонно убывают с увеличением диаметра горелки. Для переходного режима горения характерно возрастание значений</w:t>
      </w:r>
      <w:r>
        <w:rPr>
          <w:sz w:val="18"/>
          <w:lang w:val="en-US"/>
        </w:rPr>
        <w:t xml:space="preserve"> </w:t>
      </w:r>
      <w:r>
        <w:rPr>
          <w:position w:val="-12"/>
          <w:sz w:val="18"/>
        </w:rPr>
        <w:object w:dxaOrig="499" w:dyaOrig="360">
          <v:shape id="_x0000_i1093" type="#_x0000_t75" style="width:27.75pt;height:19.5pt" o:ole="">
            <v:imagedata r:id="rId115" o:title=""/>
          </v:shape>
          <o:OLEObject Type="Embed" ProgID="Equation.3" ShapeID="_x0000_i1093" DrawAspect="Content" ObjectID="_1427204886" r:id="rId117"/>
        </w:object>
      </w:r>
      <w:r>
        <w:rPr>
          <w:sz w:val="18"/>
          <w:lang w:val="en-US"/>
        </w:rPr>
        <w:t>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4.17.3.3.</w:t>
      </w:r>
      <w:r>
        <w:t xml:space="preserve"> Результаты испытаний, относящиеся к переходному режиму горения, заносят в табл.</w:t>
      </w:r>
      <w:r>
        <w:rPr>
          <w:noProof/>
        </w:rPr>
        <w:t xml:space="preserve"> 15</w:t>
      </w:r>
      <w:r>
        <w:t xml:space="preserve"> в виде функций</w:t>
      </w:r>
      <w:r>
        <w:rPr>
          <w:position w:val="-12"/>
        </w:rPr>
        <w:object w:dxaOrig="1280" w:dyaOrig="380">
          <v:shape id="_x0000_i1094" type="#_x0000_t75" style="width:63.75pt;height:18.75pt" o:ole="">
            <v:imagedata r:id="rId118" o:title=""/>
          </v:shape>
          <o:OLEObject Type="Embed" ProgID="Equation.3" ShapeID="_x0000_i1094" DrawAspect="Content" ObjectID="_1427204887" r:id="rId119"/>
        </w:object>
      </w:r>
      <w:r>
        <w:rPr>
          <w:noProof/>
        </w:rPr>
        <w:t xml:space="preserve">, </w:t>
      </w:r>
      <w:r>
        <w:rPr>
          <w:noProof/>
          <w:position w:val="-12"/>
        </w:rPr>
        <w:object w:dxaOrig="1359" w:dyaOrig="360">
          <v:shape id="_x0000_i1095" type="#_x0000_t75" style="width:68.25pt;height:18pt" o:ole="">
            <v:imagedata r:id="rId120" o:title=""/>
          </v:shape>
          <o:OLEObject Type="Embed" ProgID="Equation.3" ShapeID="_x0000_i1095" DrawAspect="Content" ObjectID="_1427204888" r:id="rId121"/>
        </w:object>
      </w:r>
      <w:r>
        <w:rPr>
          <w:noProof/>
        </w:rPr>
        <w:t xml:space="preserve">, </w:t>
      </w:r>
      <w:r>
        <w:rPr>
          <w:noProof/>
          <w:position w:val="-12"/>
        </w:rPr>
        <w:object w:dxaOrig="279" w:dyaOrig="380">
          <v:shape id="_x0000_i1096" type="#_x0000_t75" style="width:14.25pt;height:18.75pt" o:ole="">
            <v:imagedata r:id="rId122" o:title=""/>
          </v:shape>
          <o:OLEObject Type="Embed" ProgID="Equation.3" ShapeID="_x0000_i1096" DrawAspect="Content" ObjectID="_1427204889" r:id="rId123"/>
        </w:object>
      </w:r>
      <w:r>
        <w:rPr>
          <w:noProof/>
        </w:rPr>
        <w:t xml:space="preserve">, </w:t>
      </w:r>
      <w:r>
        <w:rPr>
          <w:position w:val="-12"/>
          <w:lang w:val="en-US"/>
        </w:rPr>
        <w:object w:dxaOrig="440" w:dyaOrig="360">
          <v:shape id="_x0000_i1097" type="#_x0000_t75" style="width:21.75pt;height:18pt" o:ole="">
            <v:imagedata r:id="rId124" o:title=""/>
          </v:shape>
          <o:OLEObject Type="Embed" ProgID="Equation.3" ShapeID="_x0000_i1097" DrawAspect="Content" ObjectID="_1427204890" r:id="rId125"/>
        </w:object>
      </w:r>
      <w:r>
        <w:t>с точностью до четвертого знака после запятой.</w:t>
      </w:r>
    </w:p>
    <w:p w:rsidR="00000000" w:rsidRDefault="00DF66DE">
      <w:pPr>
        <w:ind w:firstLine="284"/>
        <w:rPr>
          <w:lang w:val="en-US"/>
        </w:rPr>
      </w:pPr>
      <w:r>
        <w:t>Количество экспериментальных точек должно быть не менее трех, в противном случае проводят дополнительные эксперименты согласно пп.</w:t>
      </w:r>
      <w:r>
        <w:rPr>
          <w:noProof/>
        </w:rPr>
        <w:t xml:space="preserve"> 4.16.2.5—4.16.3.2</w:t>
      </w:r>
      <w:r>
        <w:t xml:space="preserve"> в горелках диаметром более</w:t>
      </w:r>
      <w:r>
        <w:rPr>
          <w:noProof/>
        </w:rPr>
        <w:t xml:space="preserve"> 30</w:t>
      </w:r>
      <w:r>
        <w:t xml:space="preserve"> мм.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15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0"/>
        <w:gridCol w:w="1841"/>
        <w:gridCol w:w="1842"/>
        <w:gridCol w:w="1418"/>
        <w:gridCol w:w="184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№</w:t>
            </w:r>
            <w:r>
              <w:t xml:space="preserve"> п/п</w:t>
            </w:r>
            <w:r>
              <w:rPr>
                <w:lang w:val="en-US"/>
              </w:rPr>
              <w:t xml:space="preserve"> </w:t>
            </w:r>
            <w:r>
              <w:rPr>
                <w:vertAlign w:val="subscript"/>
                <w:lang w:val="en-US"/>
              </w:rPr>
              <w:t>(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rPr>
                <w:vertAlign w:val="subscript"/>
                <w:lang w:val="en-US"/>
              </w:rPr>
              <w:t>)</w:t>
            </w:r>
          </w:p>
        </w:tc>
        <w:tc>
          <w:tcPr>
            <w:tcW w:w="1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position w:val="-12"/>
              </w:rPr>
              <w:object w:dxaOrig="1280" w:dyaOrig="380">
                <v:shape id="_x0000_i1098" type="#_x0000_t75" style="width:63.75pt;height:18.75pt" o:ole="">
                  <v:imagedata r:id="rId118" o:title=""/>
                </v:shape>
                <o:OLEObject Type="Embed" ProgID="Equation.3" ShapeID="_x0000_i1098" DrawAspect="Content" ObjectID="_1427204891" r:id="rId126"/>
              </w:objec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  <w:position w:val="-12"/>
              </w:rPr>
              <w:object w:dxaOrig="1359" w:dyaOrig="360">
                <v:shape id="_x0000_i1099" type="#_x0000_t75" style="width:68.25pt;height:18pt" o:ole="">
                  <v:imagedata r:id="rId120" o:title=""/>
                </v:shape>
                <o:OLEObject Type="Embed" ProgID="Equation.3" ShapeID="_x0000_i1099" DrawAspect="Content" ObjectID="_1427204892" r:id="rId127"/>
              </w:objec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  <w:position w:val="-12"/>
              </w:rPr>
              <w:object w:dxaOrig="279" w:dyaOrig="380">
                <v:shape id="_x0000_i1100" type="#_x0000_t75" style="width:14.25pt;height:18.75pt" o:ole="">
                  <v:imagedata r:id="rId122" o:title=""/>
                </v:shape>
                <o:OLEObject Type="Embed" ProgID="Equation.3" ShapeID="_x0000_i1100" DrawAspect="Content" ObjectID="_1427204893" r:id="rId128"/>
              </w:objec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position w:val="-12"/>
                <w:lang w:val="en-US"/>
              </w:rPr>
              <w:object w:dxaOrig="440" w:dyaOrig="360">
                <v:shape id="_x0000_i1101" type="#_x0000_t75" style="width:21.75pt;height:18pt" o:ole="">
                  <v:imagedata r:id="rId124" o:title=""/>
                </v:shape>
                <o:OLEObject Type="Embed" ProgID="Equation.3" ShapeID="_x0000_i1101" DrawAspect="Content" ObjectID="_1427204894" r:id="rId129"/>
              </w:obje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8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  <w:r>
        <w:t>Вычисляют по столбцам табл.</w:t>
      </w:r>
      <w:r>
        <w:rPr>
          <w:noProof/>
        </w:rPr>
        <w:t xml:space="preserve"> 15</w:t>
      </w:r>
      <w:r>
        <w:t xml:space="preserve"> </w:t>
      </w:r>
      <w:r>
        <w:rPr>
          <w:position w:val="-28"/>
        </w:rPr>
        <w:object w:dxaOrig="2659" w:dyaOrig="680">
          <v:shape id="_x0000_i1102" type="#_x0000_t75" style="width:132.75pt;height:33.75pt" o:ole="">
            <v:imagedata r:id="rId130" o:title=""/>
          </v:shape>
          <o:OLEObject Type="Embed" ProgID="Equation.3" ShapeID="_x0000_i1102" DrawAspect="Content" ObjectID="_1427204895" r:id="rId131"/>
        </w:object>
      </w:r>
      <w:r>
        <w:rPr>
          <w:noProof/>
        </w:rPr>
        <w:t xml:space="preserve"> </w:t>
      </w:r>
      <w:r>
        <w:rPr>
          <w:smallCaps/>
        </w:rPr>
        <w:t xml:space="preserve"> </w:t>
      </w:r>
      <w:r>
        <w:t xml:space="preserve">и средние значения  </w:t>
      </w:r>
      <w:r>
        <w:rPr>
          <w:position w:val="-28"/>
        </w:rPr>
        <w:object w:dxaOrig="2299" w:dyaOrig="680">
          <v:shape id="_x0000_i1103" type="#_x0000_t75" style="width:114.75pt;height:33.75pt" o:ole="">
            <v:imagedata r:id="rId132" o:title=""/>
          </v:shape>
          <o:OLEObject Type="Embed" ProgID="Equation.3" ShapeID="_x0000_i1103" DrawAspect="Content" ObjectID="_1427204896" r:id="rId133"/>
        </w:object>
      </w: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п</w:t>
      </w:r>
      <w:r>
        <w:rPr>
          <w:i/>
          <w:noProof/>
        </w:rPr>
        <w:t xml:space="preserve"> —</w:t>
      </w:r>
      <w:r>
        <w:t xml:space="preserve"> число экспериментальных точек, относящихся к переходному режиму горения.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4.17.3.4.</w:t>
      </w:r>
      <w:r>
        <w:t xml:space="preserve"> Вычисляют параметры </w:t>
      </w:r>
      <w:r>
        <w:rPr>
          <w:i/>
        </w:rPr>
        <w:t>а</w:t>
      </w:r>
      <w:r>
        <w:t xml:space="preserve"> и </w:t>
      </w:r>
      <w:r>
        <w:rPr>
          <w:lang w:val="en-US"/>
        </w:rPr>
        <w:t>b</w:t>
      </w:r>
      <w:r>
        <w:t xml:space="preserve"> по формулам:</w:t>
      </w: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60"/>
        </w:rPr>
        <w:object w:dxaOrig="2180" w:dyaOrig="1320">
          <v:shape id="_x0000_i1104" type="#_x0000_t75" style="width:108.75pt;height:66pt" o:ole="">
            <v:imagedata r:id="rId134" o:title=""/>
          </v:shape>
          <o:OLEObject Type="Embed" ProgID="Equation.3" ShapeID="_x0000_i1104" DrawAspect="Content" ObjectID="_1427204897" r:id="rId135"/>
        </w:object>
      </w:r>
      <w:r>
        <w:rPr>
          <w:noProof/>
        </w:rPr>
        <w:t xml:space="preserve">                              (25)</w:t>
      </w: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60"/>
        </w:rPr>
        <w:object w:dxaOrig="2000" w:dyaOrig="1320">
          <v:shape id="_x0000_i1105" type="#_x0000_t75" style="width:99.75pt;height:66pt" o:ole="">
            <v:imagedata r:id="rId136" o:title=""/>
          </v:shape>
          <o:OLEObject Type="Embed" ProgID="Equation.3" ShapeID="_x0000_i1105" DrawAspect="Content" ObjectID="_1427204898" r:id="rId137"/>
        </w:object>
      </w:r>
      <w:r>
        <w:rPr>
          <w:noProof/>
        </w:rPr>
        <w:t xml:space="preserve">                               (26)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4.17.3.5.</w:t>
      </w:r>
      <w:r>
        <w:t xml:space="preserve"> Определяют кинематическую вязкость паров исследуемой жидкости</w:t>
      </w:r>
      <w:r>
        <w:rPr>
          <w:lang w:val="en-US"/>
        </w:rPr>
        <w:t xml:space="preserve"> (</w:t>
      </w:r>
      <w:r>
        <w:rPr>
          <w:lang w:val="en-US"/>
        </w:rPr>
        <w:sym w:font="Symbol" w:char="F06E"/>
      </w:r>
      <w:r>
        <w:rPr>
          <w:lang w:val="en-US"/>
        </w:rPr>
        <w:t>)</w:t>
      </w:r>
      <w:r>
        <w:t xml:space="preserve"> в м</w:t>
      </w:r>
      <w:r>
        <w:rPr>
          <w:vertAlign w:val="superscript"/>
        </w:rPr>
        <w:t>2</w:t>
      </w:r>
      <w:r>
        <w:rPr>
          <w:vertAlign w:val="superscript"/>
          <w:lang w:val="en-US"/>
        </w:rPr>
        <w:t xml:space="preserve"> </w:t>
      </w:r>
      <w:r>
        <w:sym w:font="Times New Roman" w:char="00B7"/>
      </w:r>
      <w:r>
        <w:rPr>
          <w:lang w:val="en-US"/>
        </w:rPr>
        <w:t xml:space="preserve"> </w:t>
      </w:r>
      <w:r>
        <w:rPr>
          <w:noProof/>
        </w:rPr>
        <w:t>c</w:t>
      </w:r>
      <w:r>
        <w:rPr>
          <w:noProof/>
          <w:vertAlign w:val="superscript"/>
        </w:rPr>
        <w:t>-1</w:t>
      </w:r>
      <w:r>
        <w:t xml:space="preserve"> по формуле</w:t>
      </w:r>
    </w:p>
    <w:p w:rsidR="00000000" w:rsidRDefault="00DF66DE">
      <w:pPr>
        <w:ind w:firstLine="284"/>
        <w:jc w:val="center"/>
        <w:rPr>
          <w:noProof/>
        </w:rPr>
      </w:pPr>
      <w:r>
        <w:rPr>
          <w:position w:val="-12"/>
          <w:lang w:val="en-US"/>
        </w:rPr>
        <w:object w:dxaOrig="3060" w:dyaOrig="440">
          <v:shape id="_x0000_i1106" type="#_x0000_t75" style="width:153pt;height:21.75pt" o:ole="">
            <v:imagedata r:id="rId138" o:title=""/>
          </v:shape>
          <o:OLEObject Type="Embed" ProgID="Equation.3" ShapeID="_x0000_i1106" DrawAspect="Content" ObjectID="_1427204899" r:id="rId139"/>
        </w:object>
      </w:r>
      <w:r>
        <w:rPr>
          <w:noProof/>
        </w:rPr>
        <w:t xml:space="preserve">                   (27)</w:t>
      </w:r>
    </w:p>
    <w:p w:rsidR="00000000" w:rsidRDefault="00DF66DE">
      <w:pPr>
        <w:ind w:firstLine="284"/>
        <w:rPr>
          <w:noProof/>
        </w:rPr>
      </w:pPr>
      <w:r>
        <w:t>Скорость выгорания вычисляют по формуле</w:t>
      </w:r>
      <w:r>
        <w:rPr>
          <w:noProof/>
        </w:rPr>
        <w:t xml:space="preserve"> (24).</w:t>
      </w:r>
    </w:p>
    <w:p w:rsidR="00000000" w:rsidRDefault="00DF66DE">
      <w:pPr>
        <w:ind w:firstLine="284"/>
      </w:pPr>
      <w:r>
        <w:t>Относительная погрешность м</w:t>
      </w:r>
      <w:r>
        <w:t>етода оценки по пп.</w:t>
      </w:r>
      <w:r>
        <w:rPr>
          <w:noProof/>
        </w:rPr>
        <w:t xml:space="preserve"> 4.17.3.1— 4.17.3.5—</w:t>
      </w:r>
      <w:r>
        <w:t>не более</w:t>
      </w:r>
      <w:r>
        <w:rPr>
          <w:noProof/>
        </w:rPr>
        <w:t xml:space="preserve"> 30 % .</w:t>
      </w:r>
    </w:p>
    <w:p w:rsidR="00000000" w:rsidRDefault="00DF66DE">
      <w:pPr>
        <w:ind w:firstLine="284"/>
      </w:pPr>
      <w:r>
        <w:rPr>
          <w:noProof/>
        </w:rPr>
        <w:t>4.18.</w:t>
      </w:r>
      <w:r>
        <w:t xml:space="preserve"> Метод экспериментального определения коэффициента дымообразования твердых  веществ и материалов</w:t>
      </w:r>
    </w:p>
    <w:p w:rsidR="00000000" w:rsidRDefault="00DF66DE">
      <w:pPr>
        <w:ind w:firstLine="284"/>
      </w:pPr>
      <w:r>
        <w:rPr>
          <w:noProof/>
        </w:rPr>
        <w:t>4.18.1.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Установка для определения коэффициента дымообразования (черт.</w:t>
      </w:r>
      <w:r>
        <w:rPr>
          <w:noProof/>
        </w:rPr>
        <w:t xml:space="preserve"> 18)</w:t>
      </w:r>
      <w:r>
        <w:t xml:space="preserve"> включает в себя следующие элементы.</w:t>
      </w:r>
    </w:p>
    <w:p w:rsidR="00000000" w:rsidRDefault="00DF66DE">
      <w:pPr>
        <w:ind w:firstLine="284"/>
        <w:jc w:val="center"/>
        <w:rPr>
          <w:lang w:val="en-US"/>
        </w:rPr>
      </w:pPr>
      <w:r>
        <w:pict>
          <v:shape id="_x0000_i1107" type="#_x0000_t75" style="width:340.5pt;height:342.75pt">
            <v:imagedata r:id="rId140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noProof/>
        </w:rPr>
      </w:pPr>
      <w:r>
        <w:rPr>
          <w:noProof/>
        </w:rPr>
        <w:t>1 —</w:t>
      </w:r>
      <w:r>
        <w:t xml:space="preserve"> камера сгорания;</w:t>
      </w:r>
      <w:r>
        <w:rPr>
          <w:noProof/>
        </w:rPr>
        <w:t xml:space="preserve"> 2 —</w:t>
      </w:r>
      <w:r>
        <w:t xml:space="preserve"> держатель образца;</w:t>
      </w:r>
      <w:r>
        <w:rPr>
          <w:noProof/>
        </w:rPr>
        <w:t xml:space="preserve"> </w:t>
      </w:r>
      <w:r>
        <w:rPr>
          <w:i/>
          <w:noProof/>
        </w:rPr>
        <w:t>3 —</w:t>
      </w:r>
      <w:r>
        <w:t xml:space="preserve"> окно из кварцевого стекла;</w:t>
      </w:r>
    </w:p>
    <w:p w:rsidR="00000000" w:rsidRDefault="00DF66DE">
      <w:pPr>
        <w:ind w:firstLine="284"/>
        <w:jc w:val="center"/>
        <w:rPr>
          <w:lang w:val="en-US"/>
        </w:rPr>
      </w:pPr>
      <w:r>
        <w:rPr>
          <w:i/>
          <w:noProof/>
        </w:rPr>
        <w:t>4, 7 —</w:t>
      </w:r>
      <w:r>
        <w:t xml:space="preserve"> клапаны продувки;</w:t>
      </w:r>
      <w:r>
        <w:rPr>
          <w:noProof/>
        </w:rPr>
        <w:t xml:space="preserve"> 5—</w:t>
      </w:r>
      <w:r>
        <w:t xml:space="preserve"> приемник света;</w:t>
      </w:r>
      <w:r>
        <w:rPr>
          <w:lang w:val="en-US"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—</w:t>
      </w:r>
      <w:r>
        <w:t xml:space="preserve"> камера измерений;</w:t>
      </w:r>
    </w:p>
    <w:p w:rsidR="00000000" w:rsidRDefault="00DF66DE">
      <w:pPr>
        <w:ind w:firstLine="284"/>
        <w:jc w:val="center"/>
        <w:rPr>
          <w:lang w:val="en-US"/>
        </w:rPr>
      </w:pPr>
      <w:r>
        <w:rPr>
          <w:i/>
          <w:noProof/>
        </w:rPr>
        <w:t>8</w:t>
      </w:r>
      <w:r>
        <w:rPr>
          <w:noProof/>
        </w:rPr>
        <w:t xml:space="preserve"> —</w:t>
      </w:r>
      <w:r>
        <w:t xml:space="preserve"> кварцевое стекло;</w:t>
      </w:r>
      <w:r>
        <w:rPr>
          <w:noProof/>
        </w:rPr>
        <w:t xml:space="preserve"> </w:t>
      </w:r>
      <w:r>
        <w:rPr>
          <w:i/>
          <w:noProof/>
        </w:rPr>
        <w:t>9</w:t>
      </w:r>
      <w:r>
        <w:rPr>
          <w:noProof/>
        </w:rPr>
        <w:t xml:space="preserve"> —</w:t>
      </w:r>
      <w:r>
        <w:t xml:space="preserve"> источник света;</w:t>
      </w:r>
      <w:r>
        <w:rPr>
          <w:noProof/>
        </w:rPr>
        <w:t xml:space="preserve"> </w:t>
      </w:r>
      <w:r>
        <w:rPr>
          <w:i/>
          <w:noProof/>
        </w:rPr>
        <w:t>10 —</w:t>
      </w:r>
      <w:r>
        <w:t xml:space="preserve"> предохранительная мембрана;</w:t>
      </w:r>
    </w:p>
    <w:p w:rsidR="00000000" w:rsidRDefault="00DF66DE">
      <w:pPr>
        <w:ind w:firstLine="284"/>
        <w:jc w:val="center"/>
        <w:rPr>
          <w:lang w:val="en-US"/>
        </w:rPr>
      </w:pPr>
      <w:r>
        <w:rPr>
          <w:noProof/>
        </w:rPr>
        <w:t>11 —</w:t>
      </w:r>
      <w:r>
        <w:t xml:space="preserve"> вентилятор</w:t>
      </w:r>
      <w:r>
        <w:t>;</w:t>
      </w:r>
      <w:r>
        <w:rPr>
          <w:noProof/>
        </w:rPr>
        <w:t xml:space="preserve"> </w:t>
      </w:r>
      <w:r>
        <w:rPr>
          <w:i/>
          <w:noProof/>
        </w:rPr>
        <w:t xml:space="preserve">12 — </w:t>
      </w:r>
      <w:r>
        <w:t>направляющий козырек;</w:t>
      </w:r>
      <w:r>
        <w:rPr>
          <w:noProof/>
        </w:rPr>
        <w:t xml:space="preserve"> </w:t>
      </w:r>
      <w:r>
        <w:rPr>
          <w:i/>
          <w:noProof/>
        </w:rPr>
        <w:t>13</w:t>
      </w:r>
      <w:r>
        <w:rPr>
          <w:noProof/>
        </w:rPr>
        <w:t xml:space="preserve"> —</w:t>
      </w:r>
      <w:r>
        <w:t xml:space="preserve"> запальная горелка;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14 —</w:t>
      </w:r>
      <w:r>
        <w:t xml:space="preserve"> вкладыш;</w:t>
      </w:r>
      <w:r>
        <w:rPr>
          <w:lang w:val="en-US"/>
        </w:rPr>
        <w:t xml:space="preserve"> </w:t>
      </w:r>
      <w:r>
        <w:rPr>
          <w:i/>
          <w:noProof/>
        </w:rPr>
        <w:t>15</w:t>
      </w:r>
      <w:r>
        <w:rPr>
          <w:noProof/>
        </w:rPr>
        <w:t xml:space="preserve"> —</w:t>
      </w:r>
      <w:r>
        <w:t xml:space="preserve"> электронагревательная панель</w:t>
      </w:r>
    </w:p>
    <w:p w:rsidR="00000000" w:rsidRDefault="00DF66DE">
      <w:pPr>
        <w:ind w:firstLine="284"/>
        <w:jc w:val="center"/>
        <w:rPr>
          <w:lang w:val="en-US"/>
        </w:rPr>
      </w:pPr>
    </w:p>
    <w:p w:rsidR="00000000" w:rsidRDefault="00DF66DE">
      <w:pPr>
        <w:ind w:firstLine="284"/>
        <w:jc w:val="center"/>
        <w:rPr>
          <w:b/>
          <w:noProof/>
        </w:rPr>
      </w:pPr>
      <w:r>
        <w:rPr>
          <w:b/>
        </w:rPr>
        <w:t>Черт.</w:t>
      </w:r>
      <w:r>
        <w:rPr>
          <w:b/>
          <w:noProof/>
        </w:rPr>
        <w:t xml:space="preserve"> 18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4.18.1.1.</w:t>
      </w:r>
      <w:r>
        <w:t xml:space="preserve"> Камера сгорания вместимостью</w:t>
      </w:r>
      <w:r>
        <w:rPr>
          <w:lang w:val="en-US"/>
        </w:rPr>
        <w:t xml:space="preserve"> 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t xml:space="preserve"> м</w:t>
      </w:r>
      <w:r>
        <w:rPr>
          <w:vertAlign w:val="superscript"/>
        </w:rPr>
        <w:t>3</w:t>
      </w:r>
      <w:r>
        <w:t>, выполненная из нержавеющей стали. Внутренняя поверхность камеры теплоизолирована асбосилитовыми плитами толщиной</w:t>
      </w:r>
      <w:r>
        <w:rPr>
          <w:noProof/>
        </w:rPr>
        <w:t xml:space="preserve">   20</w:t>
      </w:r>
      <w:r>
        <w:t xml:space="preserve"> мм и покрыта алюминиевой фольгой толщиной</w:t>
      </w:r>
      <w:r>
        <w:rPr>
          <w:noProof/>
        </w:rPr>
        <w:t xml:space="preserve"> 0,2</w:t>
      </w:r>
      <w:r>
        <w:t xml:space="preserve"> мм. В камере сгорания установлены электронагревательная панель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держатель</w:t>
      </w:r>
      <w:r>
        <w:rPr>
          <w:lang w:val="en-US"/>
        </w:rPr>
        <w:t xml:space="preserve"> </w:t>
      </w:r>
      <w:r>
        <w:t>образца. Электронагревательную панель размерами</w:t>
      </w:r>
      <w:r>
        <w:rPr>
          <w:noProof/>
        </w:rPr>
        <w:t xml:space="preserve"> (120</w:t>
      </w:r>
      <w:r>
        <w:rPr>
          <w:noProof/>
        </w:rPr>
        <w:sym w:font="Symbol" w:char="F0B4"/>
      </w:r>
      <w:r>
        <w:rPr>
          <w:noProof/>
        </w:rPr>
        <w:t>120)</w:t>
      </w:r>
      <w:r>
        <w:t xml:space="preserve"> мм монтируют на верхней стенке камеры под  углом</w:t>
      </w:r>
      <w:r>
        <w:rPr>
          <w:noProof/>
        </w:rPr>
        <w:t xml:space="preserve"> 45°</w:t>
      </w:r>
      <w:r>
        <w:t xml:space="preserve"> </w:t>
      </w:r>
      <w:r>
        <w:t>к  горизонтали. Электроспираль панели изготавливается из проволоки марки Х20Н80-Н (ГОСТ</w:t>
      </w:r>
      <w:r>
        <w:rPr>
          <w:noProof/>
        </w:rPr>
        <w:t xml:space="preserve"> 12766.1)</w:t>
      </w:r>
      <w:r>
        <w:t xml:space="preserve"> диаметром</w:t>
      </w:r>
      <w:r>
        <w:rPr>
          <w:noProof/>
        </w:rPr>
        <w:t xml:space="preserve"> 0,8—1,0</w:t>
      </w:r>
      <w:r>
        <w:t xml:space="preserve"> мм.</w:t>
      </w:r>
    </w:p>
    <w:p w:rsidR="00000000" w:rsidRDefault="00DF66DE">
      <w:pPr>
        <w:ind w:firstLine="284"/>
      </w:pPr>
      <w:r>
        <w:t>Держатель образца размерами</w:t>
      </w:r>
      <w:r>
        <w:rPr>
          <w:noProof/>
        </w:rPr>
        <w:t xml:space="preserve"> (100</w:t>
      </w:r>
      <w:r>
        <w:rPr>
          <w:noProof/>
        </w:rPr>
        <w:sym w:font="Symbol" w:char="F0B4"/>
      </w:r>
      <w:r>
        <w:rPr>
          <w:noProof/>
        </w:rPr>
        <w:t>100</w:t>
      </w:r>
      <w:r>
        <w:rPr>
          <w:noProof/>
        </w:rPr>
        <w:sym w:font="Symbol" w:char="F0B4"/>
      </w:r>
      <w:r>
        <w:rPr>
          <w:noProof/>
        </w:rPr>
        <w:t>20)</w:t>
      </w:r>
      <w:r>
        <w:t xml:space="preserve"> мм крепят на дверце камеры сгорания. В держателе установлен вкладыш из асбосилита размерами</w:t>
      </w:r>
      <w:r>
        <w:rPr>
          <w:noProof/>
        </w:rPr>
        <w:t xml:space="preserve"> (92</w:t>
      </w:r>
      <w:r>
        <w:rPr>
          <w:noProof/>
        </w:rPr>
        <w:sym w:font="Symbol" w:char="F0B4"/>
      </w:r>
      <w:r>
        <w:rPr>
          <w:noProof/>
        </w:rPr>
        <w:t>92</w:t>
      </w:r>
      <w:r>
        <w:rPr>
          <w:noProof/>
        </w:rPr>
        <w:sym w:font="Symbol" w:char="F0B4"/>
      </w:r>
      <w:r>
        <w:rPr>
          <w:noProof/>
        </w:rPr>
        <w:t>20)</w:t>
      </w:r>
      <w:r>
        <w:t xml:space="preserve"> мм, в центре которого имеется углубление для размещения лодочки с образцом (углубление во вкладыше должно быть таким, чтобы  нагреваемая поверхность образца находилась на расстоянии</w:t>
      </w:r>
      <w:r>
        <w:rPr>
          <w:noProof/>
        </w:rPr>
        <w:t xml:space="preserve"> 60</w:t>
      </w:r>
      <w:r>
        <w:t xml:space="preserve"> мм ,от электронагревательной панели)</w:t>
      </w:r>
      <w:r>
        <w:rPr>
          <w:noProof/>
        </w:rPr>
        <w:t>.</w:t>
      </w:r>
    </w:p>
    <w:p w:rsidR="00000000" w:rsidRDefault="00DF66DE">
      <w:pPr>
        <w:ind w:firstLine="284"/>
      </w:pPr>
      <w:r>
        <w:t>Над держателем образца уст</w:t>
      </w:r>
      <w:r>
        <w:t>ановлена запальная газовая горелка, представляющая собой трубку из нержавеющей стали внутренним диаметром</w:t>
      </w:r>
      <w:r>
        <w:rPr>
          <w:noProof/>
        </w:rPr>
        <w:t xml:space="preserve"> 1,5—2,0</w:t>
      </w:r>
      <w:r>
        <w:t xml:space="preserve"> мм.</w:t>
      </w:r>
    </w:p>
    <w:p w:rsidR="00000000" w:rsidRDefault="00DF66DE">
      <w:pPr>
        <w:ind w:firstLine="284"/>
      </w:pPr>
      <w:r>
        <w:t>В камере сгорания имеются верхнее и нижнее отверстия сечением</w:t>
      </w:r>
      <w:r>
        <w:rPr>
          <w:noProof/>
        </w:rPr>
        <w:t xml:space="preserve"> (30</w:t>
      </w:r>
      <w:r>
        <w:rPr>
          <w:noProof/>
        </w:rPr>
        <w:sym w:font="Symbol" w:char="F0B4"/>
      </w:r>
      <w:r>
        <w:rPr>
          <w:noProof/>
        </w:rPr>
        <w:t>160)</w:t>
      </w:r>
      <w:r>
        <w:t xml:space="preserve"> мм, соединяющие ее с камерой измерений.</w:t>
      </w:r>
    </w:p>
    <w:p w:rsidR="00000000" w:rsidRDefault="00DF66DE">
      <w:pPr>
        <w:ind w:firstLine="284"/>
      </w:pPr>
      <w:r>
        <w:rPr>
          <w:noProof/>
        </w:rPr>
        <w:t>4.18.1.2.</w:t>
      </w:r>
      <w:r>
        <w:t xml:space="preserve"> Камера измерений размерами</w:t>
      </w:r>
      <w:r>
        <w:rPr>
          <w:noProof/>
        </w:rPr>
        <w:t xml:space="preserve"> (800</w:t>
      </w:r>
      <w:r>
        <w:rPr>
          <w:noProof/>
        </w:rPr>
        <w:sym w:font="Symbol" w:char="F0B4"/>
      </w:r>
      <w:r>
        <w:rPr>
          <w:noProof/>
        </w:rPr>
        <w:t>800</w:t>
      </w:r>
      <w:r>
        <w:rPr>
          <w:noProof/>
        </w:rPr>
        <w:sym w:font="Symbol" w:char="F0B4"/>
      </w:r>
      <w:r>
        <w:rPr>
          <w:noProof/>
        </w:rPr>
        <w:t>800)</w:t>
      </w:r>
      <w:r>
        <w:t xml:space="preserve"> мм, изготовленная из нержавеющей стали, имеет в верхней стенке отверстия для возвратного клапана продувки, источника   света и предохранительной мембраны. На боковой стенке камеры установлен вентилятор с частотой вращения</w:t>
      </w:r>
      <w:r>
        <w:rPr>
          <w:noProof/>
        </w:rPr>
        <w:t xml:space="preserve"> 5</w:t>
      </w:r>
      <w:r>
        <w:t xml:space="preserve"> с</w:t>
      </w:r>
      <w:r>
        <w:rPr>
          <w:vertAlign w:val="superscript"/>
          <w:lang w:val="en-US"/>
        </w:rPr>
        <w:t>-1</w:t>
      </w:r>
      <w:r>
        <w:t xml:space="preserve">. На </w:t>
      </w:r>
      <w:r>
        <w:t>передней стенке камеры имеется дверца с уплотнением из мягкой резины по периметру. В днище камеры должны быть отверстия для приемника света и возвратного клапана продувки.</w:t>
      </w:r>
    </w:p>
    <w:p w:rsidR="00000000" w:rsidRDefault="00DF66DE">
      <w:pPr>
        <w:ind w:firstLine="284"/>
      </w:pPr>
      <w:r>
        <w:rPr>
          <w:noProof/>
        </w:rPr>
        <w:t>4.18.1.3.</w:t>
      </w:r>
      <w:r>
        <w:t xml:space="preserve"> Фотометрическая система, состоящая из источника и приемника света. Источник света (гелий-неоновый лазер мощностью</w:t>
      </w:r>
      <w:r>
        <w:rPr>
          <w:noProof/>
        </w:rPr>
        <w:t xml:space="preserve"> 2—5</w:t>
      </w:r>
      <w:r>
        <w:t xml:space="preserve"> мВт) крепят на верхней стенке камеры измерений, приемник света (фотодиод) расположен в днище камеры. Между источником света и камерой измерений устанавливают защитное кварцевое стекло, нагреваемое электроспиралью</w:t>
      </w:r>
      <w:r>
        <w:t xml:space="preserve"> до температуры </w:t>
      </w:r>
      <w:r>
        <w:rPr>
          <w:noProof/>
        </w:rPr>
        <w:t>120—140</w:t>
      </w:r>
      <w:r>
        <w:t xml:space="preserve"> °С.</w:t>
      </w:r>
    </w:p>
    <w:p w:rsidR="00000000" w:rsidRDefault="00DF66DE">
      <w:pPr>
        <w:ind w:firstLine="284"/>
      </w:pPr>
      <w:r>
        <w:t>Фотометрическая система должна обеспечивать измерение светового потока в рабочем диапазоне светопропускания от</w:t>
      </w:r>
      <w:r>
        <w:rPr>
          <w:noProof/>
        </w:rPr>
        <w:t xml:space="preserve"> 2</w:t>
      </w:r>
      <w:r>
        <w:t xml:space="preserve"> до</w:t>
      </w:r>
      <w:r>
        <w:rPr>
          <w:noProof/>
        </w:rPr>
        <w:t xml:space="preserve"> 90 % </w:t>
      </w:r>
      <w:r>
        <w:t>с погрешностью не более</w:t>
      </w:r>
      <w:r>
        <w:rPr>
          <w:noProof/>
        </w:rPr>
        <w:t xml:space="preserve"> 10 %.</w:t>
      </w:r>
    </w:p>
    <w:p w:rsidR="00000000" w:rsidRDefault="00DF66DE">
      <w:pPr>
        <w:ind w:firstLine="284"/>
      </w:pPr>
      <w:r>
        <w:rPr>
          <w:noProof/>
        </w:rPr>
        <w:t>4.18.2.</w:t>
      </w:r>
      <w:r>
        <w:t xml:space="preserve"> </w:t>
      </w:r>
      <w:r>
        <w:rPr>
          <w:i/>
        </w:rPr>
        <w:t>Подготовка образцов</w:t>
      </w:r>
    </w:p>
    <w:p w:rsidR="00000000" w:rsidRDefault="00DF66DE">
      <w:pPr>
        <w:ind w:firstLine="284"/>
      </w:pPr>
      <w:r>
        <w:rPr>
          <w:noProof/>
        </w:rPr>
        <w:t>4.18.2.1.</w:t>
      </w:r>
      <w:r>
        <w:t xml:space="preserve"> Для испытаний готовят</w:t>
      </w:r>
      <w:r>
        <w:rPr>
          <w:noProof/>
        </w:rPr>
        <w:t xml:space="preserve"> 10—15</w:t>
      </w:r>
      <w:r>
        <w:t xml:space="preserve"> образцов исследуемого материала размером</w:t>
      </w:r>
      <w:r>
        <w:rPr>
          <w:noProof/>
        </w:rPr>
        <w:t xml:space="preserve"> (40</w:t>
      </w:r>
      <w:r>
        <w:rPr>
          <w:noProof/>
        </w:rPr>
        <w:sym w:font="Symbol" w:char="F0B4"/>
      </w:r>
      <w:r>
        <w:rPr>
          <w:noProof/>
        </w:rPr>
        <w:t>40)</w:t>
      </w:r>
      <w:r>
        <w:t xml:space="preserve"> мм и фактической толщиной, но не более</w:t>
      </w:r>
      <w:r>
        <w:rPr>
          <w:noProof/>
        </w:rPr>
        <w:t xml:space="preserve"> 10</w:t>
      </w:r>
      <w:r>
        <w:t xml:space="preserve"> мм (для образцов пенопластов допускается толщина до </w:t>
      </w:r>
      <w:r>
        <w:rPr>
          <w:noProof/>
        </w:rPr>
        <w:t>15</w:t>
      </w:r>
      <w:r>
        <w:t xml:space="preserve"> мм). Лакокрасочные и пленочные покрытия испытывают нанесенными на ту же основу, которая принята в реальной конструкции. Е</w:t>
      </w:r>
      <w:r>
        <w:t xml:space="preserve">сли область применения лаков и красок неизвестна, то их испытывают нанесенными   на алюминиевую фольгу  толщиной </w:t>
      </w:r>
      <w:r>
        <w:rPr>
          <w:noProof/>
        </w:rPr>
        <w:t>0,2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4.18.2.2.</w:t>
      </w:r>
      <w:r>
        <w:t xml:space="preserve"> Подготовленные образцы перед испытаниями выдерживают при температуре (20±2) °С не менее</w:t>
      </w:r>
      <w:r>
        <w:rPr>
          <w:noProof/>
        </w:rPr>
        <w:t xml:space="preserve"> 48</w:t>
      </w:r>
      <w:r>
        <w:t xml:space="preserve"> ч, затем взвешивают с погрешностью не более</w:t>
      </w:r>
      <w:r>
        <w:rPr>
          <w:noProof/>
        </w:rPr>
        <w:t xml:space="preserve"> 0,01</w:t>
      </w:r>
      <w:r>
        <w:t xml:space="preserve"> г. Образцы должны характеризовать средние свойства исследуемого материала.</w:t>
      </w:r>
    </w:p>
    <w:p w:rsidR="00000000" w:rsidRDefault="00DF66DE">
      <w:pPr>
        <w:ind w:firstLine="284"/>
      </w:pPr>
      <w:r>
        <w:rPr>
          <w:noProof/>
        </w:rPr>
        <w:t>4.18.2.3.</w:t>
      </w:r>
      <w:r>
        <w:t xml:space="preserve"> Проверку режимов работы установки проводят с помощью стандартного образца, описание которого приведено в приложении</w:t>
      </w:r>
      <w:r>
        <w:rPr>
          <w:noProof/>
        </w:rPr>
        <w:t xml:space="preserve"> 9.</w:t>
      </w:r>
      <w:r>
        <w:t xml:space="preserve"> При этом значения коэффициента  дымоо</w:t>
      </w:r>
      <w:r>
        <w:t xml:space="preserve">бразования </w:t>
      </w:r>
      <w:r>
        <w:rPr>
          <w:i/>
          <w:lang w:val="en-US"/>
        </w:rPr>
        <w:t>(D</w:t>
      </w:r>
      <w:r>
        <w:rPr>
          <w:i/>
          <w:vertAlign w:val="subscript"/>
          <w:lang w:val="en-US"/>
        </w:rPr>
        <w:t>m</w:t>
      </w:r>
      <w:r>
        <w:rPr>
          <w:noProof/>
        </w:rPr>
        <w:t xml:space="preserve"> )</w:t>
      </w:r>
      <w:r>
        <w:t xml:space="preserve"> должно быть в пределах:</w:t>
      </w:r>
    </w:p>
    <w:p w:rsidR="00000000" w:rsidRDefault="00DF66DE">
      <w:pPr>
        <w:ind w:firstLine="284"/>
      </w:pPr>
      <w:r>
        <w:t>режим тления (без инициирующего пламени)</w:t>
      </w:r>
      <w:r>
        <w:rPr>
          <w:i/>
          <w:lang w:val="en-US"/>
        </w:rPr>
        <w:t xml:space="preserve"> D</w:t>
      </w:r>
      <w:r>
        <w:rPr>
          <w:i/>
          <w:vertAlign w:val="subscript"/>
          <w:lang w:val="en-US"/>
        </w:rPr>
        <w:t>m</w:t>
      </w:r>
      <w:r>
        <w:rPr>
          <w:vertAlign w:val="subscript"/>
        </w:rPr>
        <w:t xml:space="preserve"> </w:t>
      </w:r>
      <w:r>
        <w:rPr>
          <w:lang w:val="en-US"/>
        </w:rPr>
        <w:t xml:space="preserve">=(360±20) </w:t>
      </w:r>
      <w:r>
        <w:t>м</w:t>
      </w:r>
      <w:r>
        <w:rPr>
          <w:vertAlign w:val="superscript"/>
        </w:rPr>
        <w:t>2</w:t>
      </w:r>
      <w:r>
        <w:sym w:font="Times New Roman" w:char="00B7"/>
      </w:r>
      <w:r>
        <w:t>кг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DF66DE">
      <w:pPr>
        <w:ind w:firstLine="284"/>
      </w:pPr>
      <w:r>
        <w:t>режим горения (с инициирующим пламенем)</w:t>
      </w:r>
      <w:r>
        <w:rPr>
          <w:lang w:val="en-US"/>
        </w:rPr>
        <w:t xml:space="preserve">  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m</w:t>
      </w:r>
      <w:r>
        <w:rPr>
          <w:i/>
          <w:noProof/>
        </w:rPr>
        <w:t xml:space="preserve"> </w:t>
      </w:r>
      <w:r>
        <w:rPr>
          <w:noProof/>
        </w:rPr>
        <w:t>=</w:t>
      </w:r>
      <w:r>
        <w:t xml:space="preserve"> (120±8) м</w:t>
      </w:r>
      <w:r>
        <w:rPr>
          <w:vertAlign w:val="superscript"/>
        </w:rPr>
        <w:t>2</w:t>
      </w:r>
      <w:r>
        <w:sym w:font="Times New Roman" w:char="00B7"/>
      </w:r>
      <w:r>
        <w:t>кг</w:t>
      </w:r>
      <w:r>
        <w:rPr>
          <w:vertAlign w:val="superscript"/>
          <w:lang w:val="en-US"/>
        </w:rPr>
        <w:t>-1</w:t>
      </w:r>
      <w:r>
        <w:t>.</w:t>
      </w:r>
    </w:p>
    <w:p w:rsidR="00000000" w:rsidRDefault="00DF66DE">
      <w:pPr>
        <w:ind w:firstLine="284"/>
      </w:pPr>
      <w:r>
        <w:rPr>
          <w:noProof/>
        </w:rPr>
        <w:t>4.18.3.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4.18.3.1.</w:t>
      </w:r>
      <w:r>
        <w:t xml:space="preserve"> Испытание образцов проводят в двух режимах: в режиме тления и в режиме горения с использованием газовой горелки (длина пламени горелки</w:t>
      </w:r>
      <w:r>
        <w:rPr>
          <w:noProof/>
        </w:rPr>
        <w:t xml:space="preserve"> 10—15</w:t>
      </w:r>
      <w:r>
        <w:t xml:space="preserve"> мм).</w:t>
      </w:r>
    </w:p>
    <w:p w:rsidR="00000000" w:rsidRDefault="00DF66DE">
      <w:pPr>
        <w:ind w:firstLine="284"/>
      </w:pPr>
      <w:r>
        <w:rPr>
          <w:noProof/>
        </w:rPr>
        <w:t>4.18.3.2.</w:t>
      </w:r>
      <w:r>
        <w:t xml:space="preserve"> Включают электропитание установки в таком режиме, чтобы плотность теплового потока, падающего на образец, составляла</w:t>
      </w:r>
      <w:r>
        <w:rPr>
          <w:noProof/>
        </w:rPr>
        <w:t xml:space="preserve"> 35</w:t>
      </w:r>
      <w:r>
        <w:t xml:space="preserve"> кВт</w:t>
      </w:r>
      <w:r>
        <w:sym w:font="Times New Roman" w:char="00B7"/>
      </w:r>
      <w:r>
        <w:t>м</w:t>
      </w:r>
      <w:r>
        <w:rPr>
          <w:vertAlign w:val="superscript"/>
          <w:lang w:val="en-US"/>
        </w:rPr>
        <w:t>-2</w:t>
      </w:r>
      <w:r>
        <w:t>. Контролируют плотнос</w:t>
      </w:r>
      <w:r>
        <w:t>ть падающего теплового потока с помощью теплоприемника типа Гордона с погрешностью не более</w:t>
      </w:r>
      <w:r>
        <w:rPr>
          <w:noProof/>
        </w:rPr>
        <w:t xml:space="preserve"> 8 %.</w:t>
      </w:r>
    </w:p>
    <w:p w:rsidR="00000000" w:rsidRDefault="00DF66DE">
      <w:pPr>
        <w:ind w:firstLine="284"/>
      </w:pPr>
      <w:r>
        <w:rPr>
          <w:noProof/>
        </w:rPr>
        <w:t>4.18.3.3.</w:t>
      </w:r>
      <w:r>
        <w:t xml:space="preserve"> Включают источник и приемник света. Устанавливают начальное значение светопропускания, соответствующее верхнему пределу измерений регистрирующего прибора и принимаемому за </w:t>
      </w:r>
      <w:r>
        <w:rPr>
          <w:noProof/>
        </w:rPr>
        <w:t>100%.</w:t>
      </w:r>
    </w:p>
    <w:p w:rsidR="00000000" w:rsidRDefault="00DF66DE">
      <w:pPr>
        <w:ind w:firstLine="284"/>
      </w:pPr>
      <w:r>
        <w:rPr>
          <w:noProof/>
        </w:rPr>
        <w:t>4.18.3.4.</w:t>
      </w:r>
      <w:r>
        <w:t xml:space="preserve"> Подготовленный образец помещают в лодочку из нержавеющей стали. Открывают дверцу камеры сгорания и без задержки устанавливают лодочку с образцом в держатель, после чего дверцу закрывают.</w:t>
      </w:r>
    </w:p>
    <w:p w:rsidR="00000000" w:rsidRDefault="00DF66DE">
      <w:pPr>
        <w:ind w:firstLine="284"/>
      </w:pPr>
      <w:r>
        <w:rPr>
          <w:noProof/>
        </w:rPr>
        <w:t>4.18.3.5.</w:t>
      </w:r>
      <w:r>
        <w:t xml:space="preserve"> Испытание прекращают</w:t>
      </w:r>
      <w:r>
        <w:t xml:space="preserve"> при достижении минимального значения светопропускания.</w:t>
      </w:r>
    </w:p>
    <w:p w:rsidR="00000000" w:rsidRDefault="00DF66DE">
      <w:pPr>
        <w:ind w:firstLine="284"/>
      </w:pPr>
      <w:r>
        <w:t>В случае, когда минимальное значение светопропускания выходит за пределы рабочего диапазона или находится вблизи его границ, допускается уменьшать длину пути луча света (расстояние между источником и приемником света) либо изменять размеры образца.</w:t>
      </w:r>
    </w:p>
    <w:p w:rsidR="00000000" w:rsidRDefault="00DF66DE">
      <w:pPr>
        <w:ind w:firstLine="284"/>
      </w:pPr>
      <w:r>
        <w:t>При испытаниях в режиме тления образцы не должны самовоспламеняться. В случае самовоспламенения образца последующие испытания проводят при уменьшенном на</w:t>
      </w:r>
      <w:r>
        <w:rPr>
          <w:noProof/>
        </w:rPr>
        <w:t xml:space="preserve"> 5</w:t>
      </w:r>
      <w:r>
        <w:t xml:space="preserve"> кВт</w:t>
      </w:r>
      <w:r>
        <w:sym w:font="Times New Roman" w:char="00B7"/>
      </w:r>
      <w:r>
        <w:t>м</w:t>
      </w:r>
      <w:r>
        <w:rPr>
          <w:vertAlign w:val="superscript"/>
          <w:lang w:val="en-US"/>
        </w:rPr>
        <w:t>-2</w:t>
      </w:r>
      <w:r>
        <w:t xml:space="preserve"> значении плотности теплового потока. Плотно</w:t>
      </w:r>
      <w:r>
        <w:t>сть теплового потока снижают до тех пор, пока не прекратится самовоспламенение образца во время испытания.</w:t>
      </w:r>
    </w:p>
    <w:p w:rsidR="00000000" w:rsidRDefault="00DF66DE">
      <w:pPr>
        <w:ind w:firstLine="284"/>
      </w:pPr>
      <w:r>
        <w:rPr>
          <w:noProof/>
        </w:rPr>
        <w:t>4.18.3.6.</w:t>
      </w:r>
      <w:r>
        <w:t xml:space="preserve"> По окончании испытания лодочку с остатками образца вынимают из камеры сгорания. Установку вентилируют в течение </w:t>
      </w:r>
      <w:r>
        <w:rPr>
          <w:noProof/>
        </w:rPr>
        <w:t>3—5</w:t>
      </w:r>
      <w:r>
        <w:t xml:space="preserve"> мин, но не менее, чем требуется для достижения исходного значения светопропускания в камере измерений.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rPr>
          <w:sz w:val="18"/>
          <w:lang w:val="en-US"/>
        </w:rPr>
      </w:pPr>
      <w:r>
        <w:rPr>
          <w:sz w:val="18"/>
        </w:rPr>
        <w:t>Примечание. В случае, когда не достигается начальное значение светопропускания, защитные стекла фотометрической системы протирают тампоном из мягкой ткани, слегка смоченным эт</w:t>
      </w:r>
      <w:r>
        <w:rPr>
          <w:sz w:val="18"/>
        </w:rPr>
        <w:t>иловым спиртом.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4.18.3.7.</w:t>
      </w:r>
      <w:r>
        <w:t xml:space="preserve"> В каждом режиме испытывают по пять образцов.</w:t>
      </w:r>
    </w:p>
    <w:p w:rsidR="00000000" w:rsidRDefault="00DF66DE">
      <w:pPr>
        <w:ind w:firstLine="284"/>
      </w:pPr>
      <w:r>
        <w:rPr>
          <w:noProof/>
        </w:rPr>
        <w:t>4.18.4.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4.18.4.1.</w:t>
      </w:r>
      <w:r>
        <w:t xml:space="preserve"> Коэффициент дымообразования</w:t>
      </w:r>
      <w:r>
        <w:rPr>
          <w:lang w:val="en-US"/>
        </w:rPr>
        <w:t xml:space="preserve"> (</w:t>
      </w:r>
      <w:r>
        <w:rPr>
          <w:i/>
          <w:lang w:val="en-US"/>
        </w:rPr>
        <w:t>Dm</w:t>
      </w:r>
      <w:r>
        <w:rPr>
          <w:lang w:val="en-US"/>
        </w:rPr>
        <w:t>)</w:t>
      </w:r>
      <w:r>
        <w:t xml:space="preserve"> в м</w:t>
      </w:r>
      <w:r>
        <w:rPr>
          <w:vertAlign w:val="superscript"/>
          <w:lang w:val="en-US"/>
        </w:rPr>
        <w:t>2</w:t>
      </w:r>
      <w:r>
        <w:sym w:font="Times New Roman" w:char="00B7"/>
      </w:r>
      <w:r>
        <w:t>кг</w:t>
      </w:r>
      <w:r>
        <w:rPr>
          <w:vertAlign w:val="superscript"/>
          <w:lang w:val="en-US"/>
        </w:rPr>
        <w:t>-1</w:t>
      </w:r>
      <w:r>
        <w:t xml:space="preserve"> вычисляют по формуле</w:t>
      </w: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30"/>
        </w:rPr>
        <w:object w:dxaOrig="1660" w:dyaOrig="700">
          <v:shape id="_x0000_i1108" type="#_x0000_t75" style="width:83.25pt;height:35.25pt" o:ole="">
            <v:imagedata r:id="rId141" o:title=""/>
          </v:shape>
          <o:OLEObject Type="Embed" ProgID="Equation.3" ShapeID="_x0000_i1108" DrawAspect="Content" ObjectID="_1427204900" r:id="rId142"/>
        </w:object>
      </w:r>
      <w:r>
        <w:rPr>
          <w:noProof/>
        </w:rPr>
        <w:t xml:space="preserve">                            (28)</w:t>
      </w:r>
    </w:p>
    <w:p w:rsidR="00000000" w:rsidRDefault="00DF66DE">
      <w:pPr>
        <w:ind w:firstLine="284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 xml:space="preserve">V - </w:t>
      </w:r>
      <w:r>
        <w:t xml:space="preserve"> вместимость камеры измерения, м</w:t>
      </w:r>
      <w:r>
        <w:rPr>
          <w:vertAlign w:val="superscript"/>
        </w:rPr>
        <w:t>3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L</w:t>
      </w:r>
      <w:r>
        <w:rPr>
          <w:lang w:val="en-US"/>
        </w:rPr>
        <w:t xml:space="preserve"> - </w:t>
      </w:r>
      <w:r>
        <w:t>длина пути луча света в задымленной среде, м;</w:t>
      </w:r>
    </w:p>
    <w:p w:rsidR="00000000" w:rsidRDefault="00DF66DE">
      <w:pPr>
        <w:ind w:firstLine="284"/>
      </w:pPr>
      <w:r>
        <w:rPr>
          <w:i/>
          <w:lang w:val="en-US"/>
        </w:rPr>
        <w:t>m</w:t>
      </w:r>
      <w:r>
        <w:rPr>
          <w:lang w:val="en-US"/>
        </w:rPr>
        <w:t xml:space="preserve"> </w:t>
      </w:r>
      <w:r>
        <w:rPr>
          <w:noProof/>
        </w:rPr>
        <w:t>-</w:t>
      </w:r>
      <w:r>
        <w:t xml:space="preserve"> масса образца, кг;</w:t>
      </w:r>
    </w:p>
    <w:p w:rsidR="00000000" w:rsidRDefault="00DF66DE">
      <w:pPr>
        <w:ind w:firstLine="284"/>
        <w:rPr>
          <w:noProof/>
        </w:rPr>
      </w:pPr>
      <w:r>
        <w:rPr>
          <w:i/>
          <w:lang w:val="en-US"/>
        </w:rPr>
        <w:t>T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,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min</w:t>
      </w:r>
      <w:r>
        <w:rPr>
          <w:noProof/>
          <w:vertAlign w:val="subscript"/>
        </w:rPr>
        <w:t xml:space="preserve"> </w:t>
      </w:r>
      <w:r>
        <w:rPr>
          <w:noProof/>
        </w:rPr>
        <w:t>—</w:t>
      </w:r>
      <w:r>
        <w:t xml:space="preserve"> соответственно значения начального и конечного светопропускания,</w:t>
      </w:r>
      <w:r>
        <w:rPr>
          <w:noProof/>
        </w:rPr>
        <w:t xml:space="preserve"> %.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lang w:val="en-US"/>
        </w:rPr>
      </w:pPr>
      <w:r>
        <w:object w:dxaOrig="6540" w:dyaOrig="11550">
          <v:shape id="_x0000_i1109" type="#_x0000_t75" style="width:155.25pt;height:274.5pt" o:ole="">
            <v:imagedata r:id="rId143" o:title=""/>
          </v:shape>
          <o:OLEObject Type="Embed" ProgID="MSPhotoEd.3" ShapeID="_x0000_i1109" DrawAspect="Content" ObjectID="_1427204901" r:id="rId144"/>
        </w:object>
      </w:r>
    </w:p>
    <w:p w:rsidR="00000000" w:rsidRDefault="00DF66DE">
      <w:pPr>
        <w:ind w:firstLine="284"/>
        <w:jc w:val="center"/>
        <w:rPr>
          <w:lang w:val="en-US"/>
        </w:rPr>
      </w:pPr>
    </w:p>
    <w:p w:rsidR="00000000" w:rsidRDefault="00DF66DE">
      <w:pPr>
        <w:ind w:firstLine="284"/>
        <w:jc w:val="center"/>
        <w:rPr>
          <w:lang w:val="en-US"/>
        </w:rPr>
      </w:pPr>
      <w:r>
        <w:rPr>
          <w:noProof/>
        </w:rPr>
        <w:t>1 —</w:t>
      </w:r>
      <w:r>
        <w:t xml:space="preserve"> стойка;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электрическая   радиационная панель;</w:t>
      </w:r>
      <w:r>
        <w:rPr>
          <w:noProof/>
        </w:rPr>
        <w:t xml:space="preserve"> </w:t>
      </w:r>
      <w:r>
        <w:rPr>
          <w:i/>
          <w:noProof/>
        </w:rPr>
        <w:t>3 —</w:t>
      </w:r>
      <w:r>
        <w:t xml:space="preserve"> рамк</w:t>
      </w:r>
      <w:r>
        <w:t>а держателя образца;</w:t>
      </w:r>
    </w:p>
    <w:p w:rsidR="00000000" w:rsidRDefault="00DF66DE">
      <w:pPr>
        <w:ind w:firstLine="284"/>
        <w:jc w:val="center"/>
        <w:rPr>
          <w:lang w:val="en-US"/>
        </w:rPr>
      </w:pPr>
      <w:r>
        <w:rPr>
          <w:i/>
          <w:noProof/>
        </w:rPr>
        <w:t>4 —</w:t>
      </w:r>
      <w:r>
        <w:t xml:space="preserve">  вытяжной зонт;</w:t>
      </w:r>
      <w:r>
        <w:rPr>
          <w:noProof/>
        </w:rPr>
        <w:t xml:space="preserve">   5 —</w:t>
      </w:r>
      <w:r>
        <w:t xml:space="preserve"> запальная горелка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19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4.18.4.2.</w:t>
      </w:r>
      <w:r>
        <w:t xml:space="preserve"> Для каждого режима испытаний .определяют коэффициент дымообразования как   среднее арифметическое по результатам пяти испытаний.</w:t>
      </w:r>
    </w:p>
    <w:p w:rsidR="00000000" w:rsidRDefault="00DF66DE">
      <w:pPr>
        <w:ind w:firstLine="284"/>
      </w:pPr>
      <w:r>
        <w:t>За коэффициент дымообразования исследуемого материала принимают большее значение коэффициента дымообразования, вычисленное для двух режимов испытания.</w:t>
      </w:r>
    </w:p>
    <w:p w:rsidR="00000000" w:rsidRDefault="00DF66DE">
      <w:pPr>
        <w:ind w:firstLine="284"/>
      </w:pPr>
      <w:r>
        <w:rPr>
          <w:noProof/>
        </w:rPr>
        <w:t>4.18.4.3.</w:t>
      </w:r>
      <w:r>
        <w:t xml:space="preserve"> Сходимость и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15 %.</w:t>
      </w:r>
    </w:p>
    <w:p w:rsidR="00000000" w:rsidRDefault="00DF66DE">
      <w:pPr>
        <w:ind w:firstLine="284"/>
      </w:pPr>
      <w:r>
        <w:rPr>
          <w:noProof/>
        </w:rPr>
        <w:t>4.18.4.4.</w:t>
      </w:r>
      <w:r>
        <w:t xml:space="preserve"> Условия и результаты испыта</w:t>
      </w:r>
      <w:r>
        <w:t>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4.18.5.</w:t>
      </w:r>
      <w:r>
        <w:t xml:space="preserve"> </w:t>
      </w:r>
      <w:r>
        <w:rPr>
          <w:i/>
        </w:rPr>
        <w:t>Требования безопасности.</w:t>
      </w:r>
    </w:p>
    <w:p w:rsidR="00000000" w:rsidRDefault="00DF66DE">
      <w:pPr>
        <w:ind w:firstLine="284"/>
      </w:pPr>
      <w:r>
        <w:t xml:space="preserve">Установку для определения коэффициента дымообразования необходимо помещать в вытяжной шкаф. Рабочее место оператора должно удовлетворять требованиям электробезопасности по ГОСТ </w:t>
      </w:r>
      <w:r>
        <w:rPr>
          <w:noProof/>
        </w:rPr>
        <w:t>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4.19.</w:t>
      </w:r>
      <w:r>
        <w:t xml:space="preserve"> Метод экспериментального определения индекса распространения пламени</w:t>
      </w:r>
    </w:p>
    <w:p w:rsidR="00000000" w:rsidRDefault="00DF66DE">
      <w:pPr>
        <w:ind w:firstLine="284"/>
      </w:pPr>
      <w:r>
        <w:rPr>
          <w:noProof/>
        </w:rPr>
        <w:t>4.19.1.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Установка для определения индекса распространения пламени (черт.</w:t>
      </w:r>
      <w:r>
        <w:rPr>
          <w:noProof/>
        </w:rPr>
        <w:t xml:space="preserve"> 19) </w:t>
      </w:r>
      <w:r>
        <w:t>вкл</w:t>
      </w:r>
      <w:r>
        <w:t>ючает в себя следующие элементы.</w:t>
      </w:r>
    </w:p>
    <w:p w:rsidR="00000000" w:rsidRDefault="00DF66DE">
      <w:pPr>
        <w:ind w:firstLine="284"/>
      </w:pPr>
      <w:r>
        <w:rPr>
          <w:noProof/>
        </w:rPr>
        <w:t>4.19.1.1.</w:t>
      </w:r>
      <w:r>
        <w:t xml:space="preserve"> Электрическая радиационная панель, состоящая из керамической плиты, в пазы которой  уложены  спирали  из  проволоки марки Х20Н80-Н. Параметры спиралей (диаметр, шаг  намотки, электрическое сопротивление) должны быть такими, чтобы при</w:t>
      </w:r>
      <w:r>
        <w:rPr>
          <w:lang w:val="en-US"/>
        </w:rPr>
        <w:t xml:space="preserve"> </w:t>
      </w:r>
      <w:r>
        <w:t xml:space="preserve">равномерном распределении спиралей по поверхности керамической плиты суммарная потребляемая мощность  не превышала </w:t>
      </w:r>
      <w:r>
        <w:rPr>
          <w:noProof/>
        </w:rPr>
        <w:t>8</w:t>
      </w:r>
      <w:r>
        <w:t xml:space="preserve"> кВт. Керамическая плита закреплена в теплоэлектроизолированном корпусе, имеющем отверстия для крепления к стойке прибо</w:t>
      </w:r>
      <w:r>
        <w:t>ра и колодку подключения электрического питания. Для увеличения мощности инфракрасного излучения и уменьшения влияния потоков воздуха перед керамической плитой установлена сетка из жаропрочной стали.</w:t>
      </w:r>
    </w:p>
    <w:p w:rsidR="00000000" w:rsidRDefault="00DF66DE">
      <w:pPr>
        <w:ind w:firstLine="284"/>
      </w:pPr>
      <w:r>
        <w:rPr>
          <w:noProof/>
        </w:rPr>
        <w:t>4.19.1.2.</w:t>
      </w:r>
      <w:r>
        <w:t xml:space="preserve"> Держатель образца, состоящий из подставки и рамки. Рамку закрепляют на подставке так, чтобы плоскость образца материала, установленного в ней, была наклонена под углом</w:t>
      </w:r>
      <w:r>
        <w:rPr>
          <w:noProof/>
        </w:rPr>
        <w:t xml:space="preserve"> 30°</w:t>
      </w:r>
      <w:r>
        <w:t xml:space="preserve"> от вертикали в сторону радиационной панели. Держатель  образца устанавливают так, чтобы расстояние от края образца, ограниченного </w:t>
      </w:r>
      <w:r>
        <w:t>рамкой, до сетки радиационной панели составляло</w:t>
      </w:r>
      <w:r>
        <w:rPr>
          <w:noProof/>
        </w:rPr>
        <w:t xml:space="preserve"> 70</w:t>
      </w:r>
      <w:r>
        <w:t xml:space="preserve"> мм.</w:t>
      </w:r>
    </w:p>
    <w:p w:rsidR="00000000" w:rsidRDefault="00DF66DE">
      <w:pPr>
        <w:ind w:firstLine="284"/>
      </w:pPr>
      <w:r>
        <w:t>Боковая поверхность рамки имеет контрольные деления через каждые (30±1) мм, пронумерованные от нулевого до девятого.</w:t>
      </w:r>
    </w:p>
    <w:p w:rsidR="00000000" w:rsidRDefault="00DF66DE">
      <w:pPr>
        <w:ind w:firstLine="284"/>
      </w:pPr>
      <w:r>
        <w:rPr>
          <w:noProof/>
        </w:rPr>
        <w:t>4.19.1.3.</w:t>
      </w:r>
      <w:r>
        <w:t xml:space="preserve"> Вытяжной зонт размерами</w:t>
      </w:r>
      <w:r>
        <w:rPr>
          <w:noProof/>
        </w:rPr>
        <w:t xml:space="preserve"> (360</w:t>
      </w:r>
      <w:r>
        <w:rPr>
          <w:noProof/>
        </w:rPr>
        <w:sym w:font="Symbol" w:char="F0B4"/>
      </w:r>
      <w:r>
        <w:rPr>
          <w:noProof/>
        </w:rPr>
        <w:t>360</w:t>
      </w:r>
      <w:r>
        <w:rPr>
          <w:noProof/>
        </w:rPr>
        <w:sym w:font="Symbol" w:char="F0B4"/>
      </w:r>
      <w:r>
        <w:rPr>
          <w:noProof/>
        </w:rPr>
        <w:t>700)</w:t>
      </w:r>
      <w:r>
        <w:t xml:space="preserve"> мм, установленный над держателем образца, служит для сбора и удаления продуктов горения.</w:t>
      </w:r>
    </w:p>
    <w:p w:rsidR="00000000" w:rsidRDefault="00DF66DE">
      <w:pPr>
        <w:ind w:firstLine="284"/>
      </w:pPr>
      <w:r>
        <w:rPr>
          <w:noProof/>
        </w:rPr>
        <w:t>4.19.1.4.</w:t>
      </w:r>
      <w:r>
        <w:t xml:space="preserve"> Термоэлектрический преобразователь диаметром электродов</w:t>
      </w:r>
      <w:r>
        <w:rPr>
          <w:noProof/>
        </w:rPr>
        <w:t xml:space="preserve"> 0,5</w:t>
      </w:r>
      <w:r>
        <w:t xml:space="preserve"> мм для замера температуры продуктов горения в центре сечения суженной части вытяжного зонта.</w:t>
      </w:r>
    </w:p>
    <w:p w:rsidR="00000000" w:rsidRDefault="00DF66DE">
      <w:pPr>
        <w:ind w:firstLine="284"/>
      </w:pPr>
      <w:r>
        <w:rPr>
          <w:noProof/>
        </w:rPr>
        <w:t>4.19.1.5.</w:t>
      </w:r>
      <w:r>
        <w:t xml:space="preserve"> Запальная горелка, установленн</w:t>
      </w:r>
      <w:r>
        <w:t>ая перед радиационной панелью таким образом, чтобы расстояние от трубки горелки, находящейся напротив середины нулевого участка, до поверхности испытываемого образца составляло (8±1) мм, а оси пяти отверстий были ориентированы по нормали к поверхности образца. Для стабилизации запального пламени горелка имеет однослойный чехол из металлической сетки.</w:t>
      </w:r>
    </w:p>
    <w:p w:rsidR="00000000" w:rsidRDefault="00DF66DE">
      <w:pPr>
        <w:ind w:firstLine="284"/>
      </w:pPr>
      <w:r>
        <w:t>В положении “контроль” горелку выводят за край рамки.</w:t>
      </w:r>
    </w:p>
    <w:p w:rsidR="00000000" w:rsidRDefault="00DF66DE">
      <w:pPr>
        <w:ind w:firstLine="284"/>
      </w:pPr>
      <w:r>
        <w:rPr>
          <w:noProof/>
        </w:rPr>
        <w:t>4.19.1.6.</w:t>
      </w:r>
      <w:r>
        <w:t xml:space="preserve"> Блок питания, состоящий из двух регуляторов напряжения с максимальным током нагрузки не менее</w:t>
      </w:r>
      <w:r>
        <w:rPr>
          <w:noProof/>
        </w:rPr>
        <w:t xml:space="preserve"> 2</w:t>
      </w:r>
      <w:r>
        <w:rPr>
          <w:noProof/>
        </w:rPr>
        <w:t>0</w:t>
      </w:r>
      <w:r>
        <w:t xml:space="preserve"> А и регулируемым выходным напряжением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240</w:t>
      </w:r>
      <w:r>
        <w:t xml:space="preserve"> В.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4.19.1.7.</w:t>
      </w:r>
      <w:r>
        <w:t xml:space="preserve"> Секундомер с погрешностью измерения не более</w:t>
      </w:r>
      <w:r>
        <w:rPr>
          <w:noProof/>
        </w:rPr>
        <w:t xml:space="preserve"> 1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4.19.2.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4.19.2.1.</w:t>
      </w:r>
      <w:r>
        <w:t xml:space="preserve"> Для испытаний готовят</w:t>
      </w:r>
      <w:r>
        <w:rPr>
          <w:noProof/>
        </w:rPr>
        <w:t xml:space="preserve"> 5</w:t>
      </w:r>
      <w:r>
        <w:t xml:space="preserve"> образцов исследуемого материала длиной (320±2) мм, шириной (140±2) мм,  фактической толщиной, но не более</w:t>
      </w:r>
      <w:r>
        <w:rPr>
          <w:noProof/>
        </w:rPr>
        <w:t xml:space="preserve"> 20</w:t>
      </w:r>
      <w:r>
        <w:t xml:space="preserve"> мм. Отделочные и облицовочные материалы, а также лакокрасочные и пленочные покрытия испытывают нанесенными на ту же основу, которая принята в реальной конструкции.</w:t>
      </w:r>
    </w:p>
    <w:p w:rsidR="00000000" w:rsidRDefault="00DF66DE">
      <w:pPr>
        <w:ind w:firstLine="284"/>
      </w:pPr>
      <w:r>
        <w:rPr>
          <w:noProof/>
        </w:rPr>
        <w:t>4.19.2.2.</w:t>
      </w:r>
      <w:r>
        <w:t xml:space="preserve"> Образцы кондиционируют в лабораторных условиях н</w:t>
      </w:r>
      <w:r>
        <w:t>е менее</w:t>
      </w:r>
      <w:r>
        <w:rPr>
          <w:noProof/>
        </w:rPr>
        <w:t xml:space="preserve"> 48</w:t>
      </w:r>
      <w:r>
        <w:t xml:space="preserve"> ч. Они должны характеризовать средние свойства исследуемого материала.</w:t>
      </w:r>
    </w:p>
    <w:p w:rsidR="00000000" w:rsidRDefault="00DF66DE">
      <w:pPr>
        <w:ind w:firstLine="284"/>
      </w:pPr>
      <w:r>
        <w:rPr>
          <w:noProof/>
        </w:rPr>
        <w:t>4.19.2.3.</w:t>
      </w:r>
      <w:r>
        <w:t xml:space="preserve"> Регулируют расход газа через запальную газовую горелку таким образом, чтобы высота язычков пламени составляла (11±2) мм. После чего запальную горелку выключают и переводят в положение “контроль”.</w:t>
      </w:r>
    </w:p>
    <w:p w:rsidR="00000000" w:rsidRDefault="00DF66DE">
      <w:pPr>
        <w:ind w:firstLine="284"/>
      </w:pPr>
      <w:r>
        <w:rPr>
          <w:noProof/>
        </w:rPr>
        <w:t>4.19.2.4.</w:t>
      </w:r>
      <w:r>
        <w:t xml:space="preserve"> Устанавливают перед радиационной панелью в рабочее положение держатель образца с закрепленной асбоцементной плитой, в первом контрольном отверстии которой находится   датчик теплового потока.</w:t>
      </w:r>
    </w:p>
    <w:p w:rsidR="00000000" w:rsidRDefault="00DF66DE">
      <w:pPr>
        <w:ind w:firstLine="284"/>
      </w:pPr>
      <w:r>
        <w:rPr>
          <w:noProof/>
        </w:rPr>
        <w:t>4.19.2.5.</w:t>
      </w:r>
      <w:r>
        <w:t xml:space="preserve"> Нагревают ра</w:t>
      </w:r>
      <w:r>
        <w:t>диационную панель, обеспечивая плотность теплового потока в стационарном режиме для первой контрольной точки</w:t>
      </w:r>
      <w:r>
        <w:rPr>
          <w:noProof/>
        </w:rPr>
        <w:t xml:space="preserve"> (32 ±3)</w:t>
      </w:r>
      <w:r>
        <w:t xml:space="preserve"> кВт</w:t>
      </w:r>
      <w:r>
        <w:sym w:font="Times New Roman" w:char="00B7"/>
      </w:r>
      <w:r>
        <w:t>м</w:t>
      </w:r>
      <w:r>
        <w:rPr>
          <w:vertAlign w:val="superscript"/>
        </w:rPr>
        <w:t>-2</w:t>
      </w:r>
      <w:r>
        <w:t>. Плотность теплового потока контролируют датчиком типа Гордона с погрешностью не более</w:t>
      </w:r>
      <w:r>
        <w:rPr>
          <w:noProof/>
        </w:rPr>
        <w:t xml:space="preserve"> ±8 %.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rPr>
          <w:sz w:val="18"/>
          <w:lang w:val="en-US"/>
        </w:rPr>
      </w:pPr>
      <w:r>
        <w:rPr>
          <w:sz w:val="18"/>
        </w:rPr>
        <w:t>Примечание. Считают, что радиационная панель вышла на стационарный режим, если показания датчика теплового потока достигают заданной величины и остаются неизменными в течение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мин.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4.19.2.6.</w:t>
      </w:r>
      <w:r>
        <w:t xml:space="preserve"> Перестановкой датчика в следующие контрольные отверстия асбоцементной плиты регистрируют профиль па</w:t>
      </w:r>
      <w:r>
        <w:t>дающего теплового потока вдоль поверхности образца. Во второй и третьей точках он должен быть равен соответственно</w:t>
      </w:r>
      <w:r>
        <w:rPr>
          <w:noProof/>
        </w:rPr>
        <w:t xml:space="preserve"> (20 ±3)</w:t>
      </w:r>
      <w:r>
        <w:t xml:space="preserve"> и (12,0±1,5) кВт</w:t>
      </w:r>
      <w:r>
        <w:sym w:font="Times New Roman" w:char="00B7"/>
      </w:r>
      <w:r>
        <w:t>м</w:t>
      </w:r>
      <w:r>
        <w:rPr>
          <w:vertAlign w:val="superscript"/>
        </w:rPr>
        <w:t>-2</w:t>
      </w:r>
    </w:p>
    <w:p w:rsidR="00000000" w:rsidRDefault="00DF66DE">
      <w:pPr>
        <w:ind w:firstLine="284"/>
      </w:pPr>
      <w:r>
        <w:rPr>
          <w:noProof/>
        </w:rPr>
        <w:t>4.19.2.7.</w:t>
      </w:r>
      <w:r>
        <w:t xml:space="preserve"> По окончании замеров уровней тепловых потоков датчик снимают и приступают к определению теплового коэффициента установки (</w:t>
      </w:r>
      <w:r>
        <w:rPr>
          <w:lang w:val="en-US"/>
        </w:rPr>
        <w:sym w:font="Symbol" w:char="F062"/>
      </w:r>
      <w:r>
        <w:t>), характеризующего количество тепла, подводимого к поверхности образца в единицу времени и необходимого для повышения температуры дымовых газов на</w:t>
      </w:r>
      <w:r>
        <w:rPr>
          <w:noProof/>
        </w:rPr>
        <w:t xml:space="preserve"> 1</w:t>
      </w:r>
      <w:r>
        <w:t xml:space="preserve"> °С. Для этого перед асбоцементной плитой устанавливают щелевую калибровочную газовую </w:t>
      </w:r>
      <w:r>
        <w:t>горелку. Переводят в рабочее положение и включают запальную газовую горелку, регистрируя через</w:t>
      </w:r>
      <w:r>
        <w:rPr>
          <w:noProof/>
        </w:rPr>
        <w:t xml:space="preserve"> 15</w:t>
      </w:r>
      <w:r>
        <w:t xml:space="preserve"> мин горения температуру 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0</w:t>
      </w:r>
      <w:r>
        <w:t>) в вытяжном зонте. Затем зажигают щелевую калибровочную горелку, регулируя подачу газа с расходом (0,030±0,001</w:t>
      </w:r>
      <w:r>
        <w:rPr>
          <w:noProof/>
        </w:rPr>
        <w:t xml:space="preserve">) </w:t>
      </w:r>
      <w:r>
        <w:t>л</w:t>
      </w:r>
      <w:r>
        <w:sym w:font="Times New Roman" w:char="00B7"/>
      </w:r>
      <w:r>
        <w:t>с</w:t>
      </w:r>
      <w:r>
        <w:rPr>
          <w:vertAlign w:val="superscript"/>
          <w:lang w:val="en-US"/>
        </w:rPr>
        <w:t>-1</w:t>
      </w:r>
      <w:r>
        <w:t xml:space="preserve"> Через</w:t>
      </w:r>
      <w:r>
        <w:rPr>
          <w:noProof/>
        </w:rPr>
        <w:t xml:space="preserve"> 10</w:t>
      </w:r>
      <w:r>
        <w:t xml:space="preserve"> мин горения регистрируют температуру</w:t>
      </w:r>
      <w:r>
        <w:rPr>
          <w:lang w:val="en-US"/>
        </w:rPr>
        <w:t xml:space="preserve"> (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1</w:t>
      </w:r>
      <w:r>
        <w:rPr>
          <w:lang w:val="en-US"/>
        </w:rPr>
        <w:t>)</w:t>
      </w:r>
      <w:r>
        <w:t xml:space="preserve"> в вытяжном зонте.</w:t>
      </w:r>
    </w:p>
    <w:p w:rsidR="00000000" w:rsidRDefault="00DF66DE">
      <w:pPr>
        <w:ind w:firstLine="284"/>
        <w:rPr>
          <w:lang w:val="en-US"/>
        </w:rPr>
      </w:pPr>
      <w:r>
        <w:t>Тепловой коэффициент установки (</w:t>
      </w:r>
      <w:r>
        <w:rPr>
          <w:lang w:val="en-US"/>
        </w:rPr>
        <w:sym w:font="Symbol" w:char="F062"/>
      </w:r>
      <w:r>
        <w:t>)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30"/>
        </w:rPr>
        <w:object w:dxaOrig="1060" w:dyaOrig="680">
          <v:shape id="_x0000_i1110" type="#_x0000_t75" style="width:53.25pt;height:33.75pt" o:ole="">
            <v:imagedata r:id="rId145" o:title=""/>
          </v:shape>
          <o:OLEObject Type="Embed" ProgID="Equation.3" ShapeID="_x0000_i1110" DrawAspect="Content" ObjectID="_1427204902" r:id="rId146"/>
        </w:object>
      </w:r>
      <w:r>
        <w:rPr>
          <w:noProof/>
        </w:rPr>
        <w:t xml:space="preserve">                             (29)</w:t>
      </w:r>
    </w:p>
    <w:p w:rsidR="00000000" w:rsidRDefault="00DF66DE">
      <w:pPr>
        <w:ind w:firstLine="284"/>
        <w:jc w:val="center"/>
        <w:rPr>
          <w:noProof/>
        </w:rPr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q —</w:t>
      </w:r>
      <w:r>
        <w:t xml:space="preserve"> удельная теплота сгорания газа, кДж</w:t>
      </w:r>
      <w:r>
        <w:sym w:font="Times New Roman" w:char="00B7"/>
      </w:r>
      <w:r>
        <w:t>л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Q</w:t>
      </w:r>
      <w:r>
        <w:rPr>
          <w:noProof/>
        </w:rPr>
        <w:t xml:space="preserve"> —</w:t>
      </w:r>
      <w:r>
        <w:t xml:space="preserve"> расход газа запальной горелки, </w:t>
      </w:r>
      <w:r>
        <w:t>л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>.</w:t>
      </w:r>
    </w:p>
    <w:p w:rsidR="00000000" w:rsidRDefault="00DF66DE">
      <w:pPr>
        <w:ind w:firstLine="284"/>
      </w:pPr>
      <w:r>
        <w:t>В качестве теплового коэффициента установки принимают среднее арифметическое результатов пяти калибровочных испытаний.</w:t>
      </w:r>
    </w:p>
    <w:p w:rsidR="00000000" w:rsidRDefault="00DF66DE">
      <w:pPr>
        <w:ind w:firstLine="284"/>
      </w:pPr>
      <w:r>
        <w:rPr>
          <w:noProof/>
        </w:rPr>
        <w:t>4.19.2.8.</w:t>
      </w:r>
      <w:r>
        <w:t xml:space="preserve"> Проверку режимов работы установки проводят с помощью стандартного образца, описание которого приведено в приложении</w:t>
      </w:r>
      <w:r>
        <w:rPr>
          <w:noProof/>
        </w:rPr>
        <w:t xml:space="preserve"> 10.</w:t>
      </w:r>
      <w:r>
        <w:t xml:space="preserve"> Индекс распространения пламени стандартного образца должен быть 18,4±1,5.</w:t>
      </w:r>
    </w:p>
    <w:p w:rsidR="00000000" w:rsidRDefault="00DF66DE">
      <w:pPr>
        <w:ind w:firstLine="284"/>
      </w:pPr>
      <w:r>
        <w:rPr>
          <w:noProof/>
        </w:rPr>
        <w:t>4.19.3.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4.19.3.1.</w:t>
      </w:r>
      <w:r>
        <w:t xml:space="preserve"> Перед проведением каждого испытания контролируют плотность теплового потока в первой контрольной точке   по пп. </w:t>
      </w:r>
      <w:r>
        <w:rPr>
          <w:noProof/>
        </w:rPr>
        <w:t>4.19.2.3—4.19.2.5.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4.19.3.2.</w:t>
      </w:r>
      <w:r>
        <w:t xml:space="preserve"> По</w:t>
      </w:r>
      <w:r>
        <w:t>дготовленный к испытаниям образец материала устанавливают в держатель и на поверхность образца наносят риски с шагом (30±</w:t>
      </w:r>
      <w:r>
        <w:rPr>
          <w:noProof/>
        </w:rPr>
        <w:t xml:space="preserve"> 1)</w:t>
      </w:r>
      <w:r>
        <w:t xml:space="preserve"> мм.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  <w:lang w:val="en-US"/>
        </w:rPr>
      </w:pPr>
      <w:r>
        <w:rPr>
          <w:sz w:val="18"/>
        </w:rPr>
        <w:t>Примечание. Материалы толщиной менее</w:t>
      </w:r>
      <w:r>
        <w:rPr>
          <w:noProof/>
          <w:sz w:val="18"/>
        </w:rPr>
        <w:t xml:space="preserve"> 10</w:t>
      </w:r>
      <w:r>
        <w:rPr>
          <w:sz w:val="18"/>
        </w:rPr>
        <w:t xml:space="preserve"> мм испытывают с подложкой из асбоцементной плиты размерами</w:t>
      </w:r>
      <w:r>
        <w:rPr>
          <w:noProof/>
          <w:sz w:val="18"/>
        </w:rPr>
        <w:t xml:space="preserve"> (320</w:t>
      </w:r>
      <w:r>
        <w:rPr>
          <w:noProof/>
          <w:sz w:val="18"/>
        </w:rPr>
        <w:sym w:font="Symbol" w:char="F0B4"/>
      </w:r>
      <w:r>
        <w:rPr>
          <w:noProof/>
          <w:sz w:val="18"/>
        </w:rPr>
        <w:t>140</w:t>
      </w:r>
      <w:r>
        <w:rPr>
          <w:noProof/>
          <w:sz w:val="18"/>
        </w:rPr>
        <w:sym w:font="Symbol" w:char="F0B4"/>
      </w:r>
      <w:r>
        <w:rPr>
          <w:noProof/>
          <w:sz w:val="18"/>
        </w:rPr>
        <w:t>10)</w:t>
      </w:r>
      <w:r>
        <w:rPr>
          <w:sz w:val="18"/>
        </w:rPr>
        <w:t xml:space="preserve"> мм.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4.19.3.3.</w:t>
      </w:r>
      <w:r>
        <w:t xml:space="preserve"> Зажигают запальную горелку и переводят ее в рабочее положение.</w:t>
      </w:r>
    </w:p>
    <w:p w:rsidR="00000000" w:rsidRDefault="00DF66DE">
      <w:pPr>
        <w:ind w:firstLine="284"/>
      </w:pPr>
      <w:r>
        <w:rPr>
          <w:noProof/>
        </w:rPr>
        <w:t>4.19.3.4.</w:t>
      </w:r>
      <w:r>
        <w:t xml:space="preserve"> Заменяют держатель образца, используемый для контроля тепловых потоков, на держатель с исследуемым образцом за время не более</w:t>
      </w:r>
      <w:r>
        <w:rPr>
          <w:noProof/>
        </w:rPr>
        <w:t xml:space="preserve"> 30</w:t>
      </w:r>
      <w:r>
        <w:t xml:space="preserve"> с.</w:t>
      </w:r>
    </w:p>
    <w:p w:rsidR="00000000" w:rsidRDefault="00DF66DE">
      <w:pPr>
        <w:ind w:firstLine="284"/>
      </w:pPr>
      <w:r>
        <w:rPr>
          <w:noProof/>
        </w:rPr>
        <w:t>4.19.3.5.</w:t>
      </w:r>
      <w:r>
        <w:t xml:space="preserve"> Испытание длится до момента прекращения </w:t>
      </w:r>
      <w:r>
        <w:t>распространения пламени по поверхности образца. В процессе испытания определяют:</w:t>
      </w:r>
    </w:p>
    <w:p w:rsidR="00000000" w:rsidRDefault="00DF66DE">
      <w:pPr>
        <w:ind w:firstLine="284"/>
      </w:pPr>
      <w:r>
        <w:t xml:space="preserve">время от начала испытания до момента прохождения фронтом пламени нулевой отметки </w:t>
      </w:r>
      <w:r>
        <w:sym w:font="Symbol" w:char="F074"/>
      </w:r>
      <w:r>
        <w:rPr>
          <w:vertAlign w:val="subscript"/>
          <w:lang w:val="en-US"/>
        </w:rPr>
        <w:t>0</w:t>
      </w:r>
      <w:r>
        <w:t>, с;</w:t>
      </w:r>
    </w:p>
    <w:p w:rsidR="00000000" w:rsidRDefault="00DF66DE">
      <w:pPr>
        <w:ind w:firstLine="284"/>
      </w:pPr>
      <w:r>
        <w:t>время прохождения фронтом пламени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участка поверхности образца</w:t>
      </w:r>
      <w:r>
        <w:rPr>
          <w:lang w:val="en-US"/>
        </w:rPr>
        <w:t xml:space="preserve"> (</w:t>
      </w:r>
      <w:r>
        <w:rPr>
          <w:i/>
          <w:lang w:val="en-US"/>
        </w:rPr>
        <w:t>i</w:t>
      </w:r>
      <w:r>
        <w:rPr>
          <w:lang w:val="en-US"/>
        </w:rPr>
        <w:t xml:space="preserve"> =</w:t>
      </w:r>
      <w:r>
        <w:rPr>
          <w:noProof/>
        </w:rPr>
        <w:t xml:space="preserve"> 1,2, ... 9)</w:t>
      </w:r>
      <w:r>
        <w:t xml:space="preserve"> </w:t>
      </w:r>
      <w:r>
        <w:sym w:font="Symbol" w:char="F074"/>
      </w:r>
      <w:r>
        <w:rPr>
          <w:i/>
          <w:vertAlign w:val="subscript"/>
          <w:lang w:val="en-US"/>
        </w:rPr>
        <w:t>i</w:t>
      </w:r>
      <w:r>
        <w:rPr>
          <w:noProof/>
        </w:rPr>
        <w:t>,</w:t>
      </w:r>
      <w:r>
        <w:t xml:space="preserve"> с;</w:t>
      </w:r>
    </w:p>
    <w:p w:rsidR="00000000" w:rsidRDefault="00DF66DE">
      <w:pPr>
        <w:ind w:firstLine="284"/>
      </w:pPr>
      <w:r>
        <w:t>расстояние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>,</w:t>
      </w:r>
      <w:r>
        <w:t xml:space="preserve"> на которое распространился фронт пламени, мм;</w:t>
      </w:r>
    </w:p>
    <w:p w:rsidR="00000000" w:rsidRDefault="00DF66DE">
      <w:pPr>
        <w:ind w:firstLine="284"/>
      </w:pPr>
      <w:r>
        <w:t>максимальную температуру дымовых газов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max</w:t>
      </w:r>
      <w:r>
        <w:rPr>
          <w:i/>
          <w:lang w:val="en-US"/>
        </w:rPr>
        <w:t>,</w:t>
      </w:r>
      <w:r>
        <w:rPr>
          <w:lang w:val="en-US"/>
        </w:rPr>
        <w:t xml:space="preserve"> °C;</w:t>
      </w:r>
    </w:p>
    <w:p w:rsidR="00000000" w:rsidRDefault="00DF66DE">
      <w:pPr>
        <w:ind w:firstLine="284"/>
      </w:pPr>
      <w:r>
        <w:t xml:space="preserve">время от начала испытания до достижения максимальной температуры </w:t>
      </w:r>
      <w:r>
        <w:sym w:font="Symbol" w:char="F074"/>
      </w:r>
      <w:r>
        <w:rPr>
          <w:vertAlign w:val="subscript"/>
          <w:lang w:val="en-US"/>
        </w:rPr>
        <w:t>m</w:t>
      </w:r>
      <w:r>
        <w:rPr>
          <w:vertAlign w:val="subscript"/>
        </w:rPr>
        <w:t>ах</w:t>
      </w:r>
      <w:r>
        <w:t>, С.</w:t>
      </w:r>
    </w:p>
    <w:p w:rsidR="00000000" w:rsidRDefault="00DF66DE">
      <w:pPr>
        <w:ind w:firstLine="284"/>
      </w:pPr>
      <w:r>
        <w:rPr>
          <w:noProof/>
        </w:rPr>
        <w:t>4.19.4.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4.19.4.1.</w:t>
      </w:r>
      <w:r>
        <w:t xml:space="preserve"> Для каждого образца вычисляют ин</w:t>
      </w:r>
      <w:r>
        <w:t>декс распространения пламени</w:t>
      </w:r>
      <w:r>
        <w:rPr>
          <w:noProof/>
        </w:rPr>
        <w:t xml:space="preserve"> (I)</w:t>
      </w:r>
      <w:r>
        <w:t xml:space="preserve"> по формуле</w:t>
      </w:r>
    </w:p>
    <w:p w:rsidR="00000000" w:rsidRDefault="00DF66DE">
      <w:pPr>
        <w:ind w:firstLine="284"/>
      </w:pPr>
    </w:p>
    <w:p w:rsidR="00000000" w:rsidRDefault="00DF66DE">
      <w:pPr>
        <w:tabs>
          <w:tab w:val="left" w:pos="2977"/>
        </w:tabs>
        <w:ind w:firstLine="284"/>
        <w:jc w:val="center"/>
        <w:rPr>
          <w:noProof/>
        </w:rPr>
      </w:pPr>
      <w:r>
        <w:rPr>
          <w:noProof/>
          <w:position w:val="-32"/>
        </w:rPr>
        <w:object w:dxaOrig="4959" w:dyaOrig="800">
          <v:shape id="_x0000_i1111" type="#_x0000_t75" style="width:248.25pt;height:39.75pt" o:ole="">
            <v:imagedata r:id="rId147" o:title=""/>
          </v:shape>
          <o:OLEObject Type="Embed" ProgID="Equation.3" ShapeID="_x0000_i1111" DrawAspect="Content" ObjectID="_1427204903" r:id="rId148"/>
        </w:object>
      </w:r>
      <w:r>
        <w:rPr>
          <w:noProof/>
        </w:rPr>
        <w:t xml:space="preserve">                     (30)</w:t>
      </w:r>
    </w:p>
    <w:p w:rsidR="00000000" w:rsidRDefault="00DF66DE">
      <w:pPr>
        <w:tabs>
          <w:tab w:val="left" w:pos="2977"/>
        </w:tabs>
        <w:ind w:firstLine="284"/>
      </w:pPr>
    </w:p>
    <w:p w:rsidR="00000000" w:rsidRDefault="00DF66DE">
      <w:pPr>
        <w:ind w:firstLine="284"/>
      </w:pPr>
      <w:r>
        <w:t>где</w:t>
      </w:r>
      <w:r>
        <w:rPr>
          <w:noProof/>
        </w:rPr>
        <w:t xml:space="preserve"> 0,0115 —</w:t>
      </w:r>
      <w:r>
        <w:t xml:space="preserve"> размерный коэффициент, Вт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DF66DE">
      <w:pPr>
        <w:ind w:firstLine="284"/>
      </w:pPr>
      <w:r>
        <w:rPr>
          <w:noProof/>
        </w:rPr>
        <w:t xml:space="preserve">            0,2 —</w:t>
      </w:r>
      <w:r>
        <w:t xml:space="preserve"> размерный коэффициент, с</w:t>
      </w:r>
      <w:r>
        <w:sym w:font="Times New Roman" w:char="00B7"/>
      </w:r>
      <w:r>
        <w:t>мм</w:t>
      </w:r>
      <w:r>
        <w:rPr>
          <w:vertAlign w:val="superscript"/>
          <w:lang w:val="en-US"/>
        </w:rPr>
        <w:t>-1</w:t>
      </w:r>
      <w:r>
        <w:t>.</w:t>
      </w:r>
    </w:p>
    <w:p w:rsidR="00000000" w:rsidRDefault="00DF66DE">
      <w:pPr>
        <w:ind w:firstLine="284"/>
      </w:pPr>
      <w:r>
        <w:t>Среднее арифметическое значение индекса</w:t>
      </w:r>
      <w:r>
        <w:rPr>
          <w:noProof/>
        </w:rPr>
        <w:t xml:space="preserve"> 5</w:t>
      </w:r>
      <w:r>
        <w:t xml:space="preserve"> испытанных образцов принимают за индекс распространения пламени исследуемого материала.</w:t>
      </w:r>
    </w:p>
    <w:p w:rsidR="00000000" w:rsidRDefault="00DF66DE">
      <w:pPr>
        <w:ind w:firstLine="284"/>
      </w:pPr>
      <w:r>
        <w:rPr>
          <w:noProof/>
        </w:rPr>
        <w:t>4.19.4.2.</w:t>
      </w:r>
      <w:r>
        <w:t xml:space="preserve"> Сходимость и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25 %.</w:t>
      </w:r>
    </w:p>
    <w:p w:rsidR="00000000" w:rsidRDefault="00DF66DE">
      <w:pPr>
        <w:ind w:firstLine="284"/>
      </w:pPr>
      <w:r>
        <w:rPr>
          <w:noProof/>
        </w:rPr>
        <w:t>4.19.4.3.</w:t>
      </w:r>
      <w:r>
        <w:t xml:space="preserve"> Условия и результаты испытаний регистрируют в протоколе, форма которого приве</w:t>
      </w:r>
      <w:r>
        <w:t>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4.19.5.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Во время испытаний материалов и тарировки установки следует включать принудительную вентиляцию помещения, при этом скорость воздушного потока не должна быть более</w:t>
      </w:r>
      <w:r>
        <w:rPr>
          <w:noProof/>
        </w:rPr>
        <w:t xml:space="preserve"> 0,35</w:t>
      </w:r>
      <w:r>
        <w:t xml:space="preserve"> м-с~</w:t>
      </w:r>
      <w:r>
        <w:rPr>
          <w:vertAlign w:val="superscript"/>
        </w:rPr>
        <w:t>1</w:t>
      </w:r>
      <w:r>
        <w:t>.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4.20.</w:t>
      </w:r>
      <w:r>
        <w:t xml:space="preserve"> Метод экспериментального определения показателя токсичности продуктов горения полимерных материалов</w:t>
      </w:r>
    </w:p>
    <w:p w:rsidR="00000000" w:rsidRDefault="00DF66DE">
      <w:pPr>
        <w:ind w:firstLine="284"/>
      </w:pPr>
      <w:r>
        <w:rPr>
          <w:noProof/>
        </w:rPr>
        <w:t>4.20.1.</w:t>
      </w:r>
      <w:r>
        <w:t xml:space="preserve"> </w:t>
      </w:r>
      <w:r>
        <w:rPr>
          <w:i/>
        </w:rPr>
        <w:t>Аппаратура</w:t>
      </w:r>
    </w:p>
    <w:p w:rsidR="00000000" w:rsidRDefault="00DF66DE">
      <w:pPr>
        <w:ind w:firstLine="284"/>
      </w:pPr>
      <w:r>
        <w:t>Установка</w:t>
      </w:r>
      <w:r>
        <w:t xml:space="preserve"> для определения показателя токсичности (черт.</w:t>
      </w:r>
      <w:r>
        <w:rPr>
          <w:noProof/>
        </w:rPr>
        <w:t xml:space="preserve"> 20) </w:t>
      </w:r>
      <w:r>
        <w:t>включает в себя следующие элементы.</w:t>
      </w:r>
    </w:p>
    <w:p w:rsidR="00000000" w:rsidRDefault="00DF66DE">
      <w:pPr>
        <w:ind w:firstLine="284"/>
        <w:jc w:val="center"/>
        <w:rPr>
          <w:lang w:val="en-US"/>
        </w:rPr>
      </w:pPr>
      <w:r>
        <w:pict>
          <v:shape id="_x0000_i1112" type="#_x0000_t75" style="width:323.25pt;height:384pt">
            <v:imagedata r:id="rId149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rPr>
          <w:noProof/>
        </w:rPr>
        <w:t>1 —</w:t>
      </w:r>
      <w:r>
        <w:t xml:space="preserve"> камера сгорания;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держатель образца;</w:t>
      </w:r>
      <w:r>
        <w:rPr>
          <w:noProof/>
        </w:rPr>
        <w:t xml:space="preserve"> 3 —</w:t>
      </w:r>
      <w:r>
        <w:t xml:space="preserve"> электронагревательный излучатель;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4 —</w:t>
      </w:r>
      <w:r>
        <w:t xml:space="preserve"> заслонки;</w:t>
      </w:r>
      <w:r>
        <w:rPr>
          <w:noProof/>
        </w:rPr>
        <w:t xml:space="preserve"> </w:t>
      </w:r>
      <w:r>
        <w:rPr>
          <w:i/>
          <w:noProof/>
        </w:rPr>
        <w:t>5, 18</w:t>
      </w:r>
      <w:r>
        <w:rPr>
          <w:noProof/>
        </w:rPr>
        <w:t xml:space="preserve"> —</w:t>
      </w:r>
      <w:r>
        <w:t xml:space="preserve"> переходные рукава</w:t>
      </w:r>
      <w:r>
        <w:rPr>
          <w:lang w:val="en-US"/>
        </w:rPr>
        <w:t xml:space="preserve">; </w:t>
      </w:r>
      <w:r>
        <w:rPr>
          <w:i/>
          <w:noProof/>
        </w:rPr>
        <w:t>6 —</w:t>
      </w:r>
      <w:r>
        <w:t xml:space="preserve"> стационарная секция экспозиционной камеры;</w:t>
      </w:r>
      <w:r>
        <w:rPr>
          <w:noProof/>
        </w:rPr>
        <w:t xml:space="preserve"> 7 —</w:t>
      </w:r>
      <w:r>
        <w:t xml:space="preserve"> дверца предкамеры;</w:t>
      </w:r>
      <w:r>
        <w:rPr>
          <w:noProof/>
        </w:rPr>
        <w:t xml:space="preserve"> </w:t>
      </w:r>
      <w:r>
        <w:rPr>
          <w:i/>
          <w:noProof/>
        </w:rPr>
        <w:t>8 —</w:t>
      </w:r>
      <w:r>
        <w:t xml:space="preserve"> подвижная секция экспозиционной камеры;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9, 15 —</w:t>
      </w:r>
      <w:r>
        <w:t xml:space="preserve"> штуцеры; </w:t>
      </w:r>
      <w:r>
        <w:rPr>
          <w:i/>
          <w:noProof/>
        </w:rPr>
        <w:t>10 —</w:t>
      </w:r>
      <w:r>
        <w:t xml:space="preserve"> термометр;</w:t>
      </w:r>
      <w:r>
        <w:rPr>
          <w:noProof/>
        </w:rPr>
        <w:t xml:space="preserve"> 11 —</w:t>
      </w:r>
      <w:r>
        <w:t xml:space="preserve"> клетка для подопытных животных;</w:t>
      </w:r>
      <w:r>
        <w:rPr>
          <w:noProof/>
        </w:rPr>
        <w:t xml:space="preserve"> </w:t>
      </w:r>
    </w:p>
    <w:p w:rsidR="00000000" w:rsidRDefault="00DF66DE">
      <w:pPr>
        <w:ind w:firstLine="284"/>
        <w:jc w:val="center"/>
      </w:pPr>
      <w:r>
        <w:rPr>
          <w:i/>
          <w:noProof/>
        </w:rPr>
        <w:t>12 —</w:t>
      </w:r>
      <w:r>
        <w:t xml:space="preserve"> предкамера; </w:t>
      </w:r>
      <w:r>
        <w:rPr>
          <w:i/>
          <w:noProof/>
        </w:rPr>
        <w:t>13 —</w:t>
      </w:r>
      <w:r>
        <w:t xml:space="preserve"> предохранительная мембрана;</w:t>
      </w:r>
      <w:r>
        <w:rPr>
          <w:noProof/>
        </w:rPr>
        <w:t xml:space="preserve"> </w:t>
      </w:r>
      <w:r>
        <w:rPr>
          <w:i/>
          <w:noProof/>
        </w:rPr>
        <w:t xml:space="preserve">14 — </w:t>
      </w:r>
      <w:r>
        <w:t>вентилятор;</w:t>
      </w:r>
      <w:r>
        <w:rPr>
          <w:noProof/>
        </w:rPr>
        <w:t xml:space="preserve"> </w:t>
      </w:r>
      <w:r>
        <w:rPr>
          <w:i/>
          <w:noProof/>
        </w:rPr>
        <w:t>16 —</w:t>
      </w:r>
      <w:r>
        <w:t xml:space="preserve"> резиновая прокладка; </w:t>
      </w:r>
      <w:r>
        <w:rPr>
          <w:lang w:val="en-US"/>
        </w:rPr>
        <w:t>1</w:t>
      </w:r>
      <w:r>
        <w:t>7</w:t>
      </w:r>
      <w:r>
        <w:rPr>
          <w:noProof/>
        </w:rPr>
        <w:t xml:space="preserve"> —</w:t>
      </w:r>
      <w:r>
        <w:t xml:space="preserve"> клапан продувки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20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4.20.1.1.</w:t>
      </w:r>
      <w:r>
        <w:t xml:space="preserve"> Камера сгорания вместимостью </w:t>
      </w:r>
      <w:r>
        <w:rPr>
          <w:lang w:val="en-US"/>
        </w:rPr>
        <w:t>3</w:t>
      </w:r>
      <w:r>
        <w:rPr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-3</w:t>
      </w:r>
      <w:r>
        <w:t xml:space="preserve"> м</w:t>
      </w:r>
      <w:r>
        <w:rPr>
          <w:vertAlign w:val="superscript"/>
        </w:rPr>
        <w:t>3</w:t>
      </w:r>
      <w:r>
        <w:t>, соединенная с экспозиционной камерой переходными рукавами, выполнена из листовой нержавеющей стали толщиной (2,0±0,1) мм. Внутренняя</w:t>
      </w:r>
      <w:r>
        <w:rPr>
          <w:lang w:val="en-US"/>
        </w:rPr>
        <w:t xml:space="preserve"> </w:t>
      </w:r>
      <w:r>
        <w:t>поверхность камеры сгорания изолирована асбоцементными плитами толщиной</w:t>
      </w:r>
      <w:r>
        <w:rPr>
          <w:noProof/>
        </w:rPr>
        <w:t xml:space="preserve"> 20</w:t>
      </w:r>
      <w:r>
        <w:t xml:space="preserve"> мм. В камере установлен экранированный электронагревательный излучатель размерами</w:t>
      </w:r>
      <w:r>
        <w:rPr>
          <w:noProof/>
        </w:rPr>
        <w:t xml:space="preserve"> (120</w:t>
      </w:r>
      <w:r>
        <w:rPr>
          <w:noProof/>
        </w:rPr>
        <w:sym w:font="Symbol" w:char="F0B4"/>
      </w:r>
      <w:r>
        <w:rPr>
          <w:noProof/>
        </w:rPr>
        <w:t>120)</w:t>
      </w:r>
      <w:r>
        <w:t xml:space="preserve"> мм и держатель образца размерами</w:t>
      </w:r>
      <w:r>
        <w:rPr>
          <w:noProof/>
        </w:rPr>
        <w:t xml:space="preserve"> (120</w:t>
      </w:r>
      <w:r>
        <w:rPr>
          <w:noProof/>
        </w:rPr>
        <w:sym w:font="Symbol" w:char="F0B4"/>
      </w:r>
      <w:r>
        <w:rPr>
          <w:noProof/>
        </w:rPr>
        <w:t>120</w:t>
      </w:r>
      <w:r>
        <w:rPr>
          <w:noProof/>
        </w:rPr>
        <w:sym w:font="Symbol" w:char="F0B4"/>
      </w:r>
      <w:r>
        <w:rPr>
          <w:noProof/>
        </w:rPr>
        <w:t>25)</w:t>
      </w:r>
      <w:r>
        <w:t xml:space="preserve"> мм. Излучатель представляет собой нагревательную спираль, размещенную в трубках  из кварцевого стекла и р</w:t>
      </w:r>
      <w:r>
        <w:t>асположенную перед стальным полированным отражателем с водяным охлаждением. Он закреплен на верхней стенке камеры под углом</w:t>
      </w:r>
      <w:r>
        <w:rPr>
          <w:noProof/>
        </w:rPr>
        <w:t xml:space="preserve"> 45°</w:t>
      </w:r>
      <w:r>
        <w:t xml:space="preserve"> к горизонтали. Спираль излучателя сопротивлением (22,0±0,1) Ом изготовлена из проволоки марки Х20Н80-Н (ГОСТ</w:t>
      </w:r>
      <w:r>
        <w:rPr>
          <w:noProof/>
        </w:rPr>
        <w:t xml:space="preserve"> 12766.1)</w:t>
      </w:r>
      <w:r>
        <w:t xml:space="preserve"> диаметром (0,9±0,1) мм. Электропитание излучателя регулируют с помощью трансформатора и контролируют по показаниям вольтметра с погрешностью не более</w:t>
      </w:r>
      <w:r>
        <w:rPr>
          <w:noProof/>
        </w:rPr>
        <w:t xml:space="preserve"> 0,5</w:t>
      </w:r>
      <w:r>
        <w:t xml:space="preserve"> В.</w:t>
      </w:r>
    </w:p>
    <w:p w:rsidR="00000000" w:rsidRDefault="00DF66DE">
      <w:pPr>
        <w:ind w:firstLine="284"/>
      </w:pPr>
      <w:r>
        <w:t>Держатель образца выполнен в виде металлической рамки, в которой закреплен асбоцементный поддон. Поддон имеет</w:t>
      </w:r>
      <w:r>
        <w:t xml:space="preserve"> углубление для размещения вкладыша с образцом материала. Нагреваемая поверхность образца и поверхность электронагревательного излучателя параллельны, расстояние между ними равно</w:t>
      </w:r>
      <w:r>
        <w:rPr>
          <w:noProof/>
        </w:rPr>
        <w:t xml:space="preserve"> 60</w:t>
      </w:r>
      <w:r>
        <w:t xml:space="preserve"> мм.</w:t>
      </w:r>
    </w:p>
    <w:p w:rsidR="00000000" w:rsidRDefault="00DF66DE">
      <w:pPr>
        <w:ind w:firstLine="284"/>
      </w:pPr>
      <w:r>
        <w:t>На боковой стенке камеры сгорания имеется окно из кварцевого стекла для наблюдения за образцом при испытаниях.</w:t>
      </w:r>
    </w:p>
    <w:p w:rsidR="00000000" w:rsidRDefault="00DF66DE">
      <w:pPr>
        <w:ind w:firstLine="284"/>
      </w:pPr>
      <w:r>
        <w:t>На выходе из камеры сгорания размещены заслонки верхнего и нижнего переходных рукавов. Длина верхнего рукава</w:t>
      </w:r>
      <w:r>
        <w:rPr>
          <w:noProof/>
        </w:rPr>
        <w:t xml:space="preserve"> 250</w:t>
      </w:r>
      <w:r>
        <w:t xml:space="preserve"> мм, нижнего</w:t>
      </w:r>
      <w:r>
        <w:rPr>
          <w:noProof/>
        </w:rPr>
        <w:t xml:space="preserve"> — 180</w:t>
      </w:r>
      <w:r>
        <w:t xml:space="preserve"> мм, проходные сечения рукавов соответственно </w:t>
      </w:r>
      <w:r>
        <w:rPr>
          <w:noProof/>
        </w:rPr>
        <w:t>(160</w:t>
      </w:r>
      <w:r>
        <w:rPr>
          <w:noProof/>
        </w:rPr>
        <w:sym w:font="Symbol" w:char="F0B4"/>
      </w:r>
      <w:r>
        <w:rPr>
          <w:noProof/>
        </w:rPr>
        <w:t>40)</w:t>
      </w:r>
      <w:r>
        <w:t xml:space="preserve"> мм и</w:t>
      </w:r>
      <w:r>
        <w:rPr>
          <w:noProof/>
        </w:rPr>
        <w:t xml:space="preserve"> (160</w:t>
      </w:r>
      <w:r>
        <w:rPr>
          <w:noProof/>
        </w:rPr>
        <w:sym w:font="Symbol" w:char="F0B4"/>
      </w:r>
      <w:r>
        <w:rPr>
          <w:noProof/>
        </w:rPr>
        <w:t>30)</w:t>
      </w:r>
      <w:r>
        <w:t xml:space="preserve"> мм. Внутренняя п</w:t>
      </w:r>
      <w:r>
        <w:t>оверхность верхнего переходного рукава также облицована асбоцементными плитами.</w:t>
      </w:r>
    </w:p>
    <w:p w:rsidR="00000000" w:rsidRDefault="00DF66DE">
      <w:pPr>
        <w:ind w:firstLine="284"/>
      </w:pPr>
      <w:r>
        <w:rPr>
          <w:noProof/>
        </w:rPr>
        <w:t>4.20.1.2.</w:t>
      </w:r>
      <w:r>
        <w:t xml:space="preserve"> Экспозиционная камера, состоящая из стационарной и подвижной секций. По периметру стационарной секции имеется паз для надувной резиновой прокладки с рабочим давлением не менее</w:t>
      </w:r>
      <w:r>
        <w:rPr>
          <w:noProof/>
        </w:rPr>
        <w:t xml:space="preserve"> 6</w:t>
      </w:r>
      <w:r>
        <w:t xml:space="preserve"> МПа. В верхней части камеры находится четырехлопастный вентилятор перемешивания диаметром</w:t>
      </w:r>
      <w:r>
        <w:rPr>
          <w:noProof/>
        </w:rPr>
        <w:t xml:space="preserve"> 150</w:t>
      </w:r>
      <w:r>
        <w:t xml:space="preserve"> мм с частотой вращения </w:t>
      </w:r>
      <w:r>
        <w:rPr>
          <w:lang w:val="en-US"/>
        </w:rPr>
        <w:t>5</w:t>
      </w:r>
      <w:r>
        <w:t xml:space="preserve"> с</w:t>
      </w:r>
      <w:r>
        <w:rPr>
          <w:vertAlign w:val="superscript"/>
          <w:lang w:val="en-US"/>
        </w:rPr>
        <w:t>-1</w:t>
      </w:r>
      <w:r>
        <w:t>. На боковой стенке установлен клапан продувки. На торцевой стенке подвижной секции закреплены предохранительная мембрана,</w:t>
      </w:r>
      <w:r>
        <w:t xml:space="preserve"> предкамера, штуцеры для подключения газоанализаторов, термометр для измерения температуры в нижней части камеры. Перемещение подвижной секции позволяет изменять объем экспозиционной камеры от</w:t>
      </w:r>
      <w:r>
        <w:rPr>
          <w:noProof/>
        </w:rPr>
        <w:t xml:space="preserve"> 0,1</w:t>
      </w:r>
      <w:r>
        <w:t xml:space="preserve"> до</w:t>
      </w:r>
      <w:r>
        <w:rPr>
          <w:noProof/>
        </w:rPr>
        <w:t xml:space="preserve"> 0,2</w:t>
      </w:r>
      <w:r>
        <w:t xml:space="preserve"> м</w:t>
      </w:r>
      <w:r>
        <w:rPr>
          <w:vertAlign w:val="superscript"/>
        </w:rPr>
        <w:t>3</w:t>
      </w:r>
      <w:r>
        <w:t>.</w:t>
      </w:r>
    </w:p>
    <w:p w:rsidR="00000000" w:rsidRDefault="00DF66DE">
      <w:pPr>
        <w:ind w:firstLine="284"/>
      </w:pPr>
      <w:r>
        <w:rPr>
          <w:noProof/>
        </w:rPr>
        <w:t>4.20.1.3.</w:t>
      </w:r>
      <w:r>
        <w:t xml:space="preserve"> Предкамера объемом</w:t>
      </w:r>
      <w:r>
        <w:rPr>
          <w:noProof/>
        </w:rPr>
        <w:t xml:space="preserve"> 0,015</w:t>
      </w:r>
      <w:r>
        <w:t xml:space="preserve"> м</w:t>
      </w:r>
      <w:r>
        <w:rPr>
          <w:vertAlign w:val="superscript"/>
        </w:rPr>
        <w:t>3</w:t>
      </w:r>
      <w:r>
        <w:t>, оборудованная наружной и внутренней дверцами и смотровым окном.</w:t>
      </w:r>
    </w:p>
    <w:p w:rsidR="00000000" w:rsidRDefault="00DF66DE">
      <w:pPr>
        <w:ind w:firstLine="284"/>
      </w:pPr>
      <w:r>
        <w:rPr>
          <w:noProof/>
        </w:rPr>
        <w:t>4.20.1.4.</w:t>
      </w:r>
      <w:r>
        <w:t xml:space="preserve"> Водоохлаждаемый датчик типа Гордона ФОА-013 и регистрирующий прибор типа А</w:t>
      </w:r>
      <w:r>
        <w:rPr>
          <w:noProof/>
        </w:rPr>
        <w:t xml:space="preserve"> 565—001—06</w:t>
      </w:r>
      <w:r>
        <w:t xml:space="preserve"> с диапазоном измерений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100</w:t>
      </w:r>
      <w:r>
        <w:t xml:space="preserve"> мВ для контроля плотности теплового потока. Погрешность измерения плот</w:t>
      </w:r>
      <w:r>
        <w:t>ности теплового потока не должна быть более</w:t>
      </w:r>
      <w:r>
        <w:rPr>
          <w:noProof/>
        </w:rPr>
        <w:t xml:space="preserve"> ±8 %.</w:t>
      </w:r>
    </w:p>
    <w:p w:rsidR="00000000" w:rsidRDefault="00DF66DE">
      <w:pPr>
        <w:ind w:firstLine="284"/>
      </w:pPr>
      <w:r>
        <w:rPr>
          <w:noProof/>
        </w:rPr>
        <w:t>4.20.1.5.</w:t>
      </w:r>
      <w:r>
        <w:t xml:space="preserve"> Для непрерывного контроля состава газовоздушной среды в экспозиционной камере используют газоанализаторы оксида углерода (ГИАМ-5М с диапазоном измерений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1 %,</w:t>
      </w:r>
      <w:r>
        <w:t xml:space="preserve"> допустимой погрешностью</w:t>
      </w:r>
      <w:r>
        <w:rPr>
          <w:noProof/>
        </w:rPr>
        <w:t xml:space="preserve"> ±2%),</w:t>
      </w:r>
      <w:r>
        <w:t xml:space="preserve"> диоксида углерода (ГИАМ-5М с диапазоном измерений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5 %,</w:t>
      </w:r>
      <w:r>
        <w:t xml:space="preserve"> допустимой   погрешностью </w:t>
      </w:r>
      <w:r>
        <w:rPr>
          <w:noProof/>
        </w:rPr>
        <w:t>±2 %)</w:t>
      </w:r>
      <w:r>
        <w:t xml:space="preserve"> и кислорода (МН</w:t>
      </w:r>
      <w:r>
        <w:rPr>
          <w:noProof/>
        </w:rPr>
        <w:t xml:space="preserve"> 5130—1</w:t>
      </w:r>
      <w:r>
        <w:t xml:space="preserve"> с диапазоном измерений от</w:t>
      </w:r>
      <w:r>
        <w:rPr>
          <w:noProof/>
        </w:rPr>
        <w:t xml:space="preserve"> 0</w:t>
      </w:r>
      <w:r>
        <w:t xml:space="preserve"> до </w:t>
      </w:r>
      <w:r>
        <w:rPr>
          <w:noProof/>
        </w:rPr>
        <w:t>21 %,</w:t>
      </w:r>
      <w:r>
        <w:t xml:space="preserve"> допустимой погрешностью</w:t>
      </w:r>
      <w:r>
        <w:rPr>
          <w:noProof/>
        </w:rPr>
        <w:t xml:space="preserve"> ±2 %).</w:t>
      </w:r>
    </w:p>
    <w:p w:rsidR="00000000" w:rsidRDefault="00DF66DE">
      <w:pPr>
        <w:ind w:firstLine="284"/>
      </w:pPr>
      <w:r>
        <w:rPr>
          <w:noProof/>
        </w:rPr>
        <w:t>4.20.1.6.</w:t>
      </w:r>
      <w:r>
        <w:t xml:space="preserve"> Термометр лабораторный любого типа с диапазоном измерений от</w:t>
      </w:r>
      <w:r>
        <w:rPr>
          <w:noProof/>
        </w:rPr>
        <w:t xml:space="preserve"> 0</w:t>
      </w:r>
      <w:r>
        <w:t xml:space="preserve"> до 100°С, с погрешностью не более</w:t>
      </w:r>
      <w:r>
        <w:rPr>
          <w:noProof/>
        </w:rPr>
        <w:t xml:space="preserve"> 1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4.20.2.</w:t>
      </w:r>
      <w:r>
        <w:t xml:space="preserve">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rPr>
          <w:noProof/>
        </w:rPr>
        <w:t>4.20.2.1.</w:t>
      </w:r>
      <w:r>
        <w:t xml:space="preserve"> При наладке установки следует определить параметры напряжения на спирали электронагревательного излучателя, при которых обеспечиваются заданные уровни плотности теплового потока. Для измерения величины падающего теплового потока водоохлаждаемый датчик ФОА-013 закрепляют на центральном участке держателя образца. Измерения проводят при герметизированной экспозиционной камере и открытых заслонках переходных рукавов. По результ</w:t>
      </w:r>
      <w:r>
        <w:t>атам измерений строят график зависимости плотности падающего теплового потока</w:t>
      </w:r>
      <w:r>
        <w:rPr>
          <w:lang w:val="en-US"/>
        </w:rPr>
        <w:t xml:space="preserve"> (</w:t>
      </w:r>
      <w:r>
        <w:rPr>
          <w:i/>
          <w:lang w:val="en-US"/>
        </w:rPr>
        <w:t>Q</w:t>
      </w:r>
      <w:r>
        <w:rPr>
          <w:lang w:val="en-US"/>
        </w:rPr>
        <w:t>)</w:t>
      </w:r>
      <w:r>
        <w:t xml:space="preserve"> от напряжения на спирали электронагревательного излучателя.</w:t>
      </w:r>
    </w:p>
    <w:p w:rsidR="00000000" w:rsidRDefault="00DF66DE">
      <w:pPr>
        <w:ind w:firstLine="284"/>
        <w:rPr>
          <w:noProof/>
        </w:rPr>
      </w:pPr>
      <w:r>
        <w:rPr>
          <w:noProof/>
        </w:rPr>
        <w:t>4.20.2.2.</w:t>
      </w:r>
      <w:r>
        <w:t xml:space="preserve"> По величине плотности теплового потока определяют значение температуры испытания (</w:t>
      </w:r>
      <w:r>
        <w:rPr>
          <w:i/>
          <w:lang w:val="en-US"/>
        </w:rPr>
        <w:t>t</w:t>
      </w:r>
      <w:r>
        <w:rPr>
          <w:vertAlign w:val="subscript"/>
        </w:rPr>
        <w:t>исп</w:t>
      </w:r>
      <w:r>
        <w:t>), соответствующее температуре нагреваемой поверхности контрольного (негорючего) образца из асбоцемента. Для определения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>исп</w:t>
      </w:r>
      <w:r>
        <w:t xml:space="preserve"> используют данные, приведенные в табл.</w:t>
      </w:r>
      <w:r>
        <w:rPr>
          <w:noProof/>
        </w:rPr>
        <w:t xml:space="preserve"> 16.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16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663"/>
        <w:gridCol w:w="663"/>
        <w:gridCol w:w="663"/>
        <w:gridCol w:w="663"/>
        <w:gridCol w:w="663"/>
        <w:gridCol w:w="663"/>
        <w:gridCol w:w="687"/>
        <w:gridCol w:w="663"/>
        <w:gridCol w:w="663"/>
        <w:gridCol w:w="63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noProof/>
              </w:rPr>
              <w:t xml:space="preserve">Q,, </w:t>
            </w:r>
            <w:r>
              <w:t xml:space="preserve"> кВт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</w:rPr>
              <w:t>-2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10,0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13,5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18,0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23,0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28,0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32,5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38,0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44,0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52,5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исп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300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400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450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500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550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600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650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700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750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4.20.2.3.</w:t>
      </w:r>
      <w:r>
        <w:t xml:space="preserve"> Установку следует считать готовой к испытаниям материалов, если при контрольной проверке:</w:t>
      </w:r>
    </w:p>
    <w:p w:rsidR="00000000" w:rsidRDefault="00DF66DE">
      <w:pPr>
        <w:ind w:firstLine="284"/>
      </w:pPr>
      <w:r>
        <w:t>значения плотности падающего теплового потока соответствуют установленным значениям напряжения на спирали электронагревательного излучателя;</w:t>
      </w:r>
    </w:p>
    <w:p w:rsidR="00000000" w:rsidRDefault="00DF66DE">
      <w:pPr>
        <w:ind w:firstLine="284"/>
      </w:pPr>
      <w:r>
        <w:t>выход СО в условиях термоокислительного разложения порошковой целлюлозы (фракция</w:t>
      </w:r>
      <w:r>
        <w:rPr>
          <w:noProof/>
        </w:rPr>
        <w:t xml:space="preserve"> 0,25—0,75)</w:t>
      </w:r>
      <w:r>
        <w:t xml:space="preserve"> массой</w:t>
      </w:r>
      <w:r>
        <w:rPr>
          <w:noProof/>
        </w:rPr>
        <w:t xml:space="preserve"> 2,5</w:t>
      </w:r>
      <w:r>
        <w:t xml:space="preserve"> г при температуре испытания</w:t>
      </w:r>
      <w:r>
        <w:rPr>
          <w:noProof/>
        </w:rPr>
        <w:t xml:space="preserve"> 450</w:t>
      </w:r>
      <w:r>
        <w:t xml:space="preserve"> °С (плотность падающего теплового потока </w:t>
      </w:r>
      <w:r>
        <w:rPr>
          <w:noProof/>
        </w:rPr>
        <w:t>23</w:t>
      </w:r>
      <w:r>
        <w:t xml:space="preserve"> кВт</w:t>
      </w:r>
      <w:r>
        <w:sym w:font="Times New Roman" w:char="00B7"/>
      </w:r>
      <w:r>
        <w:t>м</w:t>
      </w:r>
      <w:r>
        <w:rPr>
          <w:vertAlign w:val="superscript"/>
        </w:rPr>
        <w:t>-2</w:t>
      </w:r>
      <w:r>
        <w:t>) составляет (200±4)</w:t>
      </w:r>
      <w:r>
        <w:rPr>
          <w:noProof/>
        </w:rPr>
        <w:t xml:space="preserve"> мг</w:t>
      </w:r>
      <w:r>
        <w:rPr>
          <w:noProof/>
        </w:rPr>
        <w:sym w:font="Times New Roman" w:char="00B7"/>
      </w:r>
      <w:r>
        <w:rPr>
          <w:noProof/>
        </w:rPr>
        <w:t>г</w:t>
      </w:r>
      <w:r>
        <w:rPr>
          <w:noProof/>
          <w:vertAlign w:val="superscript"/>
        </w:rPr>
        <w:t>-1</w:t>
      </w:r>
      <w:r>
        <w:rPr>
          <w:noProof/>
        </w:rPr>
        <w:t>;</w:t>
      </w:r>
    </w:p>
    <w:p w:rsidR="00000000" w:rsidRDefault="00DF66DE">
      <w:pPr>
        <w:ind w:firstLine="284"/>
      </w:pPr>
      <w:r>
        <w:t xml:space="preserve">концентрация СО в экспозиционной </w:t>
      </w:r>
      <w:r>
        <w:t>камере за время выдерживания</w:t>
      </w:r>
      <w:r>
        <w:rPr>
          <w:noProof/>
        </w:rPr>
        <w:t xml:space="preserve"> 30</w:t>
      </w:r>
      <w:r>
        <w:t xml:space="preserve"> мин снижается не более чем на</w:t>
      </w:r>
      <w:r>
        <w:rPr>
          <w:noProof/>
        </w:rPr>
        <w:t xml:space="preserve"> 5 %</w:t>
      </w:r>
      <w:r>
        <w:t xml:space="preserve"> от первоначального уровня.</w:t>
      </w:r>
    </w:p>
    <w:p w:rsidR="00000000" w:rsidRDefault="00DF66DE">
      <w:pPr>
        <w:ind w:firstLine="284"/>
      </w:pPr>
      <w:r>
        <w:rPr>
          <w:noProof/>
        </w:rPr>
        <w:t>4.20.2.4.</w:t>
      </w:r>
      <w:r>
        <w:t xml:space="preserve"> Для испытаний готовят не менее</w:t>
      </w:r>
      <w:r>
        <w:rPr>
          <w:noProof/>
        </w:rPr>
        <w:t xml:space="preserve"> 10</w:t>
      </w:r>
      <w:r>
        <w:t xml:space="preserve"> образцов размером </w:t>
      </w:r>
      <w:r>
        <w:rPr>
          <w:noProof/>
        </w:rPr>
        <w:t>(40</w:t>
      </w:r>
      <w:r>
        <w:rPr>
          <w:noProof/>
        </w:rPr>
        <w:sym w:font="Symbol" w:char="F0B4"/>
      </w:r>
      <w:r>
        <w:rPr>
          <w:noProof/>
        </w:rPr>
        <w:t>40)</w:t>
      </w:r>
      <w:r>
        <w:t xml:space="preserve"> мм фактической толщины, но не более</w:t>
      </w:r>
      <w:r>
        <w:rPr>
          <w:noProof/>
        </w:rPr>
        <w:t xml:space="preserve"> 10</w:t>
      </w:r>
      <w:r>
        <w:t xml:space="preserve"> мм. Образцы кондиционируют в лабораторных условиях не менее</w:t>
      </w:r>
      <w:r>
        <w:rPr>
          <w:noProof/>
        </w:rPr>
        <w:t xml:space="preserve"> 48</w:t>
      </w:r>
      <w:r>
        <w:t xml:space="preserve"> ч и затем взвешивают с погрешностью не более</w:t>
      </w:r>
      <w:r>
        <w:rPr>
          <w:noProof/>
        </w:rPr>
        <w:t xml:space="preserve"> 0,1</w:t>
      </w:r>
      <w:r>
        <w:t xml:space="preserve"> г. Они должны характеризовать средние свойства исследуемого материала.</w:t>
      </w:r>
    </w:p>
    <w:p w:rsidR="00000000" w:rsidRDefault="00DF66DE">
      <w:pPr>
        <w:ind w:firstLine="284"/>
      </w:pPr>
      <w:r>
        <w:rPr>
          <w:noProof/>
        </w:rPr>
        <w:t>4.20.2.</w:t>
      </w:r>
      <w:r>
        <w:t>5</w:t>
      </w:r>
      <w:r>
        <w:rPr>
          <w:noProof/>
        </w:rPr>
        <w:t>.</w:t>
      </w:r>
      <w:r>
        <w:t xml:space="preserve"> Предварительно образцы каждого материала подвергают воздействию тепловых потоков различной плотности, обеспечивающих </w:t>
      </w:r>
      <w:r>
        <w:t>в каждом последующем опыте повышение температуры испытания образца на</w:t>
      </w:r>
      <w:r>
        <w:rPr>
          <w:noProof/>
        </w:rPr>
        <w:t xml:space="preserve"> 50</w:t>
      </w:r>
      <w:r>
        <w:t xml:space="preserve"> °С. При этом находят значение температуры испытания материала в режиме термоокислительного разложения (тления). Оно должно быть на 50°С ниже температуры, при которой наблюдается самовоспламенение образца.</w:t>
      </w:r>
    </w:p>
    <w:p w:rsidR="00000000" w:rsidRDefault="00DF66DE">
      <w:pPr>
        <w:ind w:firstLine="284"/>
      </w:pPr>
      <w:r>
        <w:rPr>
          <w:noProof/>
        </w:rPr>
        <w:t>4.20.3.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4.20.3.1.</w:t>
      </w:r>
      <w:r>
        <w:t xml:space="preserve"> Материалы испытывают в одном из двух режимов</w:t>
      </w:r>
      <w:r>
        <w:rPr>
          <w:noProof/>
        </w:rPr>
        <w:t xml:space="preserve"> — </w:t>
      </w:r>
      <w:r>
        <w:t>термоокислительного разложения или пламенного горения, а именно в режиме, способствующем выделению более токсичных смесей летучих веществ. Режим пла</w:t>
      </w:r>
      <w:r>
        <w:t>менного горения обеспечивается при температуре испытания</w:t>
      </w:r>
      <w:r>
        <w:rPr>
          <w:noProof/>
        </w:rPr>
        <w:t xml:space="preserve"> 750</w:t>
      </w:r>
      <w:r>
        <w:t xml:space="preserve"> °С (плотность падающего теплового потока</w:t>
      </w:r>
      <w:r>
        <w:rPr>
          <w:noProof/>
        </w:rPr>
        <w:t xml:space="preserve"> 65</w:t>
      </w:r>
      <w:r>
        <w:t xml:space="preserve"> кВт</w:t>
      </w:r>
      <w:r>
        <w:sym w:font="Times New Roman" w:char="00B7"/>
      </w:r>
      <w:r>
        <w:t>м</w:t>
      </w:r>
      <w:r>
        <w:rPr>
          <w:vertAlign w:val="superscript"/>
        </w:rPr>
        <w:t>-2</w:t>
      </w:r>
      <w:r>
        <w:t>). Критерием выбора режима основных испытаний служит наибольшее число летальных исходов в сравниваемых группах подопытных животных.</w:t>
      </w:r>
    </w:p>
    <w:p w:rsidR="00000000" w:rsidRDefault="00DF66DE">
      <w:pPr>
        <w:ind w:firstLine="284"/>
      </w:pPr>
      <w:r>
        <w:rPr>
          <w:noProof/>
        </w:rPr>
        <w:t>4.20.3.2.</w:t>
      </w:r>
      <w:r>
        <w:t xml:space="preserve"> При проведении основных испытаний в установленном режиме находят ряд значений зависимости токсического действия продуктов горения от величины отношения массы образца к объему установки. Для получения токсических эффектов ниже и выше уровня</w:t>
      </w:r>
      <w:r>
        <w:rPr>
          <w:noProof/>
        </w:rPr>
        <w:t xml:space="preserve"> 50 %</w:t>
      </w:r>
      <w:r>
        <w:t xml:space="preserve"> летальности и</w:t>
      </w:r>
      <w:r>
        <w:t>зменяют объем экспозиционной камеры при постоянных размерах образцов материалов.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 xml:space="preserve">Примечание. При определении токсического эффекта учитывают гибель животных, наступившую во время экспозиции, а также в течение последующих </w:t>
      </w:r>
      <w:r>
        <w:rPr>
          <w:noProof/>
          <w:sz w:val="18"/>
        </w:rPr>
        <w:t>14</w:t>
      </w:r>
      <w:r>
        <w:rPr>
          <w:sz w:val="18"/>
        </w:rPr>
        <w:t xml:space="preserve"> сут.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4.20.3.3.</w:t>
      </w:r>
      <w:r>
        <w:t xml:space="preserve"> Затравку животных проводят статическим способом. В каждом опыте используют  не менее</w:t>
      </w:r>
      <w:r>
        <w:rPr>
          <w:noProof/>
        </w:rPr>
        <w:t xml:space="preserve"> 8</w:t>
      </w:r>
      <w:r>
        <w:t xml:space="preserve"> белых мышей  массой (20±2) г. Продолжительность экспозиции составляет</w:t>
      </w:r>
      <w:r>
        <w:rPr>
          <w:noProof/>
        </w:rPr>
        <w:t xml:space="preserve"> 30</w:t>
      </w:r>
      <w:r>
        <w:t xml:space="preserve"> мин. Температура воздуха в предкамере за время экспозиции не должна превышать</w:t>
      </w:r>
      <w:r>
        <w:rPr>
          <w:noProof/>
        </w:rPr>
        <w:t xml:space="preserve"> 30</w:t>
      </w:r>
      <w:r>
        <w:t xml:space="preserve"> °С, а концентрация кислорода до</w:t>
      </w:r>
      <w:r>
        <w:t xml:space="preserve">лжна быть менее </w:t>
      </w:r>
      <w:r>
        <w:rPr>
          <w:noProof/>
        </w:rPr>
        <w:t>16 %</w:t>
      </w:r>
      <w:r>
        <w:t xml:space="preserve"> об.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В отдельных случаях по требованию заказчика время экспозиции может быть изменено в пределах</w:t>
      </w:r>
      <w:r>
        <w:rPr>
          <w:noProof/>
          <w:sz w:val="18"/>
        </w:rPr>
        <w:t xml:space="preserve"> 5—60</w:t>
      </w:r>
      <w:r>
        <w:rPr>
          <w:sz w:val="18"/>
        </w:rPr>
        <w:t xml:space="preserve"> мин.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4.20.3.4.</w:t>
      </w:r>
      <w:r>
        <w:t xml:space="preserve"> Предусматривают следующий порядок проведения испытания. Нагнетают воздух в надувную прокладку  до давления </w:t>
      </w:r>
      <w:r>
        <w:rPr>
          <w:noProof/>
        </w:rPr>
        <w:t>0,6</w:t>
      </w:r>
      <w:r>
        <w:t xml:space="preserve"> МПа, проверяют заземление установки, исправность приборов и оборудования, эффективность вентиляции. Подают воду для охлаждения излучателя, после чего включают его на соответствующее напряжение. Заслонки переходных рукавов, клапан продувки, дверца кам</w:t>
      </w:r>
      <w:r>
        <w:t>еры сгорания находятся в положении “закрыто”.</w:t>
      </w:r>
    </w:p>
    <w:p w:rsidR="00000000" w:rsidRDefault="00DF66DE">
      <w:pPr>
        <w:ind w:firstLine="284"/>
      </w:pPr>
      <w:r>
        <w:t>Взвешенный образец материала помещают, а при необходимости закрепляют во вкладыше, имеющем комнатную температуру. Клетку с животными устанавливают в предкамере, наружную дверцу которой закрывают.</w:t>
      </w:r>
    </w:p>
    <w:p w:rsidR="00000000" w:rsidRDefault="00DF66DE">
      <w:pPr>
        <w:ind w:firstLine="284"/>
      </w:pPr>
      <w:r>
        <w:t>С момента выхода электронагревательного излучателя на стабилизированный режим (через</w:t>
      </w:r>
      <w:r>
        <w:rPr>
          <w:noProof/>
        </w:rPr>
        <w:t xml:space="preserve"> 3</w:t>
      </w:r>
      <w:r>
        <w:t xml:space="preserve"> мин после включения) открывают заслонки переходных рукавов и дверцу камеры сгорания. Вкладыш с образцом без задержки помещают в держатель образца, после чего дверцу камеры сгорания бы</w:t>
      </w:r>
      <w:r>
        <w:t>стро закрывают. Отмечают время начала экспозиции животных в токсической среде.</w:t>
      </w:r>
    </w:p>
    <w:p w:rsidR="00000000" w:rsidRDefault="00DF66DE">
      <w:pPr>
        <w:ind w:firstLine="284"/>
      </w:pPr>
      <w:r>
        <w:t>По достижении максимальных значений концентрации  СО и СО</w:t>
      </w:r>
      <w:r>
        <w:rPr>
          <w:vertAlign w:val="subscript"/>
        </w:rPr>
        <w:t>2</w:t>
      </w:r>
      <w:r>
        <w:t xml:space="preserve"> в экспозиционной камере заслонки переходных рукавов закрывают. Снимают напряжение с нагревательного элемента излучателя. Включают на</w:t>
      </w:r>
      <w:r>
        <w:rPr>
          <w:noProof/>
        </w:rPr>
        <w:t xml:space="preserve"> 2</w:t>
      </w:r>
      <w:r>
        <w:t xml:space="preserve"> мин вентилятор перемешивания.</w:t>
      </w:r>
    </w:p>
    <w:p w:rsidR="00000000" w:rsidRDefault="00DF66DE">
      <w:pPr>
        <w:ind w:firstLine="284"/>
      </w:pPr>
      <w:r>
        <w:t>По истечении времени экспозиции животных открывают клапан продувки, заслонки переходных рукавов и наружную дверцу предкамеры. Установку вентилируют не менее</w:t>
      </w:r>
      <w:r>
        <w:rPr>
          <w:noProof/>
        </w:rPr>
        <w:t xml:space="preserve"> 10</w:t>
      </w:r>
      <w:r>
        <w:t xml:space="preserve"> мин. Регистрируют число погибших и выживших живот</w:t>
      </w:r>
      <w:r>
        <w:t>ных.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В случае определения показателя токсичности продуктов горения при условии кратковременной</w:t>
      </w:r>
      <w:r>
        <w:rPr>
          <w:noProof/>
          <w:sz w:val="18"/>
        </w:rPr>
        <w:t xml:space="preserve"> (5—20</w:t>
      </w:r>
      <w:r>
        <w:rPr>
          <w:sz w:val="18"/>
        </w:rPr>
        <w:t xml:space="preserve"> мин) экспозиции затравку животных начинают с момента достижения максимальных значений концентрации СО и СО</w:t>
      </w:r>
      <w:r>
        <w:rPr>
          <w:sz w:val="18"/>
          <w:vertAlign w:val="subscript"/>
        </w:rPr>
        <w:t>2</w:t>
      </w:r>
      <w:r>
        <w:rPr>
          <w:sz w:val="18"/>
        </w:rPr>
        <w:t xml:space="preserve"> но не позднее чем через</w:t>
      </w:r>
      <w:r>
        <w:rPr>
          <w:noProof/>
          <w:sz w:val="18"/>
        </w:rPr>
        <w:t xml:space="preserve"> 15</w:t>
      </w:r>
      <w:r>
        <w:rPr>
          <w:sz w:val="18"/>
        </w:rPr>
        <w:t xml:space="preserve"> мин после разложения образца.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4.20.3.5.</w:t>
      </w:r>
      <w:r>
        <w:t xml:space="preserve"> В зависимости от состава материала при анализе продуктов горения определяют количественный выход оксида углерода, диоксида углерода, цианистого водорода, оксидов азота, альдегидов и других веществ. Для оценки вклада оксида</w:t>
      </w:r>
      <w:r>
        <w:t xml:space="preserve"> углерода в токсический эффект измеряют содержание карбоксигемоглобина в крови подопытных животных.</w:t>
      </w:r>
    </w:p>
    <w:p w:rsidR="00000000" w:rsidRDefault="00DF66DE">
      <w:pPr>
        <w:ind w:firstLine="284"/>
      </w:pPr>
      <w:r>
        <w:rPr>
          <w:noProof/>
        </w:rPr>
        <w:t>4.20.3.6.</w:t>
      </w:r>
      <w:r>
        <w:t xml:space="preserve"> Если масса образца принятых размеров</w:t>
      </w:r>
      <w:r>
        <w:rPr>
          <w:noProof/>
        </w:rPr>
        <w:t xml:space="preserve"> (40</w:t>
      </w:r>
      <w:r>
        <w:rPr>
          <w:noProof/>
        </w:rPr>
        <w:sym w:font="Symbol" w:char="F0B4"/>
      </w:r>
      <w:r>
        <w:rPr>
          <w:noProof/>
        </w:rPr>
        <w:t>40)</w:t>
      </w:r>
      <w:r>
        <w:t xml:space="preserve"> мм не позволяет получить эффекты меньше или больше  уровня летальности</w:t>
      </w:r>
      <w:r>
        <w:rPr>
          <w:noProof/>
        </w:rPr>
        <w:t xml:space="preserve"> 50 %,</w:t>
      </w:r>
      <w:r>
        <w:t xml:space="preserve"> допускается уменьшить размеры образца или увеличить их до</w:t>
      </w:r>
      <w:r>
        <w:rPr>
          <w:noProof/>
        </w:rPr>
        <w:t xml:space="preserve"> (80</w:t>
      </w:r>
      <w:r>
        <w:rPr>
          <w:noProof/>
        </w:rPr>
        <w:sym w:font="Symbol" w:char="F0B4"/>
      </w:r>
      <w:r>
        <w:rPr>
          <w:noProof/>
        </w:rPr>
        <w:t>80)</w:t>
      </w:r>
      <w:r>
        <w:t xml:space="preserve"> мм и толщину до</w:t>
      </w:r>
      <w:r>
        <w:rPr>
          <w:noProof/>
        </w:rPr>
        <w:t xml:space="preserve"> 20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4.20.4.</w:t>
      </w:r>
      <w:r>
        <w:t xml:space="preserve"> </w:t>
      </w:r>
      <w:r>
        <w:rPr>
          <w:i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4.20.4.1.</w:t>
      </w:r>
      <w:r>
        <w:t xml:space="preserve"> Полученный ряд значений зависимости летальности от относительной массы материала используют для расчета показателя токсичности </w:t>
      </w:r>
      <w:r>
        <w:rPr>
          <w:position w:val="-14"/>
        </w:rPr>
        <w:object w:dxaOrig="620" w:dyaOrig="380">
          <v:shape id="_x0000_i1113" type="#_x0000_t75" style="width:30.75pt;height:18.75pt" o:ole="">
            <v:imagedata r:id="rId150" o:title=""/>
          </v:shape>
          <o:OLEObject Type="Embed" ProgID="Equation.3" ShapeID="_x0000_i1113" DrawAspect="Content" ObjectID="_1427204904" r:id="rId151"/>
        </w:object>
      </w:r>
      <w:r>
        <w:t>,  в</w:t>
      </w:r>
      <w:r>
        <w:t xml:space="preserve"> г</w:t>
      </w:r>
      <w:r>
        <w:sym w:font="Times New Roman" w:char="00B7"/>
      </w:r>
      <w:r>
        <w:t>м</w:t>
      </w:r>
      <w:r>
        <w:rPr>
          <w:vertAlign w:val="superscript"/>
          <w:lang w:val="en-US"/>
        </w:rPr>
        <w:t>-3</w:t>
      </w:r>
      <w:r>
        <w:t>. Расчет проводят с   помощью пробит-анализа или других способов расчета средних смертельных доз и концентраций.</w:t>
      </w:r>
    </w:p>
    <w:p w:rsidR="00000000" w:rsidRDefault="00DF66DE">
      <w:pPr>
        <w:ind w:firstLine="284"/>
      </w:pPr>
      <w:r>
        <w:rPr>
          <w:noProof/>
        </w:rPr>
        <w:t>4.20.4.2.</w:t>
      </w:r>
      <w:r>
        <w:t xml:space="preserve"> При необходимости определить классификационные параметры для других значений времени экспозиции их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28"/>
        </w:rPr>
        <w:object w:dxaOrig="1760" w:dyaOrig="680">
          <v:shape id="_x0000_i1114" type="#_x0000_t75" style="width:87.75pt;height:33.75pt" o:ole="">
            <v:imagedata r:id="rId152" o:title=""/>
          </v:shape>
          <o:OLEObject Type="Embed" ProgID="Equation.3" ShapeID="_x0000_i1114" DrawAspect="Content" ObjectID="_1427204905" r:id="rId153"/>
        </w:object>
      </w:r>
      <w:r>
        <w:rPr>
          <w:lang w:val="en-US"/>
        </w:rPr>
        <w:t xml:space="preserve">                     (31)</w:t>
      </w:r>
    </w:p>
    <w:p w:rsidR="00000000" w:rsidRDefault="00DF66DE">
      <w:pPr>
        <w:ind w:firstLine="284"/>
        <w:rPr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425"/>
        <w:gridCol w:w="65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000000" w:rsidRDefault="00DF66DE">
            <w:pPr>
              <w:ind w:firstLine="0"/>
              <w:jc w:val="right"/>
            </w:pPr>
            <w:r>
              <w:t>где</w:t>
            </w:r>
            <w:r>
              <w:rPr>
                <w:lang w:val="en-US"/>
              </w:rPr>
              <w:t xml:space="preserve"> CL</w:t>
            </w:r>
            <w:r>
              <w:rPr>
                <w:vertAlign w:val="subscript"/>
                <w:lang w:val="en-US"/>
              </w:rPr>
              <w:t>50</w:t>
            </w:r>
            <w:r>
              <w:rPr>
                <w:lang w:val="en-US"/>
              </w:rPr>
              <w:t>CO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—</w:t>
            </w:r>
          </w:p>
        </w:tc>
        <w:tc>
          <w:tcPr>
            <w:tcW w:w="6579" w:type="dxa"/>
          </w:tcPr>
          <w:p w:rsidR="00000000" w:rsidRDefault="00DF66DE">
            <w:pPr>
              <w:ind w:firstLine="0"/>
            </w:pPr>
            <w:r>
              <w:t>средняя смертельная концентрация оксида углерода в мг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  <w:lang w:val="en-US"/>
              </w:rPr>
              <w:t>-3</w:t>
            </w:r>
            <w:r>
              <w:t>, которую вычисляют по уравнению</w:t>
            </w:r>
            <w:r>
              <w:rPr>
                <w:lang w:val="en-US"/>
              </w:rPr>
              <w:t xml:space="preserve">   CL</w:t>
            </w:r>
            <w:r>
              <w:rPr>
                <w:vertAlign w:val="subscript"/>
                <w:lang w:val="en-US"/>
              </w:rPr>
              <w:t xml:space="preserve">50 </w:t>
            </w:r>
            <w:r>
              <w:rPr>
                <w:noProof/>
              </w:rPr>
              <w:t>= 4502 + 22292</w:t>
            </w:r>
            <w:r>
              <w:rPr>
                <w:noProof/>
              </w:rPr>
              <w:sym w:font="Symbol" w:char="F074"/>
            </w:r>
            <w:r>
              <w:rPr>
                <w:noProof/>
              </w:rPr>
              <w:t xml:space="preserve"> </w:t>
            </w:r>
            <w:r>
              <w:rPr>
                <w:noProof/>
                <w:vertAlign w:val="superscript"/>
              </w:rPr>
              <w:t>-l</w:t>
            </w:r>
            <w:r>
              <w:t xml:space="preserve"> (</w:t>
            </w:r>
            <w:r>
              <w:rPr>
                <w:noProof/>
              </w:rPr>
              <w:sym w:font="Symbol" w:char="F074"/>
            </w:r>
            <w:r>
              <w:rPr>
                <w:noProof/>
              </w:rPr>
              <w:t xml:space="preserve"> —</w:t>
            </w:r>
            <w:r>
              <w:t xml:space="preserve"> время экспозиции в мин);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000000" w:rsidRDefault="00DF66DE">
            <w:pPr>
              <w:ind w:firstLine="0"/>
              <w:jc w:val="right"/>
            </w:pPr>
            <w:r>
              <w:rPr>
                <w:i/>
                <w:lang w:val="en-US"/>
              </w:rPr>
              <w:t>g</w:t>
            </w:r>
            <w:r>
              <w:rPr>
                <w:lang w:val="en-US"/>
              </w:rPr>
              <w:t>CO</w:t>
            </w:r>
          </w:p>
        </w:tc>
        <w:tc>
          <w:tcPr>
            <w:tcW w:w="425" w:type="dxa"/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—</w:t>
            </w:r>
          </w:p>
        </w:tc>
        <w:tc>
          <w:tcPr>
            <w:tcW w:w="6579" w:type="dxa"/>
          </w:tcPr>
          <w:p w:rsidR="00000000" w:rsidRDefault="00DF66DE">
            <w:pPr>
              <w:ind w:firstLine="0"/>
            </w:pPr>
            <w:r>
              <w:t>уровень выделения СО при сгорании условно “эта</w:t>
            </w:r>
            <w:r>
              <w:t>лонных” материалов: для чрезвычайно опасных</w:t>
            </w:r>
            <w:r>
              <w:rPr>
                <w:noProof/>
              </w:rPr>
              <w:t xml:space="preserve"> — </w:t>
            </w:r>
            <w:r>
              <w:t>больше</w:t>
            </w:r>
            <w:r>
              <w:rPr>
                <w:noProof/>
              </w:rPr>
              <w:t xml:space="preserve"> 360</w:t>
            </w:r>
            <w:r>
              <w:t xml:space="preserve"> мг</w:t>
            </w:r>
            <w:r>
              <w:sym w:font="Times New Roman" w:char="00B7"/>
            </w:r>
            <w:r>
              <w:t>г</w:t>
            </w:r>
            <w:r>
              <w:rPr>
                <w:vertAlign w:val="superscript"/>
                <w:lang w:val="en-US"/>
              </w:rPr>
              <w:t>-1</w:t>
            </w:r>
            <w:r>
              <w:t>, высокоопасных</w:t>
            </w:r>
            <w:r>
              <w:rPr>
                <w:noProof/>
              </w:rPr>
              <w:t xml:space="preserve"> 120—360</w:t>
            </w:r>
            <w:r>
              <w:t xml:space="preserve"> мг</w:t>
            </w:r>
            <w:r>
              <w:sym w:font="Times New Roman" w:char="00B7"/>
            </w:r>
            <w:r>
              <w:t>г</w:t>
            </w:r>
            <w:r>
              <w:rPr>
                <w:vertAlign w:val="superscript"/>
                <w:lang w:val="en-US"/>
              </w:rPr>
              <w:t>-1</w:t>
            </w:r>
            <w:r>
              <w:t>, умеренноопасных</w:t>
            </w:r>
            <w:r>
              <w:rPr>
                <w:noProof/>
              </w:rPr>
              <w:t xml:space="preserve">  40—120</w:t>
            </w:r>
            <w:r>
              <w:t xml:space="preserve"> мг</w:t>
            </w:r>
            <w:r>
              <w:sym w:font="Times New Roman" w:char="00B7"/>
            </w:r>
            <w:r>
              <w:t>г</w:t>
            </w:r>
            <w:r>
              <w:rPr>
                <w:vertAlign w:val="superscript"/>
                <w:lang w:val="en-US"/>
              </w:rPr>
              <w:t>-1</w:t>
            </w:r>
            <w:r>
              <w:t>, малоопасных</w:t>
            </w:r>
            <w:r>
              <w:rPr>
                <w:noProof/>
              </w:rPr>
              <w:t xml:space="preserve">  —</w:t>
            </w:r>
            <w:r>
              <w:t xml:space="preserve"> до </w:t>
            </w:r>
            <w:r>
              <w:rPr>
                <w:noProof/>
              </w:rPr>
              <w:t>40</w:t>
            </w:r>
            <w:r>
              <w:t xml:space="preserve"> мг</w:t>
            </w:r>
            <w:r>
              <w:sym w:font="Times New Roman" w:char="00B7"/>
            </w:r>
            <w:r>
              <w:t>г</w:t>
            </w:r>
            <w:r>
              <w:rPr>
                <w:vertAlign w:val="superscript"/>
                <w:lang w:val="en-US"/>
              </w:rPr>
              <w:t>-1</w:t>
            </w:r>
            <w:r>
              <w:t>.</w:t>
            </w:r>
          </w:p>
        </w:tc>
      </w:tr>
    </w:tbl>
    <w:p w:rsidR="00000000" w:rsidRDefault="00DF66DE">
      <w:pPr>
        <w:ind w:firstLine="284"/>
      </w:pPr>
      <w:r>
        <w:rPr>
          <w:noProof/>
        </w:rPr>
        <w:t>4.20.4.3.</w:t>
      </w:r>
      <w:r>
        <w:t xml:space="preserve"> Если значения</w:t>
      </w:r>
      <w:r>
        <w:rPr>
          <w:lang w:val="en-US"/>
        </w:rPr>
        <w:t xml:space="preserve"> </w:t>
      </w:r>
      <w:r>
        <w:rPr>
          <w:position w:val="-14"/>
        </w:rPr>
        <w:object w:dxaOrig="620" w:dyaOrig="380">
          <v:shape id="_x0000_i1115" type="#_x0000_t75" style="width:30.75pt;height:18.75pt" o:ole="">
            <v:imagedata r:id="rId154" o:title=""/>
          </v:shape>
          <o:OLEObject Type="Embed" ProgID="Equation.3" ShapeID="_x0000_i1115" DrawAspect="Content" ObjectID="_1427204906" r:id="rId155"/>
        </w:object>
      </w:r>
      <w:r>
        <w:rPr>
          <w:i/>
          <w:noProof/>
        </w:rPr>
        <w:t>,</w:t>
      </w:r>
      <w:r>
        <w:t xml:space="preserve"> полученное в результате испытания материала, близко к граничному значению двух классов, то при определении степени опасности материала принимают во внимание режим испытания, время разложения образца, данные о составе продуктов горения, сведения о токсичности обнаруженных соединений.</w:t>
      </w:r>
    </w:p>
    <w:p w:rsidR="00000000" w:rsidRDefault="00DF66DE">
      <w:pPr>
        <w:ind w:firstLine="284"/>
      </w:pPr>
      <w:r>
        <w:rPr>
          <w:noProof/>
        </w:rPr>
        <w:t>4.20.4.4.</w:t>
      </w:r>
      <w:r>
        <w:t xml:space="preserve"> При содержан</w:t>
      </w:r>
      <w:r>
        <w:t>ии карбоксигемоглобина в крови подопытных животных</w:t>
      </w:r>
      <w:r>
        <w:rPr>
          <w:noProof/>
        </w:rPr>
        <w:t xml:space="preserve"> 50 %</w:t>
      </w:r>
      <w:r>
        <w:t xml:space="preserve"> и более считают, что токсический эффект продуктов горения обуславливается в основном действием оксида углерода.</w:t>
      </w:r>
    </w:p>
    <w:p w:rsidR="00000000" w:rsidRDefault="00DF66DE">
      <w:pPr>
        <w:ind w:firstLine="284"/>
      </w:pPr>
      <w:r>
        <w:rPr>
          <w:noProof/>
        </w:rPr>
        <w:t>4.20.4.5.</w:t>
      </w:r>
      <w:r>
        <w:t xml:space="preserve"> Сходимость метода при доверительной вероятности </w:t>
      </w:r>
      <w:r>
        <w:rPr>
          <w:noProof/>
        </w:rPr>
        <w:t>95 %</w:t>
      </w:r>
      <w:r>
        <w:t xml:space="preserve"> не должна превышать по выходу СО (мг</w:t>
      </w:r>
      <w:r>
        <w:sym w:font="Times New Roman" w:char="00B7"/>
      </w:r>
      <w:r>
        <w:t>г</w:t>
      </w:r>
      <w:r>
        <w:rPr>
          <w:vertAlign w:val="superscript"/>
        </w:rPr>
        <w:t>-1</w:t>
      </w:r>
      <w:r>
        <w:t>)</w:t>
      </w:r>
      <w:r>
        <w:rPr>
          <w:noProof/>
        </w:rPr>
        <w:t xml:space="preserve"> 15 %.</w:t>
      </w:r>
    </w:p>
    <w:p w:rsidR="00000000" w:rsidRDefault="00DF66DE">
      <w:pPr>
        <w:ind w:firstLine="284"/>
      </w:pPr>
      <w:r>
        <w:rPr>
          <w:noProof/>
        </w:rPr>
        <w:t>4.20.4.6.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95%</w:t>
      </w:r>
      <w:r>
        <w:t xml:space="preserve"> не должна превышать по выходу СО (мг</w:t>
      </w:r>
      <w:r>
        <w:sym w:font="Times New Roman" w:char="00B7"/>
      </w:r>
      <w:r>
        <w:t>г</w:t>
      </w:r>
      <w:r>
        <w:rPr>
          <w:vertAlign w:val="superscript"/>
        </w:rPr>
        <w:t>-1</w:t>
      </w:r>
      <w:r>
        <w:t>)</w:t>
      </w:r>
      <w:r>
        <w:rPr>
          <w:noProof/>
        </w:rPr>
        <w:t xml:space="preserve"> 25%.</w:t>
      </w:r>
    </w:p>
    <w:p w:rsidR="00000000" w:rsidRDefault="00DF66DE">
      <w:pPr>
        <w:ind w:firstLine="284"/>
      </w:pPr>
      <w:r>
        <w:rPr>
          <w:noProof/>
        </w:rPr>
        <w:t>4.20.4.7.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4.20.5.</w:t>
      </w:r>
      <w:r>
        <w:t xml:space="preserve"> </w:t>
      </w:r>
      <w:r>
        <w:rPr>
          <w:i/>
        </w:rPr>
        <w:t>Т</w:t>
      </w:r>
      <w:r>
        <w:rPr>
          <w:i/>
        </w:rPr>
        <w:t>ребования безопасности</w:t>
      </w:r>
    </w:p>
    <w:p w:rsidR="00000000" w:rsidRDefault="00DF66DE">
      <w:pPr>
        <w:ind w:firstLine="284"/>
      </w:pPr>
      <w:r>
        <w:t>Помещение, в котором проводят испытания по определению токсичности продуктов горения, должно быть оборудовано приточновытяжной вентиляцией.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4.21.</w:t>
      </w:r>
      <w:r>
        <w:t xml:space="preserve"> Метод экспериментального определения минимальной флегматизирующей концентрации флегматизатора и минимального взрывоопасного содержания кислорода в газо- и паровоздушных смесях</w:t>
      </w:r>
    </w:p>
    <w:p w:rsidR="00000000" w:rsidRDefault="00DF66DE">
      <w:pPr>
        <w:ind w:firstLine="284"/>
      </w:pPr>
      <w:r>
        <w:rPr>
          <w:noProof/>
        </w:rPr>
        <w:t>4.21.1.</w:t>
      </w:r>
      <w:r>
        <w:t xml:space="preserve"> </w:t>
      </w:r>
      <w:r>
        <w:rPr>
          <w:i/>
        </w:rPr>
        <w:t>Аппаратур</w:t>
      </w:r>
      <w:r>
        <w:rPr>
          <w:i/>
        </w:rPr>
        <w:t>а</w:t>
      </w:r>
    </w:p>
    <w:p w:rsidR="00000000" w:rsidRDefault="00DF66DE">
      <w:pPr>
        <w:ind w:firstLine="284"/>
      </w:pPr>
      <w:r>
        <w:t>Определение минимальной флегматизирующей концентрации флегматизатора и минимального взрывоопасного содержания кислорода в газо- и паровоздушной смеси осуществляют на установке, описанной в п.</w:t>
      </w:r>
      <w:r>
        <w:rPr>
          <w:noProof/>
        </w:rPr>
        <w:t xml:space="preserve"> 4.10.1.</w:t>
      </w:r>
    </w:p>
    <w:p w:rsidR="00000000" w:rsidRDefault="00DF66DE">
      <w:pPr>
        <w:ind w:firstLine="284"/>
      </w:pPr>
      <w:r>
        <w:rPr>
          <w:noProof/>
        </w:rPr>
        <w:t>4.21.2.</w:t>
      </w:r>
      <w:r>
        <w:t xml:space="preserve">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t>Испытания проводят по методу, изложенному в п.</w:t>
      </w:r>
      <w:r>
        <w:rPr>
          <w:noProof/>
        </w:rPr>
        <w:t xml:space="preserve"> 4.10.2.</w:t>
      </w:r>
    </w:p>
    <w:p w:rsidR="00000000" w:rsidRDefault="00DF66DE">
      <w:pPr>
        <w:ind w:firstLine="284"/>
      </w:pPr>
      <w:r>
        <w:rPr>
          <w:noProof/>
        </w:rPr>
        <w:t>4.21.2.1.</w:t>
      </w:r>
      <w:r>
        <w:t xml:space="preserve"> В вакуумированный реакционный сосуд последовательно подают по парциальным давлениям исследуемое вещество и заданный флегматизатор, а затем подают воздух до выравнивания давления в реакционном сосуде с атмосферным.</w:t>
      </w:r>
    </w:p>
    <w:p w:rsidR="00000000" w:rsidRDefault="00DF66DE">
      <w:pPr>
        <w:ind w:firstLine="284"/>
      </w:pPr>
      <w:r>
        <w:rPr>
          <w:noProof/>
        </w:rPr>
        <w:t>4.</w:t>
      </w:r>
      <w:r>
        <w:rPr>
          <w:noProof/>
        </w:rPr>
        <w:t>21.2.2.</w:t>
      </w:r>
      <w:r>
        <w:t xml:space="preserve"> Изменяя содержание исследуемого вещества в смеси при неизменной концентрации флегматизатора, находят концентрационные пределы распространения пламени по смеси.</w:t>
      </w:r>
    </w:p>
    <w:p w:rsidR="00000000" w:rsidRDefault="00DF66DE">
      <w:pPr>
        <w:ind w:firstLine="284"/>
      </w:pPr>
      <w:r>
        <w:rPr>
          <w:noProof/>
        </w:rPr>
        <w:t>4.21.2.3.</w:t>
      </w:r>
      <w:r>
        <w:t xml:space="preserve"> Затем увеличивают на</w:t>
      </w:r>
      <w:r>
        <w:rPr>
          <w:noProof/>
        </w:rPr>
        <w:t xml:space="preserve"> 2 %</w:t>
      </w:r>
      <w:r>
        <w:t xml:space="preserve"> содержание флегматизатора в смеси и снова находят пределы распространения пламени.</w:t>
      </w:r>
    </w:p>
    <w:p w:rsidR="00000000" w:rsidRDefault="00DF66DE">
      <w:pPr>
        <w:ind w:firstLine="284"/>
      </w:pPr>
      <w:r>
        <w:rPr>
          <w:noProof/>
        </w:rPr>
        <w:t>4.21.2.4.</w:t>
      </w:r>
      <w:r>
        <w:t xml:space="preserve"> Проводя аналогичные испытания, находят такое содержание флегматизатора в смеси, при котором нижний и верхний предел распространения пламени сходятся на графике в одну точку </w:t>
      </w:r>
      <w:r>
        <w:sym w:font="Symbol" w:char="F06A"/>
      </w:r>
      <w:r>
        <w:rPr>
          <w:vertAlign w:val="subscript"/>
        </w:rPr>
        <w:t>ф</w:t>
      </w:r>
      <w:r>
        <w:t xml:space="preserve"> (черт.</w:t>
      </w:r>
      <w:r>
        <w:rPr>
          <w:noProof/>
        </w:rPr>
        <w:t xml:space="preserve"> 21).</w:t>
      </w:r>
      <w:r>
        <w:t xml:space="preserve"> Испытание смеси, соответству</w:t>
      </w:r>
      <w:r>
        <w:t>ющей по составу точке</w:t>
      </w:r>
      <w:r>
        <w:rPr>
          <w:lang w:val="en-US"/>
        </w:rPr>
        <w:t xml:space="preserve"> </w:t>
      </w:r>
      <w:r>
        <w:sym w:font="Symbol" w:char="F06A"/>
      </w:r>
      <w:r>
        <w:rPr>
          <w:vertAlign w:val="subscript"/>
        </w:rPr>
        <w:t xml:space="preserve">ф </w:t>
      </w:r>
      <w:r>
        <w:t>повторяют не менее трех раз.</w:t>
      </w:r>
    </w:p>
    <w:p w:rsidR="00000000" w:rsidRDefault="00DF66DE">
      <w:pPr>
        <w:ind w:firstLine="284"/>
        <w:jc w:val="center"/>
      </w:pPr>
      <w:r>
        <w:pict>
          <v:shape id="_x0000_i1116" type="#_x0000_t75" style="width:245.25pt;height:192.75pt">
            <v:imagedata r:id="rId156" o:title=""/>
          </v:shape>
        </w:pict>
      </w:r>
    </w:p>
    <w:p w:rsidR="00000000" w:rsidRDefault="00DF66DE">
      <w:pPr>
        <w:ind w:firstLine="284"/>
        <w:jc w:val="right"/>
      </w:pPr>
      <w:r>
        <w:rPr>
          <w:i/>
        </w:rPr>
        <w:sym w:font="Symbol" w:char="F06A"/>
      </w:r>
      <w:r>
        <w:rPr>
          <w:i/>
          <w:vertAlign w:val="subscript"/>
        </w:rPr>
        <w:t>ф</w:t>
      </w:r>
    </w:p>
    <w:p w:rsidR="00000000" w:rsidRDefault="00DF66DE">
      <w:pPr>
        <w:ind w:firstLine="284"/>
        <w:jc w:val="center"/>
        <w:rPr>
          <w:i/>
        </w:rPr>
      </w:pPr>
      <w:r>
        <w:rPr>
          <w:i/>
        </w:rPr>
        <w:t>Концентрация флегматизатора в смеси,</w:t>
      </w:r>
      <w:r>
        <w:rPr>
          <w:noProof/>
        </w:rPr>
        <w:t xml:space="preserve"> %</w:t>
      </w:r>
      <w:r>
        <w:t xml:space="preserve"> </w:t>
      </w:r>
      <w:r>
        <w:rPr>
          <w:i/>
        </w:rPr>
        <w:t>об.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21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4.21.3.</w:t>
      </w:r>
      <w:r>
        <w:t xml:space="preserve"> </w:t>
      </w:r>
      <w:r>
        <w:rPr>
          <w:i/>
        </w:rPr>
        <w:t>Опенка результатов</w:t>
      </w:r>
    </w:p>
    <w:p w:rsidR="00000000" w:rsidRDefault="00DF66DE">
      <w:pPr>
        <w:ind w:firstLine="284"/>
      </w:pPr>
      <w:r>
        <w:rPr>
          <w:noProof/>
        </w:rPr>
        <w:t>4.21.3.1.</w:t>
      </w:r>
      <w:r>
        <w:t xml:space="preserve"> Содержание флегматизатора, соответствующее точке </w:t>
      </w:r>
      <w:r>
        <w:sym w:font="Symbol" w:char="F06A"/>
      </w:r>
      <w:r>
        <w:rPr>
          <w:vertAlign w:val="subscript"/>
        </w:rPr>
        <w:t>ф</w:t>
      </w:r>
      <w:r>
        <w:rPr>
          <w:noProof/>
        </w:rPr>
        <w:t>,</w:t>
      </w:r>
      <w:r>
        <w:t xml:space="preserve"> принимают за минимальную флегматизирующую концентрацию данного флегматизатора для исследуемого вещества.</w:t>
      </w:r>
    </w:p>
    <w:p w:rsidR="00000000" w:rsidRDefault="00DF66DE">
      <w:pPr>
        <w:ind w:firstLine="284"/>
      </w:pPr>
      <w:r>
        <w:rPr>
          <w:noProof/>
        </w:rPr>
        <w:t>4.21.3.2.</w:t>
      </w:r>
      <w:r>
        <w:t xml:space="preserve"> Минимальное взрывоопасное содержание кислорода (</w:t>
      </w:r>
      <w:r>
        <w:rPr>
          <w:position w:val="-14"/>
        </w:rPr>
        <w:object w:dxaOrig="380" w:dyaOrig="340">
          <v:shape id="_x0000_i1117" type="#_x0000_t75" style="width:18.75pt;height:17.25pt" o:ole="">
            <v:imagedata r:id="rId157" o:title=""/>
          </v:shape>
          <o:OLEObject Type="Embed" ProgID="Equation.3" ShapeID="_x0000_i1117" DrawAspect="Content" ObjectID="_1427204907" r:id="rId158"/>
        </w:object>
      </w:r>
      <w:r>
        <w:rPr>
          <w:noProof/>
        </w:rPr>
        <w:t>)</w:t>
      </w:r>
      <w:r>
        <w:t xml:space="preserve"> в % об. вычисляют по формуле</w:t>
      </w:r>
    </w:p>
    <w:p w:rsidR="00000000" w:rsidRDefault="00DF66DE">
      <w:pPr>
        <w:ind w:firstLine="284"/>
        <w:jc w:val="center"/>
      </w:pPr>
      <w:r>
        <w:rPr>
          <w:position w:val="-14"/>
        </w:rPr>
        <w:object w:dxaOrig="3920" w:dyaOrig="400">
          <v:shape id="_x0000_i1118" type="#_x0000_t75" style="width:195.75pt;height:20.25pt" o:ole="">
            <v:imagedata r:id="rId159" o:title=""/>
          </v:shape>
          <o:OLEObject Type="Embed" ProgID="Equation.3" ShapeID="_x0000_i1118" DrawAspect="Content" ObjectID="_1427204908" r:id="rId160"/>
        </w:object>
      </w:r>
      <w:r>
        <w:rPr>
          <w:noProof/>
        </w:rPr>
        <w:t>,             (32)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sym w:font="Symbol" w:char="F06A"/>
      </w:r>
      <w:r>
        <w:rPr>
          <w:vertAlign w:val="subscript"/>
        </w:rPr>
        <w:t>ф</w:t>
      </w:r>
      <w:r>
        <w:rPr>
          <w:noProof/>
        </w:rPr>
        <w:t xml:space="preserve"> —</w:t>
      </w:r>
      <w:r>
        <w:t xml:space="preserve"> минимальная флегматизирующая концентраци</w:t>
      </w:r>
      <w:r>
        <w:t>я флегматизатора,</w:t>
      </w:r>
      <w:r>
        <w:rPr>
          <w:noProof/>
        </w:rPr>
        <w:t xml:space="preserve"> %</w:t>
      </w:r>
      <w:r>
        <w:t xml:space="preserve"> об.;</w:t>
      </w:r>
    </w:p>
    <w:p w:rsidR="00000000" w:rsidRDefault="00DF66DE">
      <w:pPr>
        <w:ind w:firstLine="284"/>
      </w:pPr>
      <w:r>
        <w:rPr>
          <w:position w:val="-14"/>
        </w:rPr>
        <w:object w:dxaOrig="480" w:dyaOrig="340">
          <v:shape id="_x0000_i1119" type="#_x0000_t75" style="width:24pt;height:17.25pt" o:ole="">
            <v:imagedata r:id="rId161" o:title=""/>
          </v:shape>
          <o:OLEObject Type="Embed" ProgID="Equation.3" ShapeID="_x0000_i1119" DrawAspect="Content" ObjectID="_1427204909" r:id="rId162"/>
        </w:object>
      </w:r>
      <w:r>
        <w:rPr>
          <w:noProof/>
        </w:rPr>
        <w:t xml:space="preserve"> —</w:t>
      </w:r>
      <w:r>
        <w:t xml:space="preserve"> содержание водяного пара в воздухе</w:t>
      </w:r>
      <w:r>
        <w:rPr>
          <w:noProof/>
        </w:rPr>
        <w:t xml:space="preserve"> (%</w:t>
      </w:r>
      <w:r>
        <w:t xml:space="preserve"> об.), вычисляемое по формуле</w:t>
      </w:r>
      <w:r>
        <w:rPr>
          <w:noProof/>
        </w:rPr>
        <w:t xml:space="preserve"> (9).</w:t>
      </w:r>
    </w:p>
    <w:p w:rsidR="00000000" w:rsidRDefault="00DF66DE">
      <w:pPr>
        <w:ind w:firstLine="284"/>
      </w:pPr>
      <w:r>
        <w:rPr>
          <w:noProof/>
        </w:rPr>
        <w:t>4.21.3.3.</w:t>
      </w:r>
      <w:r>
        <w:t xml:space="preserve"> Сходимость метода при доверительной   вероятности </w:t>
      </w:r>
      <w:r>
        <w:rPr>
          <w:noProof/>
        </w:rPr>
        <w:t>95 %</w:t>
      </w:r>
      <w:r>
        <w:t xml:space="preserve"> не должна превышать</w:t>
      </w:r>
      <w:r>
        <w:rPr>
          <w:noProof/>
        </w:rPr>
        <w:t xml:space="preserve"> 0,2 %</w:t>
      </w:r>
      <w:r>
        <w:t xml:space="preserve"> об.</w:t>
      </w:r>
    </w:p>
    <w:p w:rsidR="00000000" w:rsidRDefault="00DF66DE">
      <w:pPr>
        <w:ind w:firstLine="284"/>
      </w:pPr>
      <w:r>
        <w:rPr>
          <w:noProof/>
        </w:rPr>
        <w:t>4.21.3.4.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0,6 %</w:t>
      </w:r>
      <w:r>
        <w:t xml:space="preserve"> об.</w:t>
      </w:r>
    </w:p>
    <w:p w:rsidR="00000000" w:rsidRDefault="00DF66DE">
      <w:pPr>
        <w:ind w:firstLine="284"/>
      </w:pPr>
      <w:r>
        <w:rPr>
          <w:noProof/>
        </w:rPr>
        <w:t>4.21.3.5.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4.21.4.</w:t>
      </w:r>
      <w:r>
        <w:t xml:space="preserve">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Рабочее место оператора должно удовлетворять требовани</w:t>
      </w:r>
      <w:r>
        <w:t>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t>4.22. Метод экспериментального определения концентрационного предела диффузионного горения (ПДГ) газовых смесей в воздухе</w:t>
      </w:r>
    </w:p>
    <w:p w:rsidR="00000000" w:rsidRDefault="00DF66DE">
      <w:pPr>
        <w:ind w:firstLine="284"/>
      </w:pPr>
      <w:r>
        <w:t>4.22.1</w:t>
      </w:r>
      <w:r>
        <w:rPr>
          <w:i/>
        </w:rPr>
        <w:t>. Аппаратура</w:t>
      </w:r>
    </w:p>
    <w:p w:rsidR="00000000" w:rsidRDefault="00DF66DE">
      <w:pPr>
        <w:ind w:firstLine="284"/>
      </w:pPr>
      <w:r>
        <w:t>Установка для определения ПДГ газовых смесей в воздухе представлена на черт.21а.</w:t>
      </w:r>
    </w:p>
    <w:p w:rsidR="00000000" w:rsidRDefault="00DF66DE">
      <w:pPr>
        <w:ind w:firstLine="284"/>
      </w:pPr>
      <w:r>
        <w:t xml:space="preserve">4.22.1.1. Термостат представляет собой замкнутый объем с термоизоляцией. Термостат предназначен для поддержания заданного температурного режима 20—300 </w:t>
      </w:r>
      <w:r>
        <w:sym w:font="Symbol" w:char="F0B0"/>
      </w:r>
      <w:r>
        <w:t>С газовой смеси путем нагрева элементов си</w:t>
      </w:r>
      <w:r>
        <w:t>стемы газоприготовления. Обогрев термостата осуществляется нагревателем Э3 мощностью 9,6 кВт. Внутри термостата размещен ресивер для приготовления смеси горючего газа с разбавителем и парогенератор, предназначенный для приготовления водяного пара или пара горючей жидкости. Ресивер представляет собой сосуд объемом 20 дм</w:t>
      </w:r>
      <w:r>
        <w:rPr>
          <w:vertAlign w:val="superscript"/>
        </w:rPr>
        <w:t>3</w:t>
      </w:r>
      <w:r>
        <w:t>, рассчитанный на давление 2,5 МПа. Обогрев ресивера осуществляется нагревателем Э1 мощностью 6,2 кВт. Парогенератор представляет собой сосуд объемом 25 дм</w:t>
      </w:r>
      <w:r>
        <w:rPr>
          <w:vertAlign w:val="superscript"/>
        </w:rPr>
        <w:t>3</w:t>
      </w:r>
      <w:r>
        <w:t>. Для получения водяного пара служи</w:t>
      </w:r>
      <w:r>
        <w:t>т нагреватель Э2 мощностью 9,6 кВт. Допускается отклонение от указанных значений объемов и мощностей на 5%.</w:t>
      </w:r>
    </w:p>
    <w:p w:rsidR="00000000" w:rsidRDefault="00DF66DE">
      <w:pPr>
        <w:ind w:firstLine="284"/>
      </w:pPr>
      <w:r>
        <w:t>4.22.1.2 Насадок диффузионного горения (НДГ) представляет собой сопло Лаваля с форсункой (2,1±0,1) мм.</w:t>
      </w:r>
    </w:p>
    <w:p w:rsidR="00000000" w:rsidRDefault="00DF66DE">
      <w:pPr>
        <w:ind w:firstLine="284"/>
      </w:pPr>
      <w:r>
        <w:t>4.22.1.3. Элементы измерительной системы:</w:t>
      </w:r>
    </w:p>
    <w:p w:rsidR="00000000" w:rsidRDefault="00DF66DE">
      <w:pPr>
        <w:ind w:firstLine="284"/>
      </w:pPr>
      <w:r>
        <w:t>система терморегулирования и управления нагревателями Э1, Э2, Э3;</w:t>
      </w:r>
    </w:p>
    <w:p w:rsidR="00000000" w:rsidRDefault="00DF66DE">
      <w:pPr>
        <w:ind w:firstLine="284"/>
      </w:pPr>
      <w:r>
        <w:t>вакуумметры класса точности 0,4;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120" type="#_x0000_t75" style="width:315.75pt;height:255.75pt">
            <v:imagedata r:id="rId163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rPr>
          <w:i/>
        </w:rPr>
        <w:t>1</w:t>
      </w:r>
      <w:r>
        <w:t xml:space="preserve"> —ресивер; </w:t>
      </w:r>
      <w:r>
        <w:rPr>
          <w:i/>
        </w:rPr>
        <w:t>2 —</w:t>
      </w:r>
      <w:r>
        <w:t xml:space="preserve"> первичный   термопреобразователь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lang w:val="en-US"/>
        </w:rPr>
        <w:t>1</w:t>
      </w:r>
      <w:r>
        <w:rPr>
          <w:i/>
          <w:lang w:val="en-US"/>
        </w:rPr>
        <w:t>;</w:t>
      </w:r>
      <w:r>
        <w:rPr>
          <w:i/>
        </w:rPr>
        <w:t xml:space="preserve"> 3 —</w:t>
      </w:r>
      <w:r>
        <w:t xml:space="preserve"> вакуумметр;</w:t>
      </w:r>
    </w:p>
    <w:p w:rsidR="00000000" w:rsidRDefault="00DF66DE">
      <w:pPr>
        <w:ind w:firstLine="284"/>
        <w:jc w:val="center"/>
      </w:pPr>
      <w:r>
        <w:rPr>
          <w:i/>
        </w:rPr>
        <w:t>4 —</w:t>
      </w:r>
      <w:r>
        <w:t xml:space="preserve"> вакуумный насос; 5 — измерительное устройство сигналов с датчика давления;</w:t>
      </w:r>
    </w:p>
    <w:p w:rsidR="00000000" w:rsidRDefault="00DF66DE">
      <w:pPr>
        <w:ind w:firstLine="284"/>
        <w:jc w:val="center"/>
      </w:pPr>
      <w:r>
        <w:rPr>
          <w:i/>
        </w:rPr>
        <w:t>6 —</w:t>
      </w:r>
      <w:r>
        <w:t xml:space="preserve"> датч</w:t>
      </w:r>
      <w:r>
        <w:t xml:space="preserve">ик давления; 7 — вентиль точной регулировки; </w:t>
      </w:r>
      <w:r>
        <w:rPr>
          <w:i/>
        </w:rPr>
        <w:t>8 —</w:t>
      </w:r>
      <w:r>
        <w:t xml:space="preserve"> насадок диффузионного горения; 9— первичный термопреобразователь </w:t>
      </w:r>
      <w:r>
        <w:rPr>
          <w:i/>
          <w:lang w:val="en-US"/>
        </w:rPr>
        <w:t>t</w:t>
      </w:r>
      <w:r>
        <w:rPr>
          <w:lang w:val="en-US"/>
        </w:rPr>
        <w:t>3</w:t>
      </w:r>
      <w:r>
        <w:t xml:space="preserve">; </w:t>
      </w:r>
      <w:r>
        <w:rPr>
          <w:i/>
        </w:rPr>
        <w:t>10—</w:t>
      </w:r>
      <w:r>
        <w:t xml:space="preserve"> нагреватель Э</w:t>
      </w:r>
      <w:r>
        <w:rPr>
          <w:lang w:val="en-US"/>
        </w:rPr>
        <w:t>3</w:t>
      </w:r>
      <w:r>
        <w:t>;</w:t>
      </w:r>
    </w:p>
    <w:p w:rsidR="00000000" w:rsidRDefault="00DF66DE">
      <w:pPr>
        <w:ind w:firstLine="284"/>
        <w:jc w:val="center"/>
      </w:pPr>
      <w:r>
        <w:rPr>
          <w:i/>
          <w:lang w:val="en-US"/>
        </w:rPr>
        <w:t>11</w:t>
      </w:r>
      <w:r>
        <w:t xml:space="preserve"> — термостат; </w:t>
      </w:r>
      <w:r>
        <w:rPr>
          <w:i/>
        </w:rPr>
        <w:t>12 —</w:t>
      </w:r>
      <w:r>
        <w:t xml:space="preserve"> нагреватель Э1; </w:t>
      </w:r>
      <w:r>
        <w:rPr>
          <w:i/>
        </w:rPr>
        <w:t>13 —</w:t>
      </w:r>
      <w:r>
        <w:t xml:space="preserve"> первичный термопреобразователь </w:t>
      </w:r>
      <w:r>
        <w:rPr>
          <w:i/>
          <w:lang w:val="en-US"/>
        </w:rPr>
        <w:t>t</w:t>
      </w:r>
      <w:r>
        <w:rPr>
          <w:lang w:val="en-US"/>
        </w:rPr>
        <w:t>2</w:t>
      </w:r>
      <w:r>
        <w:rPr>
          <w:i/>
        </w:rPr>
        <w:t>;</w:t>
      </w:r>
    </w:p>
    <w:p w:rsidR="00000000" w:rsidRDefault="00DF66DE">
      <w:pPr>
        <w:ind w:firstLine="284"/>
        <w:jc w:val="center"/>
      </w:pPr>
      <w:r>
        <w:rPr>
          <w:i/>
        </w:rPr>
        <w:t>14 —</w:t>
      </w:r>
      <w:r>
        <w:t xml:space="preserve"> вакуумметр; </w:t>
      </w:r>
      <w:r>
        <w:rPr>
          <w:i/>
        </w:rPr>
        <w:t>15 —</w:t>
      </w:r>
      <w:r>
        <w:t xml:space="preserve"> манометр; </w:t>
      </w:r>
      <w:r>
        <w:rPr>
          <w:i/>
        </w:rPr>
        <w:t>16 —</w:t>
      </w:r>
      <w:r>
        <w:t xml:space="preserve"> система терморегулирования;</w:t>
      </w:r>
    </w:p>
    <w:p w:rsidR="00000000" w:rsidRDefault="00DF66DE">
      <w:pPr>
        <w:ind w:firstLine="284"/>
        <w:jc w:val="center"/>
      </w:pPr>
      <w:r>
        <w:rPr>
          <w:i/>
        </w:rPr>
        <w:t>17 —</w:t>
      </w:r>
      <w:r>
        <w:t xml:space="preserve"> емкость для воды; </w:t>
      </w:r>
      <w:r>
        <w:rPr>
          <w:i/>
        </w:rPr>
        <w:t>18 —</w:t>
      </w:r>
      <w:r>
        <w:t xml:space="preserve"> парогенератор; </w:t>
      </w:r>
      <w:r>
        <w:rPr>
          <w:i/>
        </w:rPr>
        <w:t>19 —</w:t>
      </w:r>
      <w:r>
        <w:t xml:space="preserve"> нагреватель Э2</w:t>
      </w:r>
    </w:p>
    <w:p w:rsidR="00000000" w:rsidRDefault="00DF66DE">
      <w:pPr>
        <w:ind w:firstLine="284"/>
        <w:jc w:val="center"/>
        <w:rPr>
          <w:lang w:val="en-US"/>
        </w:rPr>
      </w:pPr>
    </w:p>
    <w:p w:rsidR="00000000" w:rsidRDefault="00DF66DE">
      <w:pPr>
        <w:ind w:firstLine="284"/>
        <w:jc w:val="center"/>
        <w:rPr>
          <w:b/>
          <w:lang w:val="en-US"/>
        </w:rPr>
      </w:pPr>
      <w:r>
        <w:rPr>
          <w:b/>
        </w:rPr>
        <w:t>Черт. 21а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манометры с диапазоном измерения 1,0 и 0,25 МПа класса точности 0,4; тип манометра выбирается исходя из условия приготовления газовой смеси с точностью 0,5 %</w:t>
      </w:r>
      <w:r>
        <w:t xml:space="preserve"> (об.) и необходимого начального давления смеси в ресивере;</w:t>
      </w:r>
    </w:p>
    <w:p w:rsidR="00000000" w:rsidRDefault="00DF66DE">
      <w:pPr>
        <w:ind w:firstLine="284"/>
      </w:pPr>
      <w:r>
        <w:t>датчик давления с диапазоном измерения 1,0 МПа;</w:t>
      </w:r>
    </w:p>
    <w:p w:rsidR="00000000" w:rsidRDefault="00DF66DE">
      <w:pPr>
        <w:ind w:firstLine="284"/>
      </w:pPr>
      <w:r>
        <w:t>измерительно-регистрирующая аппаратура для измерения сигналов с датчика давления в частотном диапазоне до 10 Гц с верхним пределом измерения не более 1,0 МПа.</w:t>
      </w:r>
    </w:p>
    <w:p w:rsidR="00000000" w:rsidRDefault="00DF66DE">
      <w:pPr>
        <w:ind w:firstLine="284"/>
      </w:pPr>
      <w:r>
        <w:t xml:space="preserve">4.22.2. </w:t>
      </w:r>
      <w:r>
        <w:rPr>
          <w:i/>
        </w:rPr>
        <w:t>Подготовка к испытаниям</w:t>
      </w:r>
    </w:p>
    <w:p w:rsidR="00000000" w:rsidRDefault="00DF66DE">
      <w:pPr>
        <w:ind w:firstLine="284"/>
      </w:pPr>
      <w:r>
        <w:t>4.22.2.1. Проверяют наличие и содержание паспортных данных на исследуемое вещество.</w:t>
      </w:r>
    </w:p>
    <w:p w:rsidR="00000000" w:rsidRDefault="00DF66DE">
      <w:pPr>
        <w:ind w:firstLine="284"/>
      </w:pPr>
      <w:r>
        <w:t>4.22.2.2. Проверяют оборудование на герметичность. Для этого в ресивер подают воздух или инертный разбавитель под избыточным давл</w:t>
      </w:r>
      <w:r>
        <w:t>ением 1,0 МПа. Установка считается герметичной, если за 300 с давление упало менее чем на половину деления по шкале манометра с диапазоном измерения 1,0 МПа класса точности 0,4.</w:t>
      </w:r>
    </w:p>
    <w:p w:rsidR="00000000" w:rsidRDefault="00DF66DE">
      <w:pPr>
        <w:ind w:firstLine="284"/>
      </w:pPr>
      <w:r>
        <w:t>4.22.2.3. Проводят тарировку датчика давления по показаниям образцового манометра с диапазоном измерения 0,25 МПа класса точности</w:t>
      </w:r>
    </w:p>
    <w:p w:rsidR="00000000" w:rsidRDefault="00DF66DE">
      <w:pPr>
        <w:ind w:firstLine="284"/>
      </w:pPr>
      <w:r>
        <w:t>0,4.</w:t>
      </w:r>
    </w:p>
    <w:p w:rsidR="00000000" w:rsidRDefault="00DF66DE">
      <w:pPr>
        <w:ind w:firstLine="284"/>
      </w:pPr>
      <w:r>
        <w:t xml:space="preserve">4.22.2.4. При работе с горючей жидкостью с низким давлением паров при температуре 20 </w:t>
      </w:r>
      <w:r>
        <w:sym w:font="Symbol" w:char="F0B0"/>
      </w:r>
      <w:r>
        <w:t>С жидкость наливают в парогенератор, включают нагреватели Э1, Э2, Э</w:t>
      </w:r>
      <w:r>
        <w:rPr>
          <w:lang w:val="en-US"/>
        </w:rPr>
        <w:t>3</w:t>
      </w:r>
      <w:r>
        <w:t xml:space="preserve"> и нагревают парогенератор, ресивер и термост</w:t>
      </w:r>
      <w:r>
        <w:t>ат до температуры, при которой давление паров горючей жидкости достаточно для создания требуемых газовых смесей.</w:t>
      </w:r>
    </w:p>
    <w:p w:rsidR="00000000" w:rsidRDefault="00DF66DE">
      <w:pPr>
        <w:ind w:firstLine="284"/>
      </w:pPr>
      <w:r>
        <w:t xml:space="preserve">4.22.3. </w:t>
      </w:r>
      <w:r>
        <w:rPr>
          <w:i/>
        </w:rPr>
        <w:t>Проведение испытаний</w:t>
      </w:r>
    </w:p>
    <w:p w:rsidR="00000000" w:rsidRDefault="00DF66DE">
      <w:pPr>
        <w:ind w:firstLine="284"/>
      </w:pPr>
      <w:r>
        <w:t>4.22.3.1. Проводят вакуумирование газовых магистралей, подключенных к смесителю и обеспечивающих подачу газовой смеси на насадок диффузионного горения.</w:t>
      </w:r>
    </w:p>
    <w:p w:rsidR="00000000" w:rsidRDefault="00DF66DE">
      <w:pPr>
        <w:ind w:firstLine="284"/>
      </w:pPr>
      <w:r>
        <w:t xml:space="preserve">4.22.3.2. По парциальным давлениям газов </w:t>
      </w:r>
      <w:r>
        <w:rPr>
          <w:i/>
        </w:rPr>
        <w:t>Р</w:t>
      </w:r>
      <w:r>
        <w:rPr>
          <w:i/>
          <w:vertAlign w:val="subscript"/>
          <w:lang w:val="en-US"/>
        </w:rPr>
        <w:t>i</w:t>
      </w:r>
      <w:r>
        <w:t xml:space="preserve"> в ресивере приготавливают требуемую газовую смесь исследуемого горючего и разбавителя. Концентрацию газа </w:t>
      </w:r>
      <w:r>
        <w:rPr>
          <w:i/>
        </w:rPr>
        <w:t>С</w:t>
      </w:r>
      <w:r>
        <w:rPr>
          <w:i/>
          <w:vertAlign w:val="subscript"/>
          <w:lang w:val="en-US"/>
        </w:rPr>
        <w:t>i</w:t>
      </w:r>
      <w:r>
        <w:t>; рассчитывают по формуле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center"/>
        <w:rPr>
          <w:lang w:val="en-US"/>
        </w:rPr>
      </w:pPr>
      <w:r>
        <w:rPr>
          <w:position w:val="-12"/>
          <w:lang w:val="en-US"/>
        </w:rPr>
        <w:object w:dxaOrig="1760" w:dyaOrig="360">
          <v:shape id="_x0000_i1121" type="#_x0000_t75" style="width:87.75pt;height:18pt" o:ole="">
            <v:imagedata r:id="rId164" o:title=""/>
          </v:shape>
          <o:OLEObject Type="Embed" ProgID="Equation.3" ShapeID="_x0000_i1121" DrawAspect="Content" ObjectID="_1427204910" r:id="rId165"/>
        </w:objec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Р</w:t>
      </w:r>
      <w:r>
        <w:rPr>
          <w:vertAlign w:val="subscript"/>
        </w:rPr>
        <w:t>общ</w:t>
      </w:r>
      <w:r>
        <w:rPr>
          <w:i/>
        </w:rPr>
        <w:t xml:space="preserve"> —</w:t>
      </w:r>
      <w:r>
        <w:t xml:space="preserve"> обще</w:t>
      </w:r>
      <w:r>
        <w:t>е давление в ресивере, МПа.</w:t>
      </w:r>
    </w:p>
    <w:p w:rsidR="00000000" w:rsidRDefault="00DF66DE">
      <w:pPr>
        <w:ind w:firstLine="284"/>
      </w:pPr>
      <w:r>
        <w:t>Приготовление смеси осуществляют в следующей последовательности:</w:t>
      </w:r>
    </w:p>
    <w:p w:rsidR="00000000" w:rsidRDefault="00DF66DE">
      <w:pPr>
        <w:ind w:firstLine="284"/>
      </w:pPr>
      <w:r>
        <w:t>в ресивер подают горючий газ;</w:t>
      </w:r>
    </w:p>
    <w:p w:rsidR="00000000" w:rsidRDefault="00DF66DE">
      <w:pPr>
        <w:ind w:firstLine="284"/>
      </w:pPr>
      <w:r>
        <w:t>осуществляют вакуумирование газовых магистралей;</w:t>
      </w:r>
    </w:p>
    <w:p w:rsidR="00000000" w:rsidRDefault="00DF66DE">
      <w:pPr>
        <w:ind w:firstLine="284"/>
      </w:pPr>
      <w:r>
        <w:t>подают в ресивер разбавитель.</w:t>
      </w:r>
    </w:p>
    <w:p w:rsidR="00000000" w:rsidRDefault="00DF66DE">
      <w:pPr>
        <w:ind w:firstLine="284"/>
      </w:pPr>
      <w:r>
        <w:t>4.22.3.3. Включают нагреватель Э1 и исследуемую газовую смесь нагревают до заданной температуры. Указанную температуру вносят в протокол испытаний (приложение 1) как температуру исследуемой газовой смеси.</w:t>
      </w:r>
    </w:p>
    <w:p w:rsidR="00000000" w:rsidRDefault="00DF66DE">
      <w:pPr>
        <w:ind w:firstLine="284"/>
      </w:pPr>
      <w:r>
        <w:t>4.22.3.4. Открывают линию подачи газовой смеси на НДГ. Скорость истечения заданной газовой смеси из форсу</w:t>
      </w:r>
      <w:r>
        <w:t>нки при этом должна быть минимально возможной. Одновременно ее зажигают (пламенем спиртовки, спичками и т. п.).</w:t>
      </w:r>
    </w:p>
    <w:p w:rsidR="00000000" w:rsidRDefault="00DF66DE">
      <w:pPr>
        <w:ind w:firstLine="284"/>
      </w:pPr>
      <w:r>
        <w:t>После зажигания газовой смеси и образования устойчивого горения диффузионного факела начинают увеличивать скорость истечения газа из форсунки с помощью вентиля точной регулировки. Увеличение скорости истечения продолжается до тех пор, пока не наступит срыв пламени. В момент срыва горения фиксируют давление на входе НДГ.</w:t>
      </w:r>
    </w:p>
    <w:p w:rsidR="00000000" w:rsidRDefault="00DF66DE">
      <w:pPr>
        <w:ind w:firstLine="284"/>
      </w:pPr>
      <w:r>
        <w:t>Процедуру определения давления срыва диффузионного пламени повторяют 5 раз. По</w:t>
      </w:r>
      <w:r>
        <w:t xml:space="preserve"> результатам этих измерений определяют среднее арифметическое значение </w:t>
      </w:r>
      <w:r>
        <w:sym w:font="Symbol" w:char="F044"/>
      </w:r>
      <w:r>
        <w:rPr>
          <w:i/>
        </w:rPr>
        <w:t>Р</w:t>
      </w:r>
      <w:r>
        <w:rPr>
          <w:vertAlign w:val="subscript"/>
        </w:rPr>
        <w:t>ср</w:t>
      </w:r>
      <w:r>
        <w:t>;.</w:t>
      </w:r>
    </w:p>
    <w:p w:rsidR="00000000" w:rsidRDefault="00DF66DE">
      <w:pPr>
        <w:ind w:firstLine="284"/>
      </w:pPr>
      <w:r>
        <w:t>4.22.3.5. Повторяют серию экспериментов в соответствии с пп. 4.22.3.1 — 4.22.3.4 при концентрациях горючего газа в смеси на 5 % (об.) ниже предыдущих значений. В области предельных концентраций горючего газа в смеси с разбавителем концентрация горючего газа изменяется с шагом 1 % (об.).</w:t>
      </w:r>
    </w:p>
    <w:p w:rsidR="00000000" w:rsidRDefault="00DF66DE">
      <w:pPr>
        <w:ind w:firstLine="284"/>
      </w:pPr>
      <w:r>
        <w:t>При проведении серии огневых испытаний в каждом опыте в момент зажигания газовой смеси необходимо выполнение условия, при котором давление газа пе</w:t>
      </w:r>
      <w:r>
        <w:t xml:space="preserve">ред форсункой должно быть ниже первого измеренного в данной серии испытаний значения </w:t>
      </w:r>
      <w:r>
        <w:sym w:font="Symbol" w:char="F044"/>
      </w:r>
      <w:r>
        <w:rPr>
          <w:i/>
        </w:rPr>
        <w:t>Р</w:t>
      </w:r>
      <w:r>
        <w:rPr>
          <w:vertAlign w:val="subscript"/>
        </w:rPr>
        <w:t>ср</w:t>
      </w:r>
      <w:r>
        <w:t>.</w:t>
      </w:r>
    </w:p>
    <w:p w:rsidR="00000000" w:rsidRDefault="00DF66DE">
      <w:pPr>
        <w:ind w:firstLine="284"/>
      </w:pPr>
      <w:r>
        <w:t>Путем последовательного уменьшения концентрации горючего газа в смеси с разбавителем определяют концентрацию горючего газа, при которой данная газовая смесь при истечении в атмосферу не способна к диффузионному горению.</w:t>
      </w:r>
    </w:p>
    <w:p w:rsidR="00000000" w:rsidRDefault="00DF66DE">
      <w:pPr>
        <w:ind w:firstLine="284"/>
      </w:pPr>
      <w:r>
        <w:t xml:space="preserve">4.22.4. </w:t>
      </w:r>
      <w:r>
        <w:rPr>
          <w:i/>
        </w:rPr>
        <w:t>Обработка результатов</w:t>
      </w:r>
    </w:p>
    <w:p w:rsidR="00000000" w:rsidRDefault="00DF66DE">
      <w:pPr>
        <w:ind w:firstLine="284"/>
      </w:pPr>
      <w:r>
        <w:t>4.22.4.1. За концентрационный предел диффузионного горения газовых смесей в воздухе принимают среднее арифметическое значение ближайших концентраций горючего, различающихс</w:t>
      </w:r>
      <w:r>
        <w:t>я не более чем на 2 % (об.)., при одной из которых наблюдается диффузионное горение газовой смеси при истечении в атмосферу, а при другой — его отсутствие.</w:t>
      </w:r>
    </w:p>
    <w:p w:rsidR="00000000" w:rsidRDefault="00DF66DE">
      <w:pPr>
        <w:ind w:firstLine="284"/>
      </w:pPr>
      <w:r>
        <w:t xml:space="preserve">4.22.4.2. По результатам измерений рассчитывают скорость срыва диффузионного горения </w:t>
      </w:r>
      <w:r>
        <w:rPr>
          <w:i/>
        </w:rPr>
        <w:t>V,</w:t>
      </w:r>
      <w:r>
        <w:t xml:space="preserve"> м/с,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6"/>
        </w:rPr>
        <w:object w:dxaOrig="3820" w:dyaOrig="920">
          <v:shape id="_x0000_i1122" type="#_x0000_t75" style="width:191.25pt;height:45.75pt" o:ole="">
            <v:imagedata r:id="rId166" o:title=""/>
          </v:shape>
          <o:OLEObject Type="Embed" ProgID="Equation.3" ShapeID="_x0000_i1122" DrawAspect="Content" ObjectID="_1427204911" r:id="rId167"/>
        </w:objec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К —</w:t>
      </w:r>
      <w:r>
        <w:t xml:space="preserve"> коэффициент расхода форсунки, равный 0,75;</w:t>
      </w:r>
    </w:p>
    <w:p w:rsidR="00000000" w:rsidRDefault="00DF66DE">
      <w:pPr>
        <w:ind w:firstLine="284"/>
      </w:pPr>
      <w:r>
        <w:sym w:font="Symbol" w:char="F06D"/>
      </w:r>
      <w:r>
        <w:t>— молекулярная масса исследуемой газовой смеси, кг/моль;</w:t>
      </w:r>
    </w:p>
    <w:p w:rsidR="00000000" w:rsidRDefault="00DF66DE">
      <w:pPr>
        <w:ind w:firstLine="284"/>
      </w:pPr>
      <w:r>
        <w:t>С</w:t>
      </w:r>
      <w:r>
        <w:rPr>
          <w:vertAlign w:val="subscript"/>
        </w:rPr>
        <w:t>р</w:t>
      </w:r>
      <w:r>
        <w:t xml:space="preserve"> — теплоемкость исследуемой газовой смеси, кДж/моль К;</w:t>
      </w:r>
    </w:p>
    <w:p w:rsidR="00000000" w:rsidRDefault="00DF66DE">
      <w:pPr>
        <w:ind w:firstLine="284"/>
      </w:pPr>
      <w:r>
        <w:rPr>
          <w:i/>
        </w:rPr>
        <w:t>Т —</w:t>
      </w:r>
      <w:r>
        <w:t xml:space="preserve"> температура газа, К;</w:t>
      </w:r>
    </w:p>
    <w:p w:rsidR="00000000" w:rsidRDefault="00DF66DE">
      <w:pPr>
        <w:ind w:firstLine="284"/>
      </w:pPr>
      <w:r>
        <w:t>Р</w:t>
      </w:r>
      <w:r>
        <w:rPr>
          <w:vertAlign w:val="subscript"/>
        </w:rPr>
        <w:t>а</w:t>
      </w:r>
      <w:r>
        <w:t xml:space="preserve"> — атмосферное давление, Р</w:t>
      </w:r>
      <w:r>
        <w:rPr>
          <w:vertAlign w:val="subscript"/>
        </w:rPr>
        <w:t>а</w:t>
      </w:r>
      <w:r>
        <w:t xml:space="preserve"> = 1,0</w:t>
      </w:r>
      <w:r>
        <w:t>1</w:t>
      </w:r>
      <w:r>
        <w:sym w:font="Symbol" w:char="F0D7"/>
      </w:r>
      <w:r>
        <w:t>10</w:t>
      </w:r>
      <w:r>
        <w:rPr>
          <w:vertAlign w:val="superscript"/>
        </w:rPr>
        <w:t>5</w:t>
      </w:r>
      <w:r>
        <w:t xml:space="preserve"> Па;</w:t>
      </w:r>
    </w:p>
    <w:p w:rsidR="00000000" w:rsidRDefault="00DF66DE">
      <w:pPr>
        <w:ind w:firstLine="284"/>
      </w:pPr>
      <w:r>
        <w:sym w:font="Symbol" w:char="F044"/>
      </w:r>
      <w:r>
        <w:t>Р</w:t>
      </w:r>
      <w:r>
        <w:rPr>
          <w:vertAlign w:val="subscript"/>
        </w:rPr>
        <w:t>ср</w:t>
      </w:r>
      <w:r>
        <w:t xml:space="preserve"> — избыточное давление, при котором наблюдается срыв диффузионного горения, Па;</w:t>
      </w:r>
    </w:p>
    <w:p w:rsidR="00000000" w:rsidRDefault="00DF66DE">
      <w:pPr>
        <w:ind w:firstLine="284"/>
        <w:rPr>
          <w:i/>
          <w:vertAlign w:val="subscript"/>
          <w:lang w:val="en-US"/>
        </w:rPr>
      </w:pPr>
      <w:r>
        <w:sym w:font="Symbol" w:char="F067"/>
      </w:r>
      <w:r>
        <w:t xml:space="preserve"> = </w:t>
      </w:r>
      <w:r>
        <w:rPr>
          <w:i/>
        </w:rPr>
        <w:t>С</w:t>
      </w:r>
      <w:r>
        <w:rPr>
          <w:vertAlign w:val="subscript"/>
        </w:rPr>
        <w:t>р</w:t>
      </w:r>
      <w:r>
        <w:rPr>
          <w:i/>
        </w:rPr>
        <w:t>/С</w:t>
      </w:r>
      <w:r>
        <w:rPr>
          <w:i/>
          <w:vertAlign w:val="subscript"/>
          <w:lang w:val="en-US"/>
        </w:rPr>
        <w:t>V.</w:t>
      </w:r>
    </w:p>
    <w:p w:rsidR="00000000" w:rsidRDefault="00DF66DE">
      <w:pPr>
        <w:ind w:firstLine="284"/>
        <w:rPr>
          <w:lang w:val="en-US"/>
        </w:rPr>
      </w:pPr>
      <w:r>
        <w:t>4.22.4.3. Условия и результаты испытаний регистрируют в протоколе, форма которого приведена в приложении 1.</w:t>
      </w:r>
    </w:p>
    <w:p w:rsidR="00000000" w:rsidRDefault="00DF66DE">
      <w:pPr>
        <w:ind w:firstLine="284"/>
      </w:pPr>
      <w:r>
        <w:t xml:space="preserve">4.22.5. </w:t>
      </w:r>
      <w:r>
        <w:rPr>
          <w:i/>
        </w:rPr>
        <w:t>Требования безопасности</w:t>
      </w:r>
    </w:p>
    <w:p w:rsidR="00000000" w:rsidRDefault="00DF66DE">
      <w:pPr>
        <w:ind w:firstLine="284"/>
      </w:pPr>
      <w:r>
        <w:t>При испытаниях необходимо соблюдать меры безопасности, связанные с работой с открытым огнем.</w:t>
      </w:r>
    </w:p>
    <w:p w:rsidR="00000000" w:rsidRDefault="00DF66DE">
      <w:pPr>
        <w:ind w:firstLine="284"/>
      </w:pPr>
      <w:r>
        <w:t>В процессе подготовки и проведения испытаний следует применять индивидуальные средства защиты, выбираемые в соответствии со свойствами исследуемого вещества.</w:t>
      </w:r>
    </w:p>
    <w:p w:rsidR="00000000" w:rsidRDefault="00DF66DE">
      <w:pPr>
        <w:ind w:firstLine="284"/>
      </w:pPr>
      <w:r>
        <w:t>Рабочее место оп</w:t>
      </w:r>
      <w:r>
        <w:t>ератора должно удовлетворять требованиям электробезопасности ГОСТ 12.1.019—79 и санитарно-гигиеническим требованиям ГОСТ 12.1.005-88.</w:t>
      </w:r>
    </w:p>
    <w:p w:rsidR="00000000" w:rsidRDefault="00DF66DE">
      <w:pPr>
        <w:ind w:firstLine="284"/>
      </w:pPr>
      <w:r>
        <w:t>Обслуживающий персонал обязан строго выполнять инструкции по безопасной эксплуатации сосудов, работающих под давлением.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b/>
        </w:rPr>
      </w:pPr>
      <w:r>
        <w:rPr>
          <w:b/>
        </w:rPr>
        <w:t>П.п. - 4.22. Введены дополнительно, Изм. №1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1</w:t>
      </w: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 xml:space="preserve">ПРОТОКОЛЫ ОПРЕДЕЛЕНИЙ ПОКАЗАТЕЛЕЙ 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ПОЖАРОВЗРЫВООПАСНОСТИ ВЕЩЕСТВ И МАТЕРИАЛОВ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экспериментального определения группы негорючих материалов</w:t>
      </w:r>
    </w:p>
    <w:p w:rsidR="00000000" w:rsidRDefault="00DF66DE">
      <w:pPr>
        <w:ind w:firstLine="284"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физико-химические свойства или указание НТД на материал 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Характеристика измерительных приборов___________________________________________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  <w:sectPr w:rsidR="00000000">
          <w:pgSz w:w="11907" w:h="16840" w:code="9"/>
          <w:pgMar w:top="1440" w:right="1797" w:bottom="1440" w:left="1797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567"/>
        <w:gridCol w:w="992"/>
        <w:gridCol w:w="1276"/>
        <w:gridCol w:w="493"/>
        <w:gridCol w:w="1046"/>
        <w:gridCol w:w="983"/>
        <w:gridCol w:w="458"/>
        <w:gridCol w:w="1694"/>
        <w:gridCol w:w="1137"/>
        <w:gridCol w:w="994"/>
        <w:gridCol w:w="8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Номер образца для 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в печи, </w:t>
            </w:r>
            <w:r>
              <w:sym w:font="Symbol" w:char="F0B0"/>
            </w:r>
            <w:r>
              <w:rPr>
                <w:i/>
              </w:rPr>
              <w:t>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44"/>
            </w: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f</w:t>
            </w:r>
            <w:r>
              <w:rPr>
                <w:lang w:val="en-US"/>
              </w:rPr>
              <w:t xml:space="preserve">, 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C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на поверхности образца, </w:t>
            </w:r>
            <w:r>
              <w:sym w:font="Symbol" w:char="F0B0"/>
            </w:r>
            <w:r>
              <w:t>С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44"/>
            </w:r>
            <w:r>
              <w:rPr>
                <w:lang w:val="en-US"/>
              </w:rPr>
              <w:t>t</w:t>
            </w:r>
            <w:r>
              <w:rPr>
                <w:vertAlign w:val="subscript"/>
                <w:lang w:val="en-US"/>
              </w:rPr>
              <w:t>f</w:t>
            </w:r>
            <w:r>
              <w:rPr>
                <w:lang w:val="en-US"/>
              </w:rPr>
              <w:t xml:space="preserve">, 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C</w:t>
            </w:r>
          </w:p>
        </w:tc>
        <w:tc>
          <w:tcPr>
            <w:tcW w:w="20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Температура внутри образца</w:t>
            </w:r>
            <w:r>
              <w:rPr>
                <w:noProof/>
              </w:rPr>
              <w:t>,</w:t>
            </w:r>
            <w:r>
              <w:t xml:space="preserve"> </w:t>
            </w:r>
            <w:r>
              <w:sym w:font="Symbol" w:char="F0B0"/>
            </w:r>
            <w:r>
              <w:t>С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44"/>
            </w: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c</w:t>
            </w:r>
            <w:r>
              <w:rPr>
                <w:lang w:val="en-US"/>
              </w:rPr>
              <w:t xml:space="preserve">, 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C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Время самостоятельного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Масса образца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,</w:t>
            </w:r>
            <w:r>
              <w:t xml:space="preserve"> г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Потеря массы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испытания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начальная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максимальная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 xml:space="preserve">, </w:t>
            </w:r>
            <w:r>
              <w:rPr>
                <w:vertAlign w:val="subscript"/>
              </w:rPr>
              <w:t>макс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конечная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 xml:space="preserve">, </w:t>
            </w:r>
            <w:r>
              <w:rPr>
                <w:vertAlign w:val="subscript"/>
              </w:rPr>
              <w:t>кон</w:t>
            </w:r>
            <w:r>
              <w:t xml:space="preserve"> 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максимальная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 xml:space="preserve">, </w:t>
            </w:r>
            <w:r>
              <w:rPr>
                <w:vertAlign w:val="subscript"/>
              </w:rPr>
              <w:t>макс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конечная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 xml:space="preserve">, </w:t>
            </w:r>
            <w:r>
              <w:rPr>
                <w:vertAlign w:val="subscript"/>
              </w:rPr>
              <w:t>кон</w:t>
            </w:r>
            <w:r>
              <w:t xml:space="preserve"> </w:t>
            </w:r>
          </w:p>
        </w:tc>
        <w:tc>
          <w:tcPr>
            <w:tcW w:w="4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максимальная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 xml:space="preserve">, </w:t>
            </w:r>
            <w:r>
              <w:rPr>
                <w:vertAlign w:val="subscript"/>
              </w:rPr>
              <w:t>макс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конечная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 xml:space="preserve">, </w:t>
            </w:r>
            <w:r>
              <w:rPr>
                <w:vertAlign w:val="subscript"/>
              </w:rPr>
              <w:t>кон</w:t>
            </w:r>
            <w:r>
              <w:t xml:space="preserve"> </w:t>
            </w:r>
          </w:p>
        </w:tc>
        <w:tc>
          <w:tcPr>
            <w:tcW w:w="4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69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горения образца, с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до испытания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после испытания</w:t>
            </w:r>
          </w:p>
        </w:tc>
        <w:tc>
          <w:tcPr>
            <w:tcW w:w="86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образца,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rPr>
                <w:lang w:val="en-US"/>
              </w:rPr>
            </w:pPr>
          </w:p>
          <w:p w:rsidR="00000000" w:rsidRDefault="00DF66DE">
            <w:pPr>
              <w:ind w:firstLine="0"/>
              <w:rPr>
                <w:lang w:val="en-US"/>
              </w:rPr>
            </w:pPr>
          </w:p>
          <w:p w:rsidR="00000000" w:rsidRDefault="00DF66DE">
            <w:pPr>
              <w:ind w:firstLine="0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  <w:jc w:val="right"/>
      </w:pPr>
    </w:p>
    <w:p w:rsidR="00000000" w:rsidRDefault="00DF66DE">
      <w:pPr>
        <w:ind w:firstLine="284"/>
      </w:pPr>
      <w:r>
        <w:rPr>
          <w:lang w:val="en-US"/>
        </w:rPr>
        <w:sym w:font="Symbol" w:char="F044"/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f</w:t>
      </w:r>
      <w:r>
        <w:rPr>
          <w:vertAlign w:val="subscript"/>
          <w:lang w:val="en-US"/>
        </w:rPr>
        <w:t xml:space="preserve">, </w:t>
      </w:r>
      <w:r>
        <w:rPr>
          <w:vertAlign w:val="subscript"/>
        </w:rPr>
        <w:t>средн</w:t>
      </w:r>
      <w:r>
        <w:t xml:space="preserve"> = __________;           </w:t>
      </w:r>
      <w:r>
        <w:rPr>
          <w:lang w:val="en-US"/>
        </w:rPr>
        <w:t xml:space="preserve"> </w:t>
      </w:r>
      <w:r>
        <w:rPr>
          <w:lang w:val="en-US"/>
        </w:rPr>
        <w:sym w:font="Symbol" w:char="F044"/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s</w:t>
      </w:r>
      <w:r>
        <w:rPr>
          <w:vertAlign w:val="subscript"/>
          <w:lang w:val="en-US"/>
        </w:rPr>
        <w:t xml:space="preserve">, </w:t>
      </w:r>
      <w:r>
        <w:rPr>
          <w:vertAlign w:val="subscript"/>
        </w:rPr>
        <w:t>средн</w:t>
      </w:r>
      <w:r>
        <w:t xml:space="preserve"> = ____________;</w:t>
      </w:r>
      <w:r>
        <w:rPr>
          <w:lang w:val="en-US"/>
        </w:rPr>
        <w:t xml:space="preserve"> </w:t>
      </w:r>
      <w:r>
        <w:t xml:space="preserve">              </w:t>
      </w:r>
      <w:r>
        <w:rPr>
          <w:lang w:val="en-US"/>
        </w:rPr>
        <w:sym w:font="Symbol" w:char="F044"/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c</w:t>
      </w:r>
      <w:r>
        <w:rPr>
          <w:vertAlign w:val="subscript"/>
          <w:lang w:val="en-US"/>
        </w:rPr>
        <w:t xml:space="preserve">, </w:t>
      </w:r>
      <w:r>
        <w:rPr>
          <w:vertAlign w:val="subscript"/>
        </w:rPr>
        <w:t>средн</w:t>
      </w:r>
      <w:r>
        <w:t xml:space="preserve"> = ___________;</w:t>
      </w:r>
      <w:r>
        <w:rPr>
          <w:lang w:val="en-US"/>
        </w:rPr>
        <w:t xml:space="preserve"> 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</w:t>
      </w:r>
      <w:r>
        <w:rPr>
          <w:lang w:val="en-US"/>
        </w:rPr>
        <w:t xml:space="preserve"> __________________________</w:t>
      </w:r>
    </w:p>
    <w:p w:rsidR="00000000" w:rsidRDefault="00DF66DE">
      <w:pPr>
        <w:ind w:firstLine="284"/>
      </w:pPr>
      <w:r>
        <w:t>Вывод</w:t>
      </w:r>
      <w:r>
        <w:rPr>
          <w:noProof/>
        </w:rPr>
        <w:t xml:space="preserve"> _______________________________</w:t>
      </w:r>
    </w:p>
    <w:p w:rsidR="00000000" w:rsidRDefault="00DF66DE">
      <w:pPr>
        <w:ind w:firstLine="284"/>
      </w:pPr>
      <w:r>
        <w:t>Фамилия оператора</w:t>
      </w:r>
      <w:r>
        <w:rPr>
          <w:lang w:val="en-US"/>
        </w:rPr>
        <w:t>____________________</w:t>
      </w:r>
    </w:p>
    <w:p w:rsidR="00000000" w:rsidRDefault="00DF66DE">
      <w:pPr>
        <w:ind w:firstLine="284"/>
      </w:pPr>
      <w:r>
        <w:t>Наименование лаборатории</w:t>
      </w:r>
      <w:r>
        <w:rPr>
          <w:lang w:val="en-US"/>
        </w:rPr>
        <w:t xml:space="preserve"> 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  <w:sectPr w:rsidR="00000000">
          <w:pgSz w:w="16840" w:h="11907" w:orient="landscape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эк</w:t>
      </w:r>
      <w:r>
        <w:rPr>
          <w:b/>
        </w:rPr>
        <w:t>спериментального определения группы трудногорючих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и горючих твердых веществ и материалов</w:t>
      </w:r>
    </w:p>
    <w:p w:rsidR="00000000" w:rsidRDefault="00DF66DE">
      <w:pPr>
        <w:ind w:firstLine="284"/>
        <w:jc w:val="center"/>
        <w:rPr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вещества или указание НТД на материал _______________________________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Характеристика измерительных приборов___________________________________________</w:t>
      </w:r>
    </w:p>
    <w:p w:rsidR="00000000" w:rsidRDefault="00DF66DE">
      <w:pPr>
        <w:ind w:firstLine="284"/>
        <w:rPr>
          <w:lang w:val="en-US"/>
        </w:rPr>
      </w:pPr>
      <w:r>
        <w:t>_______________</w:t>
      </w:r>
      <w:r>
        <w:t>________________________________________________________________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417"/>
        <w:gridCol w:w="1418"/>
        <w:gridCol w:w="1394"/>
        <w:gridCol w:w="1052"/>
        <w:gridCol w:w="1052"/>
        <w:gridCol w:w="10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Максимальная 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Время 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Масса образца, г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Потеря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образца для испытания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реакционной камеры до введения образца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sym w:font="Symbol" w:char="F0B0"/>
            </w:r>
            <w:r>
              <w:t>С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газообразных продуктов горения, </w:t>
            </w:r>
            <w:r>
              <w:sym w:font="Symbol" w:char="F0B0"/>
            </w:r>
            <w:r>
              <w:t>С</w:t>
            </w:r>
          </w:p>
        </w:tc>
        <w:tc>
          <w:tcPr>
            <w:tcW w:w="13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достижения максимальной температуры, с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до испытания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после испытания</w:t>
            </w:r>
          </w:p>
        </w:tc>
        <w:tc>
          <w:tcPr>
            <w:tcW w:w="1026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массы образца,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 ______________________________</w:t>
      </w:r>
    </w:p>
    <w:p w:rsidR="00000000" w:rsidRDefault="00DF66DE">
      <w:pPr>
        <w:ind w:firstLine="284"/>
      </w:pPr>
      <w:r>
        <w:t>Вывод ___________________________________</w:t>
      </w:r>
    </w:p>
    <w:p w:rsidR="00000000" w:rsidRDefault="00DF66DE">
      <w:pPr>
        <w:ind w:firstLine="284"/>
      </w:pPr>
      <w:r>
        <w:t>Фамилия оператора ________________________</w:t>
      </w:r>
    </w:p>
    <w:p w:rsidR="00000000" w:rsidRDefault="00DF66DE">
      <w:pPr>
        <w:ind w:firstLine="284"/>
      </w:pPr>
      <w:r>
        <w:t>Наименование лаборатории _____________</w:t>
      </w:r>
      <w:r>
        <w:t>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температуры вспышки жидкостей в закрытом тигле</w:t>
      </w:r>
    </w:p>
    <w:p w:rsidR="00000000" w:rsidRDefault="00DF66DE">
      <w:pPr>
        <w:ind w:firstLine="284"/>
        <w:jc w:val="center"/>
      </w:pPr>
      <w:r>
        <w:t>(указать марку прибора и способ нагревания;</w:t>
      </w:r>
    </w:p>
    <w:p w:rsidR="00000000" w:rsidRDefault="00DF66DE">
      <w:pPr>
        <w:ind w:firstLine="284"/>
        <w:jc w:val="center"/>
      </w:pPr>
      <w:r>
        <w:t>допускается применять прибор ПВНЭ, прибор по ТУ</w:t>
      </w:r>
      <w:r>
        <w:rPr>
          <w:noProof/>
        </w:rPr>
        <w:t xml:space="preserve"> 38110207 </w:t>
      </w:r>
      <w:r>
        <w:t>и аналогичные)</w:t>
      </w:r>
    </w:p>
    <w:p w:rsidR="00000000" w:rsidRDefault="00DF66DE">
      <w:pPr>
        <w:ind w:firstLine="284"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исследуемой жидкости 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417"/>
        <w:gridCol w:w="1358"/>
        <w:gridCol w:w="1358"/>
        <w:gridCol w:w="1358"/>
        <w:gridCol w:w="13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образца для испытания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Скорость нагревания образца,</w:t>
            </w:r>
          </w:p>
          <w:p w:rsidR="00000000" w:rsidRDefault="00DF66DE">
            <w:pPr>
              <w:ind w:firstLine="0"/>
              <w:jc w:val="center"/>
            </w:pPr>
            <w:r>
              <w:sym w:font="Symbol" w:char="F0B0"/>
            </w:r>
            <w:r>
              <w:t>С</w:t>
            </w:r>
            <w:r>
              <w:sym w:font="Times New Roman" w:char="00B7"/>
            </w:r>
            <w:r>
              <w:t>мин</w:t>
            </w:r>
            <w:r>
              <w:rPr>
                <w:vertAlign w:val="superscript"/>
              </w:rPr>
              <w:t>-1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испытания, </w:t>
            </w:r>
            <w:r>
              <w:sym w:font="Symbol" w:char="F0B0"/>
            </w:r>
            <w:r>
              <w:t>С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 испытания на вспышку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вспышки, </w:t>
            </w:r>
            <w:r>
              <w:sym w:font="Symbol" w:char="F0B0"/>
            </w:r>
            <w:r>
              <w:t>С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Особенности 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i/>
          <w:lang w:val="en-US"/>
        </w:rPr>
        <w:t>t</w:t>
      </w:r>
      <w:r>
        <w:rPr>
          <w:vertAlign w:val="subscript"/>
        </w:rPr>
        <w:t>всп</w:t>
      </w:r>
      <w:r>
        <w:t xml:space="preserve"> =  </w:t>
      </w:r>
      <w:r>
        <w:rPr>
          <w:i/>
          <w:lang w:val="en-US"/>
        </w:rPr>
        <w:t>t</w:t>
      </w:r>
      <w:r>
        <w:rPr>
          <w:vertAlign w:val="subscript"/>
        </w:rPr>
        <w:t>всп, средн</w:t>
      </w:r>
      <w:r>
        <w:rPr>
          <w:lang w:val="en-US"/>
        </w:rPr>
        <w:t xml:space="preserve"> </w:t>
      </w:r>
      <w:r>
        <w:t xml:space="preserve">+ 0,27(101,3 - </w:t>
      </w:r>
      <w:r>
        <w:rPr>
          <w:i/>
        </w:rPr>
        <w:t>р</w:t>
      </w:r>
      <w:r>
        <w:t>)=_________________________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Вывод _____________________________</w:t>
      </w:r>
    </w:p>
    <w:p w:rsidR="00000000" w:rsidRDefault="00DF66DE">
      <w:pPr>
        <w:ind w:firstLine="284"/>
      </w:pPr>
      <w:r>
        <w:t>Фамилия оператора __________________</w:t>
      </w:r>
    </w:p>
    <w:p w:rsidR="00000000" w:rsidRDefault="00DF66DE">
      <w:pPr>
        <w:ind w:firstLine="284"/>
      </w:pPr>
      <w:r>
        <w:t>Наименование лаборатории 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температуры вспышки и воспламенения жидкостей в открытом тигле</w:t>
      </w:r>
    </w:p>
    <w:p w:rsidR="00000000" w:rsidRDefault="00DF66DE">
      <w:pPr>
        <w:ind w:firstLine="284"/>
        <w:jc w:val="center"/>
      </w:pPr>
      <w:r>
        <w:t>(указать марку прибора</w:t>
      </w:r>
      <w:r>
        <w:rPr>
          <w:lang w:val="en-US"/>
        </w:rPr>
        <w:t xml:space="preserve"> </w:t>
      </w:r>
      <w:r>
        <w:t>и способ нагревания)</w:t>
      </w:r>
    </w:p>
    <w:p w:rsidR="00000000" w:rsidRDefault="00DF66DE">
      <w:pPr>
        <w:ind w:firstLine="284"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</w:t>
            </w:r>
            <w:r>
              <w:t>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исследуемой жидкости 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1275"/>
        <w:gridCol w:w="1560"/>
        <w:gridCol w:w="1559"/>
        <w:gridCol w:w="12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образца для испытания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Скорость нагревания образца,</w:t>
            </w:r>
          </w:p>
          <w:p w:rsidR="00000000" w:rsidRDefault="00DF66DE">
            <w:pPr>
              <w:ind w:firstLine="0"/>
              <w:jc w:val="center"/>
            </w:pPr>
            <w:r>
              <w:sym w:font="Symbol" w:char="F0B0"/>
            </w:r>
            <w:r>
              <w:t>С</w:t>
            </w:r>
            <w:r>
              <w:sym w:font="Times New Roman" w:char="00B7"/>
            </w:r>
            <w:r>
              <w:t>мин</w:t>
            </w:r>
            <w:r>
              <w:rPr>
                <w:vertAlign w:val="superscript"/>
              </w:rPr>
              <w:t>-1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испытания, </w:t>
            </w:r>
            <w:r>
              <w:sym w:font="Symbol" w:char="F0B0"/>
            </w:r>
            <w:r>
              <w:t>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 испытания на вспышку (воспламенение)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вспышки (воспламенения), </w:t>
            </w:r>
            <w:r>
              <w:sym w:font="Symbol" w:char="F0B0"/>
            </w:r>
            <w:r>
              <w:t>С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Особенности 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i/>
          <w:lang w:val="en-US"/>
        </w:rPr>
        <w:t>t</w:t>
      </w:r>
      <w:r>
        <w:rPr>
          <w:vertAlign w:val="subscript"/>
        </w:rPr>
        <w:t>всп(воспл)</w:t>
      </w:r>
      <w:r>
        <w:rPr>
          <w:lang w:val="en-US"/>
        </w:rPr>
        <w:t xml:space="preserve"> = </w:t>
      </w:r>
      <w:r>
        <w:rPr>
          <w:i/>
          <w:lang w:val="en-US"/>
        </w:rPr>
        <w:t>t</w:t>
      </w:r>
      <w:r>
        <w:rPr>
          <w:vertAlign w:val="subscript"/>
        </w:rPr>
        <w:t>всп (воспл) средн</w:t>
      </w:r>
      <w:r>
        <w:t xml:space="preserve"> + 0,27 (101,3 - </w:t>
      </w:r>
      <w:r>
        <w:rPr>
          <w:i/>
        </w:rPr>
        <w:t>р</w:t>
      </w:r>
      <w:r>
        <w:t>)=__</w:t>
      </w:r>
      <w:r>
        <w:t>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Вывод _________________________________</w:t>
      </w:r>
    </w:p>
    <w:p w:rsidR="00000000" w:rsidRDefault="00DF66DE">
      <w:pPr>
        <w:ind w:firstLine="284"/>
      </w:pPr>
      <w:r>
        <w:t>Фамилия оператора</w:t>
      </w:r>
      <w:r>
        <w:rPr>
          <w:noProof/>
        </w:rPr>
        <w:t xml:space="preserve"> </w:t>
      </w:r>
      <w:r>
        <w:t>______________________</w:t>
      </w:r>
    </w:p>
    <w:p w:rsidR="00000000" w:rsidRDefault="00DF66DE">
      <w:pPr>
        <w:ind w:firstLine="284"/>
      </w:pPr>
      <w:r>
        <w:t>Наименование лаборатории _______________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температуры воспламенения (самовоспламенения или тления)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твердых веществ и материалов</w:t>
      </w:r>
    </w:p>
    <w:p w:rsidR="00000000" w:rsidRDefault="00DF66DE">
      <w:pPr>
        <w:ind w:firstLine="284"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 xml:space="preserve">Наименование, состав и физико-химические свойства исследуемого вещества или указание НТД на </w:t>
            </w:r>
            <w:r>
              <w:t>материал_________________________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Характеристика измерительных приборов __________________________________________</w:t>
      </w:r>
    </w:p>
    <w:p w:rsidR="00000000" w:rsidRDefault="00DF66DE">
      <w:pPr>
        <w:ind w:firstLine="284"/>
      </w:pPr>
      <w:r>
        <w:t>______________________________________________________________________________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2169"/>
        <w:gridCol w:w="2289"/>
        <w:gridCol w:w="17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образца для испытания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Температура испытания, С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 испытания</w:t>
            </w:r>
          </w:p>
        </w:tc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Особенности 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1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76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Вывод</w:t>
      </w:r>
      <w:r>
        <w:rPr>
          <w:noProof/>
        </w:rPr>
        <w:t xml:space="preserve"> ________________</w:t>
      </w:r>
      <w:r>
        <w:t>__________</w:t>
      </w:r>
      <w:r>
        <w:rPr>
          <w:noProof/>
        </w:rPr>
        <w:t>____</w:t>
      </w:r>
      <w:r>
        <w:t>_</w:t>
      </w:r>
    </w:p>
    <w:p w:rsidR="00000000" w:rsidRDefault="00DF66DE">
      <w:pPr>
        <w:ind w:firstLine="284"/>
      </w:pPr>
      <w:r>
        <w:t>Фамилия оператора</w:t>
      </w:r>
      <w:r>
        <w:rPr>
          <w:noProof/>
        </w:rPr>
        <w:t xml:space="preserve"> __________</w:t>
      </w:r>
      <w:r>
        <w:t>__________</w:t>
      </w:r>
    </w:p>
    <w:p w:rsidR="00000000" w:rsidRDefault="00DF66DE">
      <w:pPr>
        <w:ind w:firstLine="284"/>
      </w:pPr>
      <w:r>
        <w:t>Наименование лаборатории</w:t>
      </w:r>
      <w:r>
        <w:rPr>
          <w:noProof/>
        </w:rPr>
        <w:t xml:space="preserve"> 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температуры самовоспламенения</w:t>
      </w:r>
      <w:r>
        <w:rPr>
          <w:b/>
        </w:rPr>
        <w:t xml:space="preserve"> газов и жидкостей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исследуемого вещества 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Характеристика измерительных приборов</w:t>
      </w:r>
      <w:r>
        <w:rPr>
          <w:noProof/>
        </w:rPr>
        <w:t xml:space="preserve"> ______________________</w:t>
      </w:r>
      <w:r>
        <w:t>____________________</w:t>
      </w:r>
    </w:p>
    <w:p w:rsidR="00000000" w:rsidRDefault="00DF66DE">
      <w:pPr>
        <w:ind w:firstLine="284"/>
      </w:pPr>
      <w:r>
        <w:t>______________________________________________________________________________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622"/>
        <w:gridCol w:w="922"/>
        <w:gridCol w:w="624"/>
        <w:gridCol w:w="1222"/>
        <w:gridCol w:w="1006"/>
        <w:gridCol w:w="12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пробы вещества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Количество веществ</w:t>
            </w:r>
            <w:r>
              <w:t>а в пробе, см</w:t>
            </w:r>
            <w:r>
              <w:rPr>
                <w:vertAlign w:val="superscript"/>
              </w:rPr>
              <w:t>3</w:t>
            </w:r>
            <w:r>
              <w:t xml:space="preserve"> (г)</w:t>
            </w:r>
          </w:p>
        </w:tc>
        <w:tc>
          <w:tcPr>
            <w:tcW w:w="21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колбы, </w:t>
            </w:r>
            <w:r>
              <w:sym w:font="Symbol" w:char="F0B0"/>
            </w:r>
            <w:r>
              <w:t>С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испытания, </w:t>
            </w:r>
            <w:r>
              <w:sym w:font="Symbol" w:char="F0B0"/>
            </w:r>
            <w:r>
              <w:t>С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Период индукции, с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 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верх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середина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низ</w:t>
            </w:r>
          </w:p>
        </w:tc>
        <w:tc>
          <w:tcPr>
            <w:tcW w:w="12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0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26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</w:t>
      </w:r>
      <w:r>
        <w:rPr>
          <w:noProof/>
        </w:rPr>
        <w:t xml:space="preserve"> _______________________</w:t>
      </w:r>
      <w:r>
        <w:t>___</w:t>
      </w:r>
    </w:p>
    <w:p w:rsidR="00000000" w:rsidRDefault="00DF66DE">
      <w:pPr>
        <w:ind w:firstLine="284"/>
      </w:pPr>
      <w:r>
        <w:t>Вывод</w:t>
      </w:r>
      <w:r>
        <w:rPr>
          <w:noProof/>
        </w:rPr>
        <w:t xml:space="preserve"> _________________________</w:t>
      </w:r>
      <w:r>
        <w:t>_____</w:t>
      </w:r>
      <w:r>
        <w:rPr>
          <w:noProof/>
        </w:rPr>
        <w:t>_</w:t>
      </w:r>
    </w:p>
    <w:p w:rsidR="00000000" w:rsidRDefault="00DF66DE">
      <w:pPr>
        <w:ind w:firstLine="284"/>
      </w:pPr>
      <w:r>
        <w:t>Фамилия оператора</w:t>
      </w:r>
      <w:r>
        <w:rPr>
          <w:noProof/>
        </w:rPr>
        <w:t xml:space="preserve"> _________________</w:t>
      </w:r>
      <w:r>
        <w:t>___</w:t>
      </w:r>
    </w:p>
    <w:p w:rsidR="00000000" w:rsidRDefault="00DF66DE">
      <w:pPr>
        <w:ind w:firstLine="284"/>
      </w:pPr>
      <w:r>
        <w:t>Наименование лаборатории</w:t>
      </w:r>
      <w:r>
        <w:rPr>
          <w:noProof/>
        </w:rPr>
        <w:t xml:space="preserve"> 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концентрационных пределов распространения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пламени по газо- и паровоздушным смесям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Дата _________________________________________________________________________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Название и состав вещес</w:t>
      </w:r>
      <w:r>
        <w:t>тва, температура кипения и давление насыщенного пара при температуре испытаний</w:t>
      </w:r>
      <w:r>
        <w:rPr>
          <w:noProof/>
        </w:rPr>
        <w:t xml:space="preserve"> _____________________</w:t>
      </w:r>
      <w:r>
        <w:t>_______________________________________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Расчетное значение концентрационных пределов: </w:t>
      </w:r>
      <w:r>
        <w:sym w:font="Symbol" w:char="F06A"/>
      </w:r>
      <w:r>
        <w:rPr>
          <w:vertAlign w:val="subscript"/>
        </w:rPr>
        <w:t>н</w:t>
      </w:r>
      <w:r>
        <w:t xml:space="preserve"> =</w:t>
      </w:r>
      <w:r>
        <w:rPr>
          <w:noProof/>
        </w:rPr>
        <w:t>_</w:t>
      </w:r>
      <w:r>
        <w:t>_______</w:t>
      </w:r>
      <w:r>
        <w:rPr>
          <w:noProof/>
        </w:rPr>
        <w:t>_%</w:t>
      </w:r>
      <w:r>
        <w:t xml:space="preserve"> об., </w:t>
      </w:r>
      <w:r>
        <w:sym w:font="Symbol" w:char="F06A"/>
      </w:r>
      <w:r>
        <w:rPr>
          <w:vertAlign w:val="subscript"/>
        </w:rPr>
        <w:t>в</w:t>
      </w:r>
      <w:r>
        <w:rPr>
          <w:vertAlign w:val="subscript"/>
        </w:rPr>
        <w:sym w:font="Times New Roman" w:char="00B7"/>
      </w:r>
      <w:r>
        <w:t>=______</w:t>
      </w:r>
      <w:r>
        <w:rPr>
          <w:noProof/>
        </w:rPr>
        <w:t>__%</w:t>
      </w:r>
      <w:r>
        <w:t xml:space="preserve"> об.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868"/>
        <w:gridCol w:w="833"/>
        <w:gridCol w:w="682"/>
        <w:gridCol w:w="354"/>
        <w:gridCol w:w="354"/>
        <w:gridCol w:w="354"/>
        <w:gridCol w:w="277"/>
        <w:gridCol w:w="280"/>
        <w:gridCol w:w="354"/>
        <w:gridCol w:w="354"/>
        <w:gridCol w:w="378"/>
        <w:gridCol w:w="277"/>
        <w:gridCol w:w="308"/>
        <w:gridCol w:w="1259"/>
        <w:gridCol w:w="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испытания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Атмосферное давление,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испытаний, </w:t>
            </w:r>
            <w:r>
              <w:sym w:font="Symbol" w:char="F0B0"/>
            </w:r>
            <w:r>
              <w:t>С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Относительная влажность 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Общее давление смеси,</w:t>
            </w:r>
          </w:p>
        </w:tc>
        <w:tc>
          <w:tcPr>
            <w:tcW w:w="16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Парциальное давление компонентов смеси, мм рт. ст.</w:t>
            </w:r>
          </w:p>
        </w:tc>
        <w:tc>
          <w:tcPr>
            <w:tcW w:w="16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Концентрация компонентов смеси,</w:t>
            </w:r>
            <w:r>
              <w:rPr>
                <w:lang w:val="en-US"/>
              </w:rPr>
              <w:t xml:space="preserve"> </w:t>
            </w:r>
            <w:r>
              <w:t>% об.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 испытания на воспламенение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70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мм. рт. ст</w:t>
            </w: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воздуха, %</w:t>
            </w: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мм. рт. ст.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259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70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6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7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259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6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3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259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</w:trPr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3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 _______________________________</w:t>
      </w:r>
    </w:p>
    <w:p w:rsidR="00000000" w:rsidRDefault="00DF66DE">
      <w:pPr>
        <w:ind w:firstLine="284"/>
      </w:pPr>
      <w:r>
        <w:t xml:space="preserve">Вывод: </w:t>
      </w:r>
      <w:r>
        <w:sym w:font="Symbol" w:char="F06A"/>
      </w:r>
      <w:r>
        <w:rPr>
          <w:vertAlign w:val="subscript"/>
        </w:rPr>
        <w:t xml:space="preserve">н </w:t>
      </w:r>
      <w:r>
        <w:t>= _</w:t>
      </w:r>
      <w:r>
        <w:rPr>
          <w:noProof/>
        </w:rPr>
        <w:t>____;</w:t>
      </w:r>
      <w:r>
        <w:t xml:space="preserve"> </w:t>
      </w:r>
      <w:r>
        <w:sym w:font="Symbol" w:char="F06A"/>
      </w:r>
      <w:r>
        <w:rPr>
          <w:vertAlign w:val="subscript"/>
        </w:rPr>
        <w:t>в</w:t>
      </w:r>
      <w:r>
        <w:t xml:space="preserve"> = ________</w:t>
      </w:r>
    </w:p>
    <w:p w:rsidR="00000000" w:rsidRDefault="00DF66DE">
      <w:pPr>
        <w:ind w:firstLine="284"/>
      </w:pPr>
      <w:r>
        <w:t>Фамилия оператора ________________________</w:t>
      </w:r>
    </w:p>
    <w:p w:rsidR="00000000" w:rsidRDefault="00DF66DE">
      <w:pPr>
        <w:ind w:firstLine="284"/>
      </w:pPr>
      <w:r>
        <w:t>Наименование лаборатории __________________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нижнего концентрационного предела распространения пламени,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максимального давления взрыва, максимальной скорости нарастания давления, минимального взрывоопасного содержания кислорода и минимальной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флегматизирующей концентрации флегматизатора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</w:t>
            </w:r>
            <w:r>
              <w:rPr>
                <w:noProof/>
              </w:rPr>
              <w:t>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исследуемого вещества 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r>
        <w:t>Вместимость реакционного сосуда</w:t>
      </w:r>
      <w:r>
        <w:rPr>
          <w:noProof/>
        </w:rPr>
        <w:t xml:space="preserve"> </w:t>
      </w:r>
      <w:r>
        <w:t>____________ вместимость ресивера ________________</w:t>
      </w:r>
    </w:p>
    <w:p w:rsidR="00000000" w:rsidRDefault="00DF66DE">
      <w:pPr>
        <w:ind w:firstLine="284"/>
      </w:pPr>
      <w:r>
        <w:t>Характеристика измерительных приборов __________________________________________</w:t>
      </w:r>
    </w:p>
    <w:p w:rsidR="00000000" w:rsidRDefault="00DF66DE">
      <w:pPr>
        <w:ind w:firstLine="284"/>
      </w:pPr>
      <w:r>
        <w:t>_______________________________________________________________</w:t>
      </w:r>
      <w:r>
        <w:t>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671"/>
        <w:gridCol w:w="1013"/>
        <w:gridCol w:w="1671"/>
        <w:gridCol w:w="1013"/>
        <w:gridCol w:w="16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образца для испытания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Содержание кислорода и газовоздушной смеси, % об.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Масса образца, г</w:t>
            </w: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Концентрация вещества в реакционном сосуде, г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</w:rPr>
              <w:t>-3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Давление взрыва, кПа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Скорость нарастания давления,</w:t>
            </w:r>
          </w:p>
          <w:p w:rsidR="00000000" w:rsidRDefault="00DF66DE">
            <w:pPr>
              <w:ind w:firstLine="0"/>
              <w:jc w:val="center"/>
            </w:pPr>
            <w:r>
              <w:t>МПа</w:t>
            </w:r>
            <w:r>
              <w:sym w:font="Times New Roman" w:char="00B7"/>
            </w:r>
            <w:r>
              <w:t>с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6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 _________________________________</w:t>
      </w:r>
    </w:p>
    <w:p w:rsidR="00000000" w:rsidRDefault="00DF66DE">
      <w:pPr>
        <w:ind w:firstLine="284"/>
      </w:pPr>
      <w:r>
        <w:t xml:space="preserve"> Вывод: </w:t>
      </w:r>
      <w:r>
        <w:sym w:font="Symbol" w:char="F06A"/>
      </w:r>
      <w:r>
        <w:rPr>
          <w:vertAlign w:val="subscript"/>
        </w:rPr>
        <w:t>н</w:t>
      </w:r>
      <w:r>
        <w:t xml:space="preserve"> = ______ ;</w:t>
      </w:r>
      <w:r>
        <w:rPr>
          <w:i/>
        </w:rPr>
        <w:t>р</w:t>
      </w:r>
      <w:r>
        <w:t xml:space="preserve"> </w:t>
      </w:r>
      <w:r>
        <w:rPr>
          <w:vertAlign w:val="subscript"/>
        </w:rPr>
        <w:t>макс</w:t>
      </w:r>
      <w:r>
        <w:t xml:space="preserve"> = _________ ; (</w:t>
      </w:r>
      <w:r>
        <w:rPr>
          <w:i/>
          <w:lang w:val="en-US"/>
        </w:rPr>
        <w:t>dp / d</w:t>
      </w:r>
      <w:r>
        <w:sym w:font="Symbol" w:char="F074"/>
      </w:r>
      <w:r>
        <w:rPr>
          <w:i/>
        </w:rPr>
        <w:t>)</w:t>
      </w:r>
      <w:r>
        <w:rPr>
          <w:vertAlign w:val="subscript"/>
        </w:rPr>
        <w:t>макс</w:t>
      </w:r>
      <w:r>
        <w:t xml:space="preserve"> = _______</w:t>
      </w:r>
    </w:p>
    <w:p w:rsidR="00000000" w:rsidRDefault="00DF66DE">
      <w:pPr>
        <w:ind w:firstLine="284"/>
      </w:pPr>
      <w:r>
        <w:t xml:space="preserve">              </w:t>
      </w:r>
      <w:r>
        <w:rPr>
          <w:position w:val="-14"/>
        </w:rPr>
        <w:object w:dxaOrig="380" w:dyaOrig="340">
          <v:shape id="_x0000_i1123" type="#_x0000_t75" style="width:18.75pt;height:17.25pt" o:ole="">
            <v:imagedata r:id="rId168" o:title=""/>
          </v:shape>
          <o:OLEObject Type="Embed" ProgID="Equation.3" ShapeID="_x0000_i1123" DrawAspect="Content" ObjectID="_1427204912" r:id="rId169"/>
        </w:object>
      </w:r>
      <w:r>
        <w:t xml:space="preserve"> = ________; </w:t>
      </w:r>
      <w:r>
        <w:sym w:font="Symbol" w:char="F06A"/>
      </w:r>
      <w:r>
        <w:rPr>
          <w:vertAlign w:val="subscript"/>
        </w:rPr>
        <w:t>ф</w:t>
      </w:r>
      <w:r>
        <w:t xml:space="preserve"> = ________</w:t>
      </w:r>
    </w:p>
    <w:p w:rsidR="00000000" w:rsidRDefault="00DF66DE">
      <w:pPr>
        <w:ind w:firstLine="284"/>
      </w:pPr>
      <w:r>
        <w:t>Фамилия оператора ___________________________</w:t>
      </w:r>
    </w:p>
    <w:p w:rsidR="00000000" w:rsidRDefault="00DF66DE">
      <w:pPr>
        <w:ind w:firstLine="284"/>
      </w:pPr>
      <w:r>
        <w:t>Наименование лаборатории_____________________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</w:t>
      </w:r>
      <w:r>
        <w:rPr>
          <w:b/>
        </w:rPr>
        <w:t>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температурных пределов распространения пламени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по паровоздушным смесям</w:t>
      </w:r>
    </w:p>
    <w:p w:rsidR="00000000" w:rsidRDefault="00DF66DE">
      <w:pPr>
        <w:ind w:firstLine="284"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исследуемой жидкости 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Характеристика измерительных приборов __________________________________________</w:t>
      </w:r>
    </w:p>
    <w:p w:rsidR="00000000" w:rsidRDefault="00DF66DE">
      <w:pPr>
        <w:ind w:firstLine="284"/>
      </w:pPr>
      <w:r>
        <w:t>_______________________________________________________</w:t>
      </w:r>
      <w:r>
        <w:t>_______________________</w:t>
      </w:r>
    </w:p>
    <w:p w:rsidR="00000000" w:rsidRDefault="00DF66DE">
      <w:pPr>
        <w:ind w:firstLine="284"/>
      </w:pPr>
      <w:r>
        <w:t>Расчетное значение температурных пределов: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084"/>
        <w:gridCol w:w="1105"/>
        <w:gridCol w:w="1808"/>
        <w:gridCol w:w="1478"/>
        <w:gridCol w:w="13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Номер образца для </w:t>
            </w:r>
          </w:p>
        </w:tc>
        <w:tc>
          <w:tcPr>
            <w:tcW w:w="21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Мощность источника 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Результат испытания на 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Особенности</w:t>
            </w:r>
          </w:p>
          <w:p w:rsidR="00000000" w:rsidRDefault="00DF66DE">
            <w:pPr>
              <w:ind w:firstLine="0"/>
              <w:jc w:val="center"/>
            </w:pPr>
            <w:r>
              <w:t>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испытания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жидкой фазы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паровой фазы</w:t>
            </w:r>
          </w:p>
        </w:tc>
        <w:tc>
          <w:tcPr>
            <w:tcW w:w="18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зажигания</w:t>
            </w:r>
            <w:r>
              <w:rPr>
                <w:noProof/>
              </w:rPr>
              <w:t>,</w:t>
            </w:r>
            <w:r>
              <w:t xml:space="preserve"> мДж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воспламенение</w:t>
            </w:r>
          </w:p>
        </w:tc>
        <w:tc>
          <w:tcPr>
            <w:tcW w:w="131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24"/>
        </w:rPr>
        <w:object w:dxaOrig="5460" w:dyaOrig="639">
          <v:shape id="_x0000_i1124" type="#_x0000_t75" style="width:273pt;height:32.25pt" o:ole="">
            <v:imagedata r:id="rId170" o:title=""/>
          </v:shape>
          <o:OLEObject Type="Embed" ProgID="Equation.3" ShapeID="_x0000_i1124" DrawAspect="Content" ObjectID="_1427204913" r:id="rId171"/>
        </w:object>
      </w:r>
    </w:p>
    <w:p w:rsidR="00000000" w:rsidRDefault="00DF66DE">
      <w:pPr>
        <w:ind w:firstLine="284"/>
      </w:pPr>
      <w:r>
        <w:t>Вывод: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 xml:space="preserve"> </w:t>
      </w:r>
      <w:r>
        <w:rPr>
          <w:vertAlign w:val="subscript"/>
        </w:rPr>
        <w:t>н</w:t>
      </w:r>
      <w:r>
        <w:t xml:space="preserve"> = _________________;</w:t>
      </w:r>
      <w:r>
        <w:rPr>
          <w:i/>
          <w:lang w:val="en-US"/>
        </w:rPr>
        <w:t>t</w:t>
      </w:r>
      <w:r>
        <w:rPr>
          <w:i/>
          <w:vertAlign w:val="subscript"/>
        </w:rPr>
        <w:t xml:space="preserve"> </w:t>
      </w:r>
      <w:r>
        <w:rPr>
          <w:vertAlign w:val="subscript"/>
        </w:rPr>
        <w:t>в</w:t>
      </w:r>
      <w:r>
        <w:t xml:space="preserve"> = ________________</w:t>
      </w:r>
    </w:p>
    <w:p w:rsidR="00000000" w:rsidRDefault="00DF66DE">
      <w:pPr>
        <w:ind w:firstLine="284"/>
      </w:pPr>
      <w:r>
        <w:t>Фамилия оператора</w:t>
      </w:r>
      <w:r>
        <w:rPr>
          <w:noProof/>
        </w:rPr>
        <w:t xml:space="preserve"> ______________________________</w:t>
      </w:r>
    </w:p>
    <w:p w:rsidR="00000000" w:rsidRDefault="00DF66DE">
      <w:pPr>
        <w:ind w:firstLine="284"/>
      </w:pPr>
      <w:r>
        <w:t>Наименование лаборатории</w:t>
      </w:r>
      <w:r>
        <w:rPr>
          <w:lang w:val="en-US"/>
        </w:rPr>
        <w:t xml:space="preserve"> _______________________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условий теплового самовозгорания твердых веществ и материалов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исследуемого вещества или указание НТД на материал ________________________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  <w:rPr>
          <w:lang w:val="en-US"/>
        </w:rPr>
      </w:pPr>
      <w:r>
        <w:t>Характеристика измерительных приборов</w:t>
      </w:r>
      <w:r>
        <w:rPr>
          <w:lang w:val="en-US"/>
        </w:rPr>
        <w:t>_________</w:t>
      </w:r>
      <w:r>
        <w:t>_____________________</w:t>
      </w:r>
      <w:r>
        <w:rPr>
          <w:lang w:val="en-US"/>
        </w:rPr>
        <w:t>_____________</w:t>
      </w:r>
    </w:p>
    <w:p w:rsidR="00000000" w:rsidRDefault="00DF66DE">
      <w:pPr>
        <w:ind w:firstLine="284"/>
        <w:rPr>
          <w:lang w:val="en-US"/>
        </w:rPr>
      </w:pPr>
      <w:r>
        <w:rPr>
          <w:lang w:val="en-US"/>
        </w:rPr>
        <w:t>___________________________________________________________</w:t>
      </w:r>
      <w:r>
        <w:t>___________________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1178"/>
        <w:gridCol w:w="1232"/>
        <w:gridCol w:w="657"/>
        <w:gridCol w:w="657"/>
        <w:gridCol w:w="660"/>
        <w:gridCol w:w="864"/>
        <w:gridCol w:w="1027"/>
        <w:gridCol w:w="12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образца дл</w:t>
            </w:r>
            <w:r>
              <w:t>я испытания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Размер образца (по размеру корзиночки</w:t>
            </w:r>
            <w:r>
              <w:rPr>
                <w:noProof/>
              </w:rPr>
              <w:t>),</w:t>
            </w:r>
            <w:r>
              <w:t xml:space="preserve"> мм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Удельная поверхность образца,</w:t>
            </w:r>
          </w:p>
          <w:p w:rsidR="00000000" w:rsidRDefault="00DF66DE">
            <w:pPr>
              <w:ind w:firstLine="0"/>
              <w:jc w:val="center"/>
            </w:pPr>
            <w:r>
              <w:t>м</w:t>
            </w:r>
            <w:r>
              <w:rPr>
                <w:vertAlign w:val="superscript"/>
              </w:rPr>
              <w:t>-1</w:t>
            </w:r>
          </w:p>
        </w:tc>
        <w:tc>
          <w:tcPr>
            <w:tcW w:w="19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Показания термоэлектрических преобразователей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Температура испытания, </w:t>
            </w:r>
            <w:r>
              <w:sym w:font="Symbol" w:char="F0B0"/>
            </w:r>
            <w:r>
              <w:t>С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Время до самовозгорания, ч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Продолжительность 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2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1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2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8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0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2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Примечание__________________________________________</w:t>
      </w:r>
    </w:p>
    <w:p w:rsidR="00000000" w:rsidRDefault="00DF66DE">
      <w:pPr>
        <w:ind w:firstLine="284"/>
      </w:pPr>
      <w:r>
        <w:t>Уравнения, выражающие условия теплового самовозгорания:</w:t>
      </w:r>
    </w:p>
    <w:p w:rsidR="00000000" w:rsidRDefault="00DF66DE">
      <w:pPr>
        <w:ind w:firstLine="284"/>
      </w:pPr>
      <w:r>
        <w:rPr>
          <w:lang w:val="en-US"/>
        </w:rPr>
        <w:t xml:space="preserve">lg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 = _________________; lg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 = __________________</w:t>
      </w:r>
    </w:p>
    <w:p w:rsidR="00000000" w:rsidRDefault="00DF66DE">
      <w:pPr>
        <w:ind w:firstLine="284"/>
      </w:pPr>
      <w:r>
        <w:t>Фамилия оператора</w:t>
      </w:r>
      <w:r>
        <w:rPr>
          <w:lang w:val="en-US"/>
        </w:rPr>
        <w:t>______________________________</w:t>
      </w:r>
    </w:p>
    <w:p w:rsidR="00000000" w:rsidRDefault="00DF66DE">
      <w:pPr>
        <w:ind w:firstLine="284"/>
        <w:rPr>
          <w:lang w:val="en-US"/>
        </w:rPr>
      </w:pPr>
      <w:r>
        <w:t>Наименование лаборатории</w:t>
      </w:r>
      <w:r>
        <w:rPr>
          <w:lang w:val="en-US"/>
        </w:rPr>
        <w:t>________________________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</w:t>
      </w:r>
      <w:r>
        <w:rPr>
          <w:b/>
        </w:rPr>
        <w:t>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минимальной энергии зажигания пылевоздушных смесей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исследуемого вещества 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  <w:p w:rsidR="00000000" w:rsidRDefault="00DF66DE">
            <w:pPr>
              <w:ind w:firstLine="0"/>
            </w:pPr>
            <w:r>
              <w:t>Данные о фракционном составе образца______</w:t>
            </w:r>
          </w:p>
          <w:p w:rsidR="00000000" w:rsidRDefault="00DF66DE">
            <w:pPr>
              <w:ind w:firstLine="0"/>
            </w:pPr>
            <w:r>
              <w:rPr>
                <w:lang w:val="en-US"/>
              </w:rPr>
              <w:t xml:space="preserve"> ______________________</w:t>
            </w:r>
            <w:r>
              <w:t>__________________</w:t>
            </w:r>
          </w:p>
        </w:tc>
      </w:tr>
    </w:tbl>
    <w:p w:rsidR="00000000" w:rsidRDefault="00DF66DE">
      <w:pPr>
        <w:ind w:firstLine="284"/>
        <w:rPr>
          <w:lang w:val="en-US"/>
        </w:rPr>
      </w:pPr>
      <w:r>
        <w:t>Характеристика измерительных приборов</w:t>
      </w:r>
      <w:r>
        <w:rPr>
          <w:lang w:val="en-US"/>
        </w:rPr>
        <w:t xml:space="preserve"> ______________________</w:t>
      </w:r>
      <w:r>
        <w:t>___</w:t>
      </w:r>
      <w:r>
        <w:t>__________________</w:t>
      </w:r>
    </w:p>
    <w:p w:rsidR="00000000" w:rsidRDefault="00DF66DE">
      <w:pPr>
        <w:ind w:firstLine="284"/>
        <w:rPr>
          <w:lang w:val="en-US"/>
        </w:rPr>
      </w:pPr>
      <w:r>
        <w:rPr>
          <w:lang w:val="en-US"/>
        </w:rPr>
        <w:t>__________________________________________________________</w:t>
      </w:r>
      <w:r>
        <w:t>_____________________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030"/>
        <w:gridCol w:w="1238"/>
        <w:gridCol w:w="639"/>
        <w:gridCol w:w="779"/>
        <w:gridCol w:w="683"/>
        <w:gridCol w:w="592"/>
        <w:gridCol w:w="908"/>
        <w:gridCol w:w="793"/>
        <w:gridCol w:w="9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Номер испытания </w:t>
            </w: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Напряжение на вибраторе, В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Расстояние между распылителем и электродами </w:t>
            </w:r>
            <w:r>
              <w:rPr>
                <w:i/>
                <w:lang w:val="en-US"/>
              </w:rPr>
              <w:t>h</w:t>
            </w:r>
            <w:r>
              <w:t>, мм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Разрядный промежуток </w:t>
            </w:r>
            <w:r>
              <w:rPr>
                <w:i/>
                <w:lang w:val="en-US"/>
              </w:rPr>
              <w:t>l</w:t>
            </w:r>
            <w:r>
              <w:rPr>
                <w:lang w:val="en-US"/>
              </w:rPr>
              <w:t xml:space="preserve">, </w:t>
            </w:r>
            <w:r>
              <w:t>мм</w:t>
            </w:r>
          </w:p>
        </w:tc>
        <w:tc>
          <w:tcPr>
            <w:tcW w:w="146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Напряжение на конденсаторе, кВ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Емкость конденсатора, ПФ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Число искровых разрядов </w:t>
            </w:r>
            <w:r>
              <w:rPr>
                <w:i/>
                <w:lang w:val="en-US"/>
              </w:rPr>
              <w:t>n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Число воспламенений </w:t>
            </w:r>
            <w:r>
              <w:rPr>
                <w:i/>
              </w:rPr>
              <w:t>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Энергия искрового разряда, мДж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0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23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6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U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5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9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7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979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 ___________________________________</w:t>
      </w:r>
    </w:p>
    <w:p w:rsidR="00000000" w:rsidRDefault="00DF66DE">
      <w:pPr>
        <w:ind w:firstLine="284"/>
      </w:pPr>
      <w:r>
        <w:t>Вывод:</w:t>
      </w:r>
      <w:r>
        <w:rPr>
          <w:lang w:val="en-US"/>
        </w:rPr>
        <w:t xml:space="preserve"> W=</w:t>
      </w:r>
      <w:r>
        <w:t xml:space="preserve"> ____________________________________</w:t>
      </w:r>
    </w:p>
    <w:p w:rsidR="00000000" w:rsidRDefault="00DF66DE">
      <w:pPr>
        <w:ind w:firstLine="284"/>
      </w:pPr>
      <w:r>
        <w:t>Фамилия оператора ______</w:t>
      </w:r>
      <w:r>
        <w:t>_______________________</w:t>
      </w:r>
    </w:p>
    <w:p w:rsidR="00000000" w:rsidRDefault="00DF66DE">
      <w:pPr>
        <w:ind w:firstLine="284"/>
      </w:pPr>
      <w:r>
        <w:t>Наименование лаборатории 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кислородного индекса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материала _________________</w:t>
            </w:r>
          </w:p>
          <w:p w:rsidR="00000000" w:rsidRDefault="00DF66DE">
            <w:pPr>
              <w:ind w:firstLine="0"/>
            </w:pPr>
            <w:r>
              <w:t>Вид, размеры и ориентация образца_________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Вариант зажигания (А или Б) __________________________</w:t>
      </w:r>
    </w:p>
    <w:p w:rsidR="00000000" w:rsidRDefault="00DF66DE">
      <w:pPr>
        <w:ind w:firstLine="284"/>
      </w:pPr>
      <w:r>
        <w:t>Кондиционирование: без,</w:t>
      </w:r>
      <w:r>
        <w:rPr>
          <w:noProof/>
        </w:rPr>
        <w:t xml:space="preserve"> 23, 23/50 </w:t>
      </w:r>
    </w:p>
    <w:p w:rsidR="00000000" w:rsidRDefault="00DF66DE">
      <w:pPr>
        <w:ind w:firstLine="284"/>
      </w:pPr>
      <w:r>
        <w:t>Значения: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t xml:space="preserve"> </w:t>
      </w:r>
      <w:r>
        <w:rPr>
          <w:lang w:val="en-US"/>
        </w:rPr>
        <w:t>=</w:t>
      </w:r>
      <w:r>
        <w:rPr>
          <w:lang w:val="en-US"/>
        </w:rPr>
        <w:t>_______</w:t>
      </w:r>
      <w:r>
        <w:rPr>
          <w:noProof/>
        </w:rPr>
        <w:t xml:space="preserve"> ;</w:t>
      </w:r>
      <w:r>
        <w:t xml:space="preserve"> </w:t>
      </w:r>
      <w:r>
        <w:rPr>
          <w:i/>
        </w:rPr>
        <w:t>КИ</w:t>
      </w:r>
      <w:r>
        <w:t xml:space="preserve"> =____________; </w:t>
      </w:r>
      <w:r>
        <w:rPr>
          <w:i/>
        </w:rPr>
        <w:sym w:font="Symbol" w:char="F073"/>
      </w:r>
      <w:r>
        <w:t xml:space="preserve"> = 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Определение концентрации кислорода для пары символов Х и</w:t>
      </w:r>
      <w:r>
        <w:rPr>
          <w:noProof/>
        </w:rPr>
        <w:t xml:space="preserve"> 0</w:t>
      </w:r>
      <w:r>
        <w:t xml:space="preserve"> в интервале концентрации не более</w:t>
      </w:r>
      <w:r>
        <w:rPr>
          <w:noProof/>
        </w:rPr>
        <w:t xml:space="preserve"> 1 %</w:t>
      </w:r>
      <w:r>
        <w:t xml:space="preserve"> (по п.</w:t>
      </w:r>
      <w:r>
        <w:rPr>
          <w:noProof/>
        </w:rPr>
        <w:t xml:space="preserve"> 4.14.3.15).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5"/>
        <w:gridCol w:w="54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8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Концентрация кислорода,</w:t>
            </w:r>
            <w:r>
              <w:rPr>
                <w:noProof/>
              </w:rPr>
              <w:t xml:space="preserve"> %</w:t>
            </w:r>
            <w:r>
              <w:t xml:space="preserve"> об.</w:t>
            </w:r>
          </w:p>
        </w:tc>
        <w:tc>
          <w:tcPr>
            <w:tcW w:w="5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Время горения, с</w:t>
            </w:r>
          </w:p>
          <w:p w:rsidR="00000000" w:rsidRDefault="00DF66DE">
            <w:pPr>
              <w:ind w:firstLine="0"/>
            </w:pPr>
          </w:p>
        </w:tc>
        <w:tc>
          <w:tcPr>
            <w:tcW w:w="5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Длина сгоревшей части, мм</w:t>
            </w:r>
          </w:p>
        </w:tc>
        <w:tc>
          <w:tcPr>
            <w:tcW w:w="5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5" w:type="dxa"/>
            <w:tcBorders>
              <w:top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Символы</w:t>
            </w:r>
            <w:r>
              <w:rPr>
                <w:noProof/>
              </w:rPr>
              <w:t xml:space="preserve"> 0</w:t>
            </w:r>
            <w:r>
              <w:t xml:space="preserve"> или Х</w:t>
            </w:r>
          </w:p>
        </w:tc>
        <w:tc>
          <w:tcPr>
            <w:tcW w:w="547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Концентрация кислорода символа</w:t>
      </w:r>
      <w:r>
        <w:rPr>
          <w:noProof/>
        </w:rPr>
        <w:t xml:space="preserve"> 0</w:t>
      </w:r>
      <w:r>
        <w:t xml:space="preserve"> для пары = _______ (с этой величины начинают часть</w:t>
      </w:r>
      <w:r>
        <w:rPr>
          <w:noProof/>
        </w:rPr>
        <w:t xml:space="preserve"> 2).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Определение значения кислородного индекса.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2716"/>
        <w:gridCol w:w="25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Значение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d</w:t>
            </w:r>
            <w:r>
              <w:rPr>
                <w:lang w:val="en-US"/>
              </w:rPr>
              <w:t>=0,2</w:t>
            </w:r>
            <w:r>
              <w:rPr>
                <w:noProof/>
              </w:rPr>
              <w:t xml:space="preserve"> %</w:t>
            </w:r>
          </w:p>
          <w:p w:rsidR="00000000" w:rsidRDefault="00DF66DE">
            <w:pPr>
              <w:ind w:firstLine="0"/>
            </w:pP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 пп.</w:t>
            </w:r>
            <w:r>
              <w:rPr>
                <w:noProof/>
              </w:rPr>
              <w:t xml:space="preserve"> 4.14.3.16—4.14.3.18</w:t>
            </w: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</w:rPr>
              <w:t>С</w:t>
            </w:r>
            <w:r>
              <w:t>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Концентрация О</w:t>
            </w:r>
            <w:r>
              <w:rPr>
                <w:vertAlign w:val="subscript"/>
              </w:rPr>
              <w:t>2</w:t>
            </w:r>
            <w:r>
              <w:t>,</w:t>
            </w:r>
            <w:r>
              <w:rPr>
                <w:noProof/>
              </w:rPr>
              <w:t xml:space="preserve"> %</w:t>
            </w:r>
          </w:p>
          <w:p w:rsidR="00000000" w:rsidRDefault="00DF66DE">
            <w:pPr>
              <w:ind w:firstLine="0"/>
            </w:pP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Время горения, с</w:t>
            </w:r>
          </w:p>
          <w:p w:rsidR="00000000" w:rsidRDefault="00DF66DE">
            <w:pPr>
              <w:ind w:firstLine="0"/>
            </w:pP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1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Символы</w:t>
            </w:r>
            <w:r>
              <w:rPr>
                <w:noProof/>
              </w:rPr>
              <w:t xml:space="preserve"> 0</w:t>
            </w:r>
            <w:r>
              <w:t xml:space="preserve"> или</w:t>
            </w:r>
            <w:r>
              <w:t xml:space="preserve"> Х</w:t>
            </w:r>
          </w:p>
          <w:p w:rsidR="00000000" w:rsidRDefault="00DF66DE">
            <w:pPr>
              <w:ind w:firstLine="0"/>
            </w:pP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52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Проверка значения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t xml:space="preserve"> (согласно п.</w:t>
      </w:r>
      <w:r>
        <w:rPr>
          <w:noProof/>
        </w:rPr>
        <w:t xml:space="preserve"> 4.14.4.3).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418"/>
        <w:gridCol w:w="1559"/>
        <w:gridCol w:w="1168"/>
        <w:gridCol w:w="22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Последние</w:t>
            </w:r>
            <w:r>
              <w:rPr>
                <w:noProof/>
              </w:rPr>
              <w:t xml:space="preserve"> 6</w:t>
            </w:r>
          </w:p>
        </w:tc>
        <w:tc>
          <w:tcPr>
            <w:tcW w:w="6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Концентрация кислорода, </w:t>
            </w:r>
            <w:r>
              <w:rPr>
                <w:i/>
              </w:rPr>
              <w:t>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результатов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V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</w:rPr>
              <w:t>КИ</w:t>
            </w:r>
          </w:p>
        </w:tc>
        <w:tc>
          <w:tcPr>
            <w:tcW w:w="11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V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rPr>
                <w:i/>
              </w:rPr>
              <w:t>-КИ</w:t>
            </w:r>
          </w:p>
        </w:tc>
        <w:tc>
          <w:tcPr>
            <w:tcW w:w="223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(</w:t>
            </w:r>
            <w:r>
              <w:rPr>
                <w:i/>
                <w:lang w:val="en-US"/>
              </w:rPr>
              <w:t>V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rPr>
                <w:i/>
              </w:rPr>
              <w:t>-КИ</w:t>
            </w:r>
            <w:r>
              <w:t>)</w:t>
            </w:r>
            <w:r>
              <w:rPr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3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Ск</w:t>
            </w:r>
            <w:r>
              <w:rPr>
                <w:noProof/>
              </w:rPr>
              <w:t xml:space="preserve"> 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2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3" w:type="dxa"/>
            <w:gridSpan w:val="2"/>
            <w:tcBorders>
              <w:right w:val="single" w:sz="6" w:space="0" w:color="auto"/>
            </w:tcBorders>
          </w:tcPr>
          <w:p w:rsidR="00000000" w:rsidRDefault="00DF66DE">
            <w:pPr>
              <w:ind w:firstLine="244"/>
            </w:pPr>
            <w:r>
              <w:rPr>
                <w:noProof/>
              </w:rPr>
              <w:t>2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23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3" w:type="dxa"/>
            <w:gridSpan w:val="2"/>
            <w:tcBorders>
              <w:right w:val="single" w:sz="6" w:space="0" w:color="auto"/>
            </w:tcBorders>
          </w:tcPr>
          <w:p w:rsidR="00000000" w:rsidRDefault="00DF66DE">
            <w:pPr>
              <w:ind w:firstLine="244"/>
            </w:pPr>
            <w:r>
              <w:rPr>
                <w:noProof/>
              </w:rPr>
              <w:t>3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23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3" w:type="dxa"/>
            <w:gridSpan w:val="2"/>
            <w:tcBorders>
              <w:right w:val="single" w:sz="6" w:space="0" w:color="auto"/>
            </w:tcBorders>
          </w:tcPr>
          <w:p w:rsidR="00000000" w:rsidRDefault="00DF66DE">
            <w:pPr>
              <w:ind w:firstLine="244"/>
            </w:pPr>
            <w:r>
              <w:rPr>
                <w:noProof/>
              </w:rPr>
              <w:t>4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23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3" w:type="dxa"/>
            <w:gridSpan w:val="2"/>
            <w:tcBorders>
              <w:right w:val="single" w:sz="6" w:space="0" w:color="auto"/>
            </w:tcBorders>
          </w:tcPr>
          <w:p w:rsidR="00000000" w:rsidRDefault="00DF66DE">
            <w:pPr>
              <w:ind w:firstLine="244"/>
            </w:pPr>
            <w:r>
              <w:rPr>
                <w:noProof/>
              </w:rPr>
              <w:t>5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23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3" w:type="dxa"/>
            <w:gridSpan w:val="2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rPr>
                <w:i/>
              </w:rPr>
              <w:t>п=6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223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4"/>
        </w:rPr>
        <w:object w:dxaOrig="2799" w:dyaOrig="460">
          <v:shape id="_x0000_i1125" type="#_x0000_t75" style="width:140.25pt;height:23.25pt" o:ole="">
            <v:imagedata r:id="rId172" o:title=""/>
          </v:shape>
          <o:OLEObject Type="Embed" ProgID="Equation.3" ShapeID="_x0000_i1125" DrawAspect="Content" ObjectID="_1427204914" r:id="rId173"/>
        </w:object>
      </w:r>
      <w:r>
        <w:t>.</w:t>
      </w:r>
    </w:p>
    <w:p w:rsidR="00000000" w:rsidRDefault="00DF66DE">
      <w:pPr>
        <w:ind w:firstLine="284"/>
      </w:pPr>
      <w:r>
        <w:rPr>
          <w:noProof/>
        </w:rPr>
        <w:t>4.</w:t>
      </w:r>
      <w:r>
        <w:t xml:space="preserve"> Примечание____________________________________</w:t>
      </w:r>
    </w:p>
    <w:p w:rsidR="00000000" w:rsidRDefault="00DF66DE">
      <w:pPr>
        <w:ind w:firstLine="284"/>
      </w:pPr>
      <w:r>
        <w:t>Фамилия оператора________________________________</w:t>
      </w:r>
    </w:p>
    <w:p w:rsidR="00000000" w:rsidRDefault="00DF66DE">
      <w:pPr>
        <w:ind w:firstLine="284"/>
      </w:pPr>
      <w:r>
        <w:t>Наименование лаборатории__________________________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способности взрываться и гореть при взаимодействии с водой, кислородом воздуха и другими веществами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</w:t>
            </w:r>
            <w:r>
              <w:t>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исследуемых веществ_____________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Характеристика измерительных приборов___________________________________________</w:t>
      </w:r>
    </w:p>
    <w:p w:rsidR="00000000" w:rsidRDefault="00DF66DE">
      <w:pPr>
        <w:ind w:firstLine="284"/>
      </w:pPr>
      <w:r>
        <w:t>_______________________________________________________________________________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704"/>
        <w:gridCol w:w="1273"/>
        <w:gridCol w:w="1409"/>
        <w:gridCol w:w="1435"/>
        <w:gridCol w:w="13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образца для испытания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Количество исследуемого вещества в образце, г (см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Температура испыта</w:t>
            </w:r>
            <w:r>
              <w:t xml:space="preserve">ния, </w:t>
            </w:r>
            <w:r>
              <w:sym w:font="Symbol" w:char="F0B0"/>
            </w:r>
            <w:r>
              <w:t>С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Продолжительность испытания,</w:t>
            </w:r>
          </w:p>
          <w:p w:rsidR="00000000" w:rsidRDefault="00DF66DE">
            <w:pPr>
              <w:ind w:firstLine="0"/>
              <w:jc w:val="center"/>
            </w:pPr>
            <w:r>
              <w:t>ч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</w:t>
            </w:r>
          </w:p>
          <w:p w:rsidR="00000000" w:rsidRDefault="00DF66DE">
            <w:pPr>
              <w:ind w:firstLine="0"/>
              <w:jc w:val="center"/>
            </w:pPr>
            <w:r>
              <w:t>испытания</w:t>
            </w: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Особенности 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Вывод _________________________________</w:t>
      </w:r>
    </w:p>
    <w:p w:rsidR="00000000" w:rsidRDefault="00DF66DE">
      <w:pPr>
        <w:ind w:firstLine="284"/>
        <w:rPr>
          <w:noProof/>
        </w:rPr>
      </w:pPr>
      <w:r>
        <w:t>Фамилия оператора______________________</w:t>
      </w:r>
    </w:p>
    <w:p w:rsidR="00000000" w:rsidRDefault="00DF66DE">
      <w:pPr>
        <w:ind w:firstLine="284"/>
      </w:pPr>
      <w:r>
        <w:t>Наименование лаборатории_______________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нормальной скорости распространения пламени,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максимального давления взрыва и максимальной скорости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нарастания давления взрыва газо- и паровоздушной смеси</w:t>
      </w:r>
    </w:p>
    <w:p w:rsidR="00000000" w:rsidRDefault="00DF66DE">
      <w:pPr>
        <w:ind w:firstLine="284"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</w:t>
            </w:r>
            <w:r>
              <w:rPr>
                <w:noProof/>
              </w:rPr>
              <w:t>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 и физико-химические свойства исследуемых веществ_____________________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  <w:rPr>
          <w:vertAlign w:val="superscript"/>
        </w:rPr>
      </w:pPr>
      <w:r>
        <w:t>Вместимость реакционного сосуда, дм</w:t>
      </w:r>
      <w:r>
        <w:rPr>
          <w:vertAlign w:val="superscript"/>
        </w:rPr>
        <w:t xml:space="preserve">3 </w:t>
      </w:r>
      <w:r>
        <w:t>_____________________________________________</w:t>
      </w:r>
    </w:p>
    <w:p w:rsidR="00000000" w:rsidRDefault="00DF66DE">
      <w:pPr>
        <w:ind w:firstLine="284"/>
      </w:pPr>
      <w:r>
        <w:t>Способ приготовления горючей смеси______________________________________________</w:t>
      </w:r>
    </w:p>
    <w:p w:rsidR="00000000" w:rsidRDefault="00DF66DE">
      <w:pPr>
        <w:ind w:firstLine="284"/>
      </w:pPr>
      <w:r>
        <w:t>Характеристика измерительных приборов___________________________________________</w:t>
      </w:r>
    </w:p>
    <w:p w:rsidR="00000000" w:rsidRDefault="00DF66DE">
      <w:pPr>
        <w:ind w:firstLine="284"/>
      </w:pPr>
      <w:r>
        <w:t>______________________________________________________________________________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317"/>
        <w:gridCol w:w="526"/>
        <w:gridCol w:w="567"/>
        <w:gridCol w:w="678"/>
        <w:gridCol w:w="1306"/>
        <w:gridCol w:w="1282"/>
        <w:gridCol w:w="12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Концентрация гор</w:t>
            </w:r>
            <w:r>
              <w:t xml:space="preserve">ючего в реакционном сосуде, </w:t>
            </w:r>
            <w:r>
              <w:rPr>
                <w:noProof/>
              </w:rPr>
              <w:t>%</w:t>
            </w:r>
            <w:r>
              <w:t xml:space="preserve"> об. (мм рт. ст.)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Время термостатирования, мин</w:t>
            </w:r>
          </w:p>
        </w:tc>
        <w:tc>
          <w:tcPr>
            <w:tcW w:w="17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Равномерность нагрева реакционного сосуда, </w:t>
            </w:r>
            <w:r>
              <w:rPr>
                <w:i/>
              </w:rPr>
              <w:t>К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Энергия искрового разряда, мДж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Длительность искрового разряда, мс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Особенности испытания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3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</w:t>
            </w:r>
            <w:r>
              <w:rPr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</w:t>
            </w:r>
            <w:r>
              <w:rPr>
                <w:vertAlign w:val="subscript"/>
              </w:rPr>
              <w:t>2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</w:t>
            </w:r>
            <w:r>
              <w:rPr>
                <w:vertAlign w:val="subscript"/>
              </w:rPr>
              <w:t>3</w:t>
            </w:r>
          </w:p>
        </w:tc>
        <w:tc>
          <w:tcPr>
            <w:tcW w:w="1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2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25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Особенности проведения расчета _________________________________________________</w:t>
      </w:r>
    </w:p>
    <w:p w:rsidR="00000000" w:rsidRDefault="00DF66DE">
      <w:pPr>
        <w:ind w:firstLine="284"/>
      </w:pPr>
      <w:r>
        <w:t>Тип применяемой ЭВМ _________________________________________________________</w:t>
      </w:r>
    </w:p>
    <w:p w:rsidR="00000000" w:rsidRDefault="00DF66DE">
      <w:pPr>
        <w:ind w:firstLine="284"/>
      </w:pPr>
      <w:r>
        <w:t>Метод оптимизации____________________________________________________________</w:t>
      </w:r>
    </w:p>
    <w:p w:rsidR="00000000" w:rsidRDefault="00DF66DE">
      <w:pPr>
        <w:ind w:firstLine="284"/>
      </w:pPr>
      <w:r>
        <w:t>Название программы и фамилия про</w:t>
      </w:r>
      <w:r>
        <w:t>граммиста______________________________________</w:t>
      </w:r>
    </w:p>
    <w:p w:rsidR="00000000" w:rsidRDefault="00DF66DE">
      <w:pPr>
        <w:ind w:firstLine="284"/>
      </w:pPr>
      <w:r>
        <w:t>Точность расчета (одинарная, двойная) ____________________________________________</w:t>
      </w:r>
    </w:p>
    <w:p w:rsidR="00000000" w:rsidRDefault="00DF66DE">
      <w:pPr>
        <w:ind w:firstLine="284"/>
      </w:pPr>
      <w:r>
        <w:t>Результаты расчетов для каждой серии испытаний оформляют, в виде отдельной таблицы.</w:t>
      </w:r>
    </w:p>
    <w:p w:rsidR="00000000" w:rsidRDefault="00DF66DE">
      <w:pPr>
        <w:ind w:firstLine="284"/>
      </w:pPr>
      <w:r>
        <w:t>Характеристики серии испытаний:</w:t>
      </w:r>
    </w:p>
    <w:p w:rsidR="00000000" w:rsidRDefault="00DF66DE">
      <w:pPr>
        <w:ind w:firstLine="567"/>
      </w:pPr>
      <w:r>
        <w:t>начальное давление</w:t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sym w:font="Times New Roman" w:char="00B7"/>
      </w:r>
      <w:r>
        <w:rPr>
          <w:lang w:val="en-US"/>
        </w:rPr>
        <w:t>10</w:t>
      </w:r>
      <w:r>
        <w:rPr>
          <w:vertAlign w:val="superscript"/>
          <w:lang w:val="en-US"/>
        </w:rPr>
        <w:t>5</w:t>
      </w:r>
      <w:r>
        <w:rPr>
          <w:lang w:val="en-US"/>
        </w:rPr>
        <w:t>,</w:t>
      </w:r>
      <w:r>
        <w:t xml:space="preserve"> Па = ________________________________________________</w:t>
      </w:r>
    </w:p>
    <w:p w:rsidR="00000000" w:rsidRDefault="00DF66DE">
      <w:pPr>
        <w:ind w:firstLine="567"/>
      </w:pPr>
      <w:r>
        <w:t xml:space="preserve">исходная температура </w:t>
      </w:r>
      <w:r>
        <w:rPr>
          <w:i/>
        </w:rPr>
        <w:t>Т,</w:t>
      </w:r>
      <w:r>
        <w:t xml:space="preserve"> </w:t>
      </w:r>
      <w:r>
        <w:rPr>
          <w:i/>
        </w:rPr>
        <w:t>К</w:t>
      </w:r>
      <w:r>
        <w:t xml:space="preserve"> = __________________________________________________</w:t>
      </w:r>
    </w:p>
    <w:p w:rsidR="00000000" w:rsidRDefault="00DF66DE">
      <w:pPr>
        <w:ind w:firstLine="567"/>
      </w:pPr>
      <w:r>
        <w:t xml:space="preserve">концентрация горючего </w:t>
      </w:r>
      <w:r>
        <w:sym w:font="Symbol" w:char="F06A"/>
      </w:r>
      <w:r>
        <w:rPr>
          <w:vertAlign w:val="subscript"/>
        </w:rPr>
        <w:t>г</w:t>
      </w:r>
      <w:r>
        <w:t>,</w:t>
      </w:r>
      <w:r>
        <w:rPr>
          <w:noProof/>
        </w:rPr>
        <w:t xml:space="preserve"> %</w:t>
      </w:r>
      <w:r>
        <w:t xml:space="preserve"> об. = ____________________________________________ </w:t>
      </w:r>
    </w:p>
    <w:p w:rsidR="00000000" w:rsidRDefault="00DF66DE">
      <w:pPr>
        <w:ind w:firstLine="567"/>
        <w:rPr>
          <w:i/>
        </w:rPr>
      </w:pPr>
      <w:r>
        <w:t>относительное максимально</w:t>
      </w:r>
      <w:r>
        <w:t>е давление взрыва, П</w:t>
      </w:r>
      <w:r>
        <w:rPr>
          <w:i/>
          <w:vertAlign w:val="subscript"/>
        </w:rPr>
        <w:t>е</w:t>
      </w:r>
      <w:r>
        <w:rPr>
          <w:i/>
        </w:rPr>
        <w:t>=</w:t>
      </w:r>
      <w:r>
        <w:t>_______________________________</w:t>
      </w:r>
      <w:r>
        <w:rPr>
          <w:i/>
        </w:rPr>
        <w:t xml:space="preserve"> </w:t>
      </w:r>
    </w:p>
    <w:p w:rsidR="00000000" w:rsidRDefault="00DF66DE">
      <w:pPr>
        <w:ind w:firstLine="567"/>
      </w:pPr>
      <w:r>
        <w:t xml:space="preserve">(подчеркните: расчет, экспер.) </w:t>
      </w:r>
    </w:p>
    <w:p w:rsidR="00000000" w:rsidRDefault="00DF66DE">
      <w:pPr>
        <w:ind w:firstLine="567"/>
      </w:pPr>
      <w:r>
        <w:t xml:space="preserve">показатель адиабаты исходной смеси </w:t>
      </w:r>
      <w:r>
        <w:sym w:font="Symbol" w:char="F067"/>
      </w:r>
      <w:r>
        <w:rPr>
          <w:vertAlign w:val="subscript"/>
        </w:rPr>
        <w:t xml:space="preserve">и </w:t>
      </w:r>
      <w:r>
        <w:t>=</w:t>
      </w:r>
      <w:r>
        <w:rPr>
          <w:noProof/>
        </w:rPr>
        <w:t xml:space="preserve"> _</w:t>
      </w:r>
      <w:r>
        <w:t>______________________________________</w:t>
      </w:r>
      <w:r>
        <w:rPr>
          <w:noProof/>
        </w:rPr>
        <w:t xml:space="preserve"> </w:t>
      </w:r>
    </w:p>
    <w:p w:rsidR="00000000" w:rsidRDefault="00DF66DE">
      <w:pPr>
        <w:ind w:firstLine="567"/>
      </w:pPr>
      <w:r>
        <w:t xml:space="preserve">показатель адиабаты продуктов горения </w:t>
      </w:r>
      <w:r>
        <w:sym w:font="Symbol" w:char="F067"/>
      </w:r>
      <w:r>
        <w:rPr>
          <w:vertAlign w:val="subscript"/>
        </w:rPr>
        <w:t xml:space="preserve">в </w:t>
      </w:r>
      <w:r>
        <w:t>= _____________________________________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949"/>
        <w:gridCol w:w="1094"/>
        <w:gridCol w:w="1334"/>
        <w:gridCol w:w="1008"/>
        <w:gridCol w:w="1334"/>
        <w:gridCol w:w="13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испытания в серии</w:t>
            </w:r>
          </w:p>
        </w:tc>
        <w:tc>
          <w:tcPr>
            <w:tcW w:w="2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Результаты эксперимента</w:t>
            </w:r>
          </w:p>
        </w:tc>
        <w:tc>
          <w:tcPr>
            <w:tcW w:w="23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Результаты расчета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Среднее значение в серии испытаний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</w:rPr>
              <w:t>р</w:t>
            </w:r>
            <w:r>
              <w:sym w:font="Times New Roman" w:char="00B7"/>
            </w:r>
            <w:r>
              <w:t>10</w:t>
            </w:r>
            <w:r>
              <w:rPr>
                <w:vertAlign w:val="superscript"/>
              </w:rPr>
              <w:t>5</w:t>
            </w:r>
            <w:r>
              <w:t>, Па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noProof/>
              </w:rPr>
              <w:t>,</w:t>
            </w:r>
            <w:r>
              <w:t xml:space="preserve"> мс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s</w:t>
            </w:r>
            <w:r>
              <w:rPr>
                <w:vertAlign w:val="subscript"/>
              </w:rPr>
              <w:t>и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rPr>
                <w:i/>
                <w:lang w:val="en-US"/>
              </w:rPr>
              <w:t xml:space="preserve"> </w:t>
            </w:r>
            <w:r>
              <w:rPr>
                <w:lang w:val="en-US"/>
              </w:rPr>
              <w:sym w:font="Symbol" w:char="F0B1"/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sym w:font="Symbol" w:char="F044"/>
            </w:r>
            <w:r>
              <w:rPr>
                <w:lang w:val="en-US"/>
              </w:rPr>
              <w:t>s</w:t>
            </w:r>
            <w:r>
              <w:rPr>
                <w:vertAlign w:val="subscript"/>
              </w:rPr>
              <w:t>и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5"/>
            </w:r>
            <w:r>
              <w:rPr>
                <w:lang w:val="en-US"/>
              </w:rPr>
              <w:t xml:space="preserve"> </w:t>
            </w:r>
            <w:r>
              <w:sym w:font="Symbol" w:char="F0B1"/>
            </w:r>
            <w:r>
              <w:rPr>
                <w:lang w:val="en-US"/>
              </w:rPr>
              <w:t xml:space="preserve"> </w:t>
            </w:r>
            <w:r>
              <w:sym w:font="Symbol" w:char="F044"/>
            </w:r>
            <w:r>
              <w:sym w:font="Symbol" w:char="F065"/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s</w:t>
            </w:r>
            <w:r>
              <w:rPr>
                <w:lang w:val="en-US"/>
              </w:rPr>
              <w:sym w:font="Symbol" w:char="F0B0"/>
            </w:r>
            <w:r>
              <w:rPr>
                <w:vertAlign w:val="subscript"/>
              </w:rPr>
              <w:t>и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rPr>
                <w:i/>
                <w:lang w:val="en-US"/>
              </w:rPr>
              <w:t xml:space="preserve"> </w:t>
            </w:r>
            <w:r>
              <w:rPr>
                <w:lang w:val="en-US"/>
              </w:rPr>
              <w:sym w:font="Symbol" w:char="F0B1"/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sym w:font="Symbol" w:char="F044"/>
            </w:r>
            <w:r>
              <w:rPr>
                <w:lang w:val="en-US"/>
              </w:rPr>
              <w:t>s</w:t>
            </w:r>
            <w:r>
              <w:rPr>
                <w:lang w:val="en-US"/>
              </w:rPr>
              <w:sym w:font="Symbol" w:char="F0B0"/>
            </w:r>
            <w:r>
              <w:rPr>
                <w:vertAlign w:val="subscript"/>
              </w:rPr>
              <w:t>и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5"/>
            </w:r>
            <w:r>
              <w:sym w:font="Symbol" w:char="F0B0"/>
            </w:r>
            <w:r>
              <w:rPr>
                <w:lang w:val="en-US"/>
              </w:rPr>
              <w:t xml:space="preserve"> </w:t>
            </w:r>
            <w:r>
              <w:sym w:font="Symbol" w:char="F0B1"/>
            </w:r>
            <w:r>
              <w:rPr>
                <w:lang w:val="en-US"/>
              </w:rPr>
              <w:t xml:space="preserve"> </w:t>
            </w:r>
            <w:r>
              <w:sym w:font="Symbol" w:char="F044"/>
            </w:r>
            <w:r>
              <w:sym w:font="Symbol" w:char="F065"/>
            </w:r>
            <w:r>
              <w:sym w:font="Symbol" w:char="F0B0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Целесообразно к протоколу прилагать график зависимости максимального давления взрыва </w:t>
      </w:r>
      <w:r>
        <w:t>и максимальной скорости нарастания давления от концентрации исследуемого вещества в горючей смеси с указанием начального давления и температуры и значений этих величин в каждом испытании.</w:t>
      </w:r>
    </w:p>
    <w:p w:rsidR="00000000" w:rsidRDefault="00DF66DE">
      <w:pPr>
        <w:ind w:firstLine="284"/>
      </w:pPr>
      <w:r>
        <w:t>Фамилия оператора</w:t>
      </w:r>
      <w:r>
        <w:rPr>
          <w:noProof/>
        </w:rPr>
        <w:t xml:space="preserve"> ____________________________________</w:t>
      </w:r>
      <w:r>
        <w:t>_________________________</w:t>
      </w:r>
    </w:p>
    <w:p w:rsidR="00000000" w:rsidRDefault="00DF66DE">
      <w:pPr>
        <w:ind w:firstLine="284"/>
      </w:pPr>
      <w:r>
        <w:t>Наименование лаборатории ______________________________________________________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скорости выгорания жидкостей.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</w:t>
            </w:r>
            <w:r>
              <w:t>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 состав и физико-химические свойства исследуемой жидкости____________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0"/>
      </w:pPr>
      <w:r>
        <w:t>Градуировочный коэффициент установки</w:t>
      </w:r>
      <w:r>
        <w:rPr>
          <w:noProof/>
        </w:rPr>
        <w:t xml:space="preserve"> </w:t>
      </w:r>
      <w:r>
        <w:rPr>
          <w:i/>
          <w:lang w:val="en-US"/>
        </w:rPr>
        <w:t xml:space="preserve">R </w:t>
      </w:r>
      <w:r>
        <w:rPr>
          <w:lang w:val="en-US"/>
        </w:rPr>
        <w:t>= ______________________</w:t>
      </w:r>
      <w:r>
        <w:t>_____________________</w:t>
      </w:r>
    </w:p>
    <w:p w:rsidR="00000000" w:rsidRDefault="00DF66DE">
      <w:pPr>
        <w:ind w:firstLine="0"/>
        <w:rPr>
          <w:lang w:val="en-US"/>
        </w:rPr>
      </w:pPr>
      <w:r>
        <w:t>Характеристика измерительных приборов</w:t>
      </w:r>
      <w:r>
        <w:rPr>
          <w:lang w:val="en-US"/>
        </w:rPr>
        <w:t xml:space="preserve"> _________________________</w:t>
      </w:r>
      <w:r>
        <w:t>_____________________</w:t>
      </w:r>
    </w:p>
    <w:p w:rsidR="00000000" w:rsidRDefault="00DF66DE">
      <w:pPr>
        <w:ind w:firstLine="0"/>
        <w:rPr>
          <w:lang w:val="en-US"/>
        </w:rPr>
      </w:pPr>
      <w:r>
        <w:rPr>
          <w:lang w:val="en-US"/>
        </w:rPr>
        <w:t>_____________________________________________________________</w:t>
      </w:r>
      <w:r>
        <w:t>_____________________</w:t>
      </w:r>
    </w:p>
    <w:p w:rsidR="00000000" w:rsidRDefault="00DF66DE">
      <w:pPr>
        <w:ind w:firstLine="0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009"/>
        <w:gridCol w:w="878"/>
        <w:gridCol w:w="1164"/>
        <w:gridCol w:w="1293"/>
        <w:gridCol w:w="1609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испытания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Диаметр горелки,</w:t>
            </w:r>
          </w:p>
          <w:p w:rsidR="00000000" w:rsidRDefault="00DF66DE">
            <w:pPr>
              <w:ind w:firstLine="0"/>
              <w:jc w:val="center"/>
            </w:pPr>
            <w:r>
              <w:t>мм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Показания регистрирующего прибора,</w:t>
            </w:r>
          </w:p>
          <w:p w:rsidR="00000000" w:rsidRDefault="00DF66DE">
            <w:pPr>
              <w:ind w:firstLine="0"/>
              <w:jc w:val="center"/>
            </w:pPr>
            <w:r>
              <w:t>мм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Массов</w:t>
            </w:r>
            <w:r>
              <w:t xml:space="preserve">ая скорость выгорания </w:t>
            </w:r>
            <w:r>
              <w:rPr>
                <w:i/>
              </w:rPr>
              <w:t>т</w:t>
            </w:r>
            <w:r>
              <w:rPr>
                <w:i/>
                <w:vertAlign w:val="subscript"/>
                <w:lang w:val="en-US"/>
              </w:rPr>
              <w:t>i</w:t>
            </w:r>
            <w:r>
              <w:rPr>
                <w:i/>
                <w:noProof/>
              </w:rPr>
              <w:t xml:space="preserve">, </w:t>
            </w:r>
            <w:r>
              <w:t>кг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  <w:lang w:val="en-US"/>
              </w:rPr>
              <w:t>-2</w:t>
            </w:r>
            <w:r>
              <w:sym w:font="Times New Roman" w:char="00B7"/>
            </w:r>
            <w:r>
              <w:t>с</w:t>
            </w:r>
            <w:r>
              <w:rPr>
                <w:vertAlign w:val="superscript"/>
                <w:lang w:val="en-US"/>
              </w:rPr>
              <w:t>-1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Среднее значение скорости выгорания </w:t>
            </w:r>
            <w:r>
              <w:rPr>
                <w:position w:val="-12"/>
              </w:rPr>
              <w:object w:dxaOrig="300" w:dyaOrig="360">
                <v:shape id="_x0000_i1126" type="#_x0000_t75" style="width:14.25pt;height:17.25pt" o:ole="">
                  <v:imagedata r:id="rId174" o:title=""/>
                </v:shape>
                <o:OLEObject Type="Embed" ProgID="Equation.3" ShapeID="_x0000_i1126" DrawAspect="Content" ObjectID="_1427204915" r:id="rId175"/>
              </w:object>
            </w:r>
            <w:r>
              <w:t xml:space="preserve"> кг</w:t>
            </w:r>
            <w:r>
              <w:sym w:font="Times New Roman" w:char="00B7"/>
            </w:r>
            <w:r>
              <w:t>м</w:t>
            </w:r>
            <w:r>
              <w:rPr>
                <w:vertAlign w:val="superscript"/>
                <w:lang w:val="en-US"/>
              </w:rPr>
              <w:t>-2</w:t>
            </w:r>
            <w:r>
              <w:t xml:space="preserve"> </w:t>
            </w:r>
            <w:r>
              <w:sym w:font="Times New Roman" w:char="00B7"/>
            </w:r>
            <w:r>
              <w:t>с</w:t>
            </w:r>
            <w:r>
              <w:rPr>
                <w:vertAlign w:val="superscript"/>
                <w:lang w:val="en-US"/>
              </w:rPr>
              <w:t>-1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Характер и режим</w:t>
            </w:r>
          </w:p>
          <w:p w:rsidR="00000000" w:rsidRDefault="00DF66DE">
            <w:pPr>
              <w:ind w:firstLine="0"/>
              <w:jc w:val="center"/>
            </w:pPr>
            <w:r>
              <w:t>горения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0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44"/>
            </w:r>
            <w:r>
              <w:rPr>
                <w:i/>
                <w:lang w:val="en-US"/>
              </w:rPr>
              <w:t>l</w:t>
            </w: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sym w:font="Symbol" w:char="F044"/>
            </w:r>
            <w:r>
              <w:rPr>
                <w:lang w:val="en-US"/>
              </w:rPr>
              <w:sym w:font="Symbol" w:char="F074"/>
            </w:r>
          </w:p>
        </w:tc>
        <w:tc>
          <w:tcPr>
            <w:tcW w:w="12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6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1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rPr>
                <w:lang w:val="en-US"/>
              </w:rPr>
            </w:pP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</w:t>
      </w:r>
      <w:r>
        <w:rPr>
          <w:lang w:val="en-US"/>
        </w:rPr>
        <w:t xml:space="preserve"> ____________</w:t>
      </w:r>
      <w:r>
        <w:t>________________________</w:t>
      </w:r>
      <w:r>
        <w:rPr>
          <w:lang w:val="en-US"/>
        </w:rPr>
        <w:t>________________________________</w:t>
      </w:r>
    </w:p>
    <w:p w:rsidR="00000000" w:rsidRDefault="00DF66DE">
      <w:pPr>
        <w:ind w:firstLine="284"/>
      </w:pPr>
      <w:r>
        <w:t>Фамилия оператора</w:t>
      </w:r>
      <w:r>
        <w:rPr>
          <w:lang w:val="en-US"/>
        </w:rPr>
        <w:t xml:space="preserve"> ______________________________</w:t>
      </w:r>
      <w:r>
        <w:t>_______________________</w:t>
      </w:r>
      <w:r>
        <w:rPr>
          <w:lang w:val="en-US"/>
        </w:rPr>
        <w:t>________</w:t>
      </w:r>
    </w:p>
    <w:p w:rsidR="00000000" w:rsidRDefault="00DF66DE">
      <w:pPr>
        <w:ind w:firstLine="284"/>
        <w:rPr>
          <w:lang w:val="en-US"/>
        </w:rPr>
      </w:pPr>
      <w:r>
        <w:t>Наименование лаборатории</w:t>
      </w:r>
      <w:r>
        <w:rPr>
          <w:lang w:val="en-US"/>
        </w:rPr>
        <w:t xml:space="preserve"> _______________________________</w:t>
      </w:r>
      <w:r>
        <w:t>_______________________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  <w:lang w:val="en-US"/>
        </w:rPr>
      </w:pPr>
      <w:r>
        <w:rPr>
          <w:b/>
        </w:rPr>
        <w:t xml:space="preserve">ПРОТОКОЛ 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коэффициента дымообразования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>темпер</w:t>
            </w:r>
            <w:r>
              <w:t xml:space="preserve">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исследуемого вещества или указание НТД на материал_________________________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  <w:rPr>
          <w:lang w:val="en-US"/>
        </w:rPr>
      </w:pPr>
      <w:r>
        <w:t>Размеры и внешние признаки испытываемых образцов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60"/>
        <w:gridCol w:w="1120"/>
        <w:gridCol w:w="1364"/>
        <w:gridCol w:w="1140"/>
        <w:gridCol w:w="1412"/>
        <w:gridCol w:w="22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Режим</w:t>
            </w:r>
          </w:p>
          <w:p w:rsidR="00000000" w:rsidRDefault="00DF66DE">
            <w:pPr>
              <w:ind w:firstLine="0"/>
              <w:jc w:val="center"/>
            </w:pPr>
            <w:r>
              <w:t>испытаний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образца для испытаний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Масса образца, кг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Светопропускание,</w:t>
            </w:r>
            <w:r>
              <w:rPr>
                <w:noProof/>
              </w:rPr>
              <w:t xml:space="preserve"> </w:t>
            </w:r>
            <w:r>
              <w:rPr>
                <w:i/>
                <w:noProof/>
              </w:rPr>
              <w:t>%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Коэффициент дымообразования для каждого образца,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1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начальное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конечное</w:t>
            </w:r>
          </w:p>
        </w:tc>
        <w:tc>
          <w:tcPr>
            <w:tcW w:w="225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sym w:font="Times New Roman" w:char="00B7"/>
            </w:r>
            <w:r>
              <w:t>кг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 ___</w:t>
      </w:r>
      <w:r>
        <w:t>________________________________________________________________</w:t>
      </w:r>
    </w:p>
    <w:p w:rsidR="00000000" w:rsidRDefault="00DF66DE">
      <w:pPr>
        <w:ind w:firstLine="284"/>
      </w:pPr>
      <w:r>
        <w:t>Вывод ________________________________________________________________________</w:t>
      </w:r>
    </w:p>
    <w:p w:rsidR="00000000" w:rsidRDefault="00DF66DE">
      <w:pPr>
        <w:ind w:firstLine="284"/>
      </w:pPr>
      <w:r>
        <w:t>Фамилия оператора _____________________________________________________________</w:t>
      </w:r>
    </w:p>
    <w:p w:rsidR="00000000" w:rsidRDefault="00DF66DE">
      <w:pPr>
        <w:ind w:firstLine="284"/>
      </w:pPr>
      <w:r>
        <w:t>Наименование лаборатории ______________________________________________________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индекса распространения пламени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или указание НТД на материал________________________________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Значение теплового коэффициента установки</w:t>
      </w:r>
      <w:r>
        <w:rPr>
          <w:noProof/>
        </w:rPr>
        <w:t xml:space="preserve"> </w:t>
      </w:r>
      <w:r>
        <w:rPr>
          <w:noProof/>
        </w:rPr>
        <w:sym w:font="Symbol" w:char="F062"/>
      </w:r>
      <w:r>
        <w:t xml:space="preserve"> </w:t>
      </w:r>
      <w:r>
        <w:rPr>
          <w:noProof/>
        </w:rPr>
        <w:t>=</w:t>
      </w:r>
      <w:r>
        <w:t xml:space="preserve"> ____________________________________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641"/>
        <w:gridCol w:w="641"/>
        <w:gridCol w:w="190"/>
        <w:gridCol w:w="236"/>
        <w:gridCol w:w="236"/>
        <w:gridCol w:w="260"/>
        <w:gridCol w:w="236"/>
        <w:gridCol w:w="236"/>
        <w:gridCol w:w="260"/>
        <w:gridCol w:w="236"/>
        <w:gridCol w:w="260"/>
        <w:gridCol w:w="254"/>
        <w:gridCol w:w="970"/>
        <w:gridCol w:w="981"/>
        <w:gridCol w:w="5"/>
        <w:gridCol w:w="1000"/>
        <w:gridCol w:w="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Размеры</w:t>
            </w:r>
          </w:p>
        </w:tc>
        <w:tc>
          <w:tcPr>
            <w:tcW w:w="128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Температура</w:t>
            </w:r>
          </w:p>
        </w:tc>
        <w:tc>
          <w:tcPr>
            <w:tcW w:w="3374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Время, с</w:t>
            </w: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Длина </w:t>
            </w:r>
          </w:p>
        </w:tc>
        <w:tc>
          <w:tcPr>
            <w:tcW w:w="1006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Индекс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образца для испытаний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образца, мм</w:t>
            </w:r>
          </w:p>
        </w:tc>
        <w:tc>
          <w:tcPr>
            <w:tcW w:w="128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дымовых газов, </w:t>
            </w:r>
            <w:r>
              <w:sym w:font="Symbol" w:char="F0B0"/>
            </w:r>
            <w:r>
              <w:rPr>
                <w:i/>
              </w:rPr>
              <w:t>С</w:t>
            </w:r>
          </w:p>
        </w:tc>
        <w:tc>
          <w:tcPr>
            <w:tcW w:w="240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прохождения фронтом пламени</w:t>
            </w:r>
            <w:r>
              <w:rPr>
                <w:lang w:val="en-US"/>
              </w:rPr>
              <w:t xml:space="preserve"> </w:t>
            </w:r>
            <w:r>
              <w:rPr>
                <w:i/>
                <w:lang w:val="en-US"/>
              </w:rPr>
              <w:t>i</w:t>
            </w:r>
            <w:r>
              <w:t>-го участка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достижения максимальной температуры </w:t>
            </w:r>
          </w:p>
        </w:tc>
        <w:tc>
          <w:tcPr>
            <w:tcW w:w="98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обгоревшего участка образца, мм</w:t>
            </w:r>
          </w:p>
        </w:tc>
        <w:tc>
          <w:tcPr>
            <w:tcW w:w="1006" w:type="dxa"/>
            <w:gridSpan w:val="2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распространения пламени для каждого образца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85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начальная</w:t>
            </w: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максимальная</w:t>
            </w:r>
          </w:p>
        </w:tc>
        <w:tc>
          <w:tcPr>
            <w:tcW w:w="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2</w:t>
            </w:r>
          </w:p>
        </w:tc>
        <w:tc>
          <w:tcPr>
            <w:tcW w:w="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6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дымовых газов</w:t>
            </w:r>
          </w:p>
        </w:tc>
        <w:tc>
          <w:tcPr>
            <w:tcW w:w="9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003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</w:trPr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 ________________________________</w:t>
      </w:r>
    </w:p>
    <w:p w:rsidR="00000000" w:rsidRDefault="00DF66DE">
      <w:pPr>
        <w:ind w:firstLine="284"/>
      </w:pPr>
      <w:r>
        <w:t>Вывод _____________________________________</w:t>
      </w:r>
    </w:p>
    <w:p w:rsidR="00000000" w:rsidRDefault="00DF66DE">
      <w:pPr>
        <w:ind w:firstLine="284"/>
      </w:pPr>
      <w:r>
        <w:t>Фамилия оператора __________________________</w:t>
      </w:r>
    </w:p>
    <w:p w:rsidR="00000000" w:rsidRDefault="00DF66DE">
      <w:pPr>
        <w:ind w:firstLine="284"/>
      </w:pPr>
      <w:r>
        <w:t>Наименование лаборатории 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показателя токсичности продуктов горения полимерных материалов</w:t>
      </w:r>
    </w:p>
    <w:p w:rsidR="00000000" w:rsidRDefault="00DF66DE">
      <w:pPr>
        <w:ind w:firstLine="28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</w:t>
            </w:r>
            <w:r>
              <w:t>тав или указание НТД на материал________________________________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Размеры и внешние признаки испытываемых образцов________________________________</w:t>
      </w:r>
    </w:p>
    <w:p w:rsidR="00000000" w:rsidRDefault="00DF66DE">
      <w:pPr>
        <w:ind w:firstLine="284"/>
      </w:pPr>
      <w:r>
        <w:t>_______________________________________________________________________________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1134"/>
        <w:gridCol w:w="851"/>
        <w:gridCol w:w="1073"/>
        <w:gridCol w:w="1099"/>
        <w:gridCol w:w="1099"/>
        <w:gridCol w:w="13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образца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Температура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 разложения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Потеря массы, г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Массовая доля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Продолжительность</w:t>
            </w:r>
          </w:p>
        </w:tc>
        <w:tc>
          <w:tcPr>
            <w:tcW w:w="2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Параметр токсичности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испытания, °С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(горения</w:t>
            </w:r>
            <w:r>
              <w:rPr>
                <w:noProof/>
              </w:rPr>
              <w:t>)</w:t>
            </w:r>
            <w:r>
              <w:t xml:space="preserve"> образца, мин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летучих веществ,</w:t>
            </w:r>
            <w:r>
              <w:rPr>
                <w:noProof/>
              </w:rPr>
              <w:t xml:space="preserve"> </w:t>
            </w:r>
            <w:r>
              <w:rPr>
                <w:i/>
                <w:noProof/>
              </w:rPr>
              <w:t>%</w:t>
            </w:r>
          </w:p>
        </w:tc>
        <w:tc>
          <w:tcPr>
            <w:tcW w:w="10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экспозиции животных, мин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  <w:position w:val="-14"/>
              </w:rPr>
              <w:object w:dxaOrig="620" w:dyaOrig="380">
                <v:shape id="_x0000_i1127" type="#_x0000_t75" style="width:33pt;height:20.25pt" o:ole="">
                  <v:imagedata r:id="rId176" o:title=""/>
                </v:shape>
                <o:OLEObject Type="Embed" ProgID="Equation.3" ShapeID="_x0000_i1127" DrawAspect="Content" ObjectID="_1427204916" r:id="rId177"/>
              </w:object>
            </w:r>
            <w:r>
              <w:t>,</w:t>
            </w:r>
            <w:r>
              <w:rPr>
                <w:noProof/>
              </w:rPr>
              <w:t xml:space="preserve"> </w:t>
            </w:r>
            <w:r>
              <w:t>г</w:t>
            </w:r>
            <w:r>
              <w:sym w:font="Times New Roman" w:char="00B7"/>
            </w:r>
            <w:r>
              <w:t>м-</w:t>
            </w:r>
            <w:r>
              <w:rPr>
                <w:vertAlign w:val="superscript"/>
              </w:rPr>
              <w:t>3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Массовая доля карбок</w:t>
            </w:r>
            <w:r>
              <w:t>сигемоглобина,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494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 ________________________________</w:t>
      </w:r>
    </w:p>
    <w:p w:rsidR="00000000" w:rsidRDefault="00DF66DE">
      <w:pPr>
        <w:ind w:firstLine="284"/>
      </w:pPr>
      <w:r>
        <w:t>Вывод _____________________________________</w:t>
      </w:r>
    </w:p>
    <w:p w:rsidR="00000000" w:rsidRDefault="00DF66DE">
      <w:pPr>
        <w:ind w:firstLine="284"/>
      </w:pPr>
      <w:r>
        <w:t>Фамилия оператора  _________________________</w:t>
      </w:r>
    </w:p>
    <w:p w:rsidR="00000000" w:rsidRDefault="00DF66DE">
      <w:pPr>
        <w:ind w:firstLine="284"/>
      </w:pPr>
      <w:r>
        <w:t>Наименование лаборатории ___________________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определения минимальной флегматизирующей концентрации флегматизатора и минимального взрывоопасного содержания кислорода в газо- и паровоздушных смесях</w:t>
      </w:r>
    </w:p>
    <w:p w:rsidR="00000000" w:rsidRDefault="00DF66DE">
      <w:pPr>
        <w:ind w:firstLine="284"/>
        <w:jc w:val="center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3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19" w:type="dxa"/>
          </w:tcPr>
          <w:p w:rsidR="00000000" w:rsidRDefault="00DF66DE">
            <w:pPr>
              <w:ind w:firstLine="0"/>
            </w:pPr>
            <w:r>
              <w:t>Дата</w:t>
            </w:r>
            <w:r>
              <w:rPr>
                <w:noProof/>
              </w:rPr>
              <w:t xml:space="preserve"> ___________________</w:t>
            </w:r>
            <w:r>
              <w:t>__________</w:t>
            </w:r>
          </w:p>
          <w:p w:rsidR="00000000" w:rsidRDefault="00DF66DE">
            <w:pPr>
              <w:ind w:firstLine="0"/>
            </w:pPr>
            <w:r>
              <w:t>Условия в помещении:</w:t>
            </w:r>
          </w:p>
          <w:p w:rsidR="00000000" w:rsidRDefault="00DF66DE">
            <w:pPr>
              <w:ind w:firstLine="284"/>
            </w:pPr>
            <w:r>
              <w:t xml:space="preserve">температура, </w:t>
            </w:r>
            <w:r>
              <w:sym w:font="Symbol" w:char="F0B0"/>
            </w:r>
            <w:r>
              <w:t>С</w:t>
            </w:r>
            <w:r>
              <w:rPr>
                <w:noProof/>
              </w:rPr>
              <w:t xml:space="preserve"> __________</w:t>
            </w:r>
            <w:r>
              <w:t>_________</w:t>
            </w:r>
          </w:p>
          <w:p w:rsidR="00000000" w:rsidRDefault="00DF66DE">
            <w:pPr>
              <w:ind w:firstLine="284"/>
            </w:pPr>
            <w:r>
              <w:t>атмосферное давление, кПа</w:t>
            </w:r>
            <w:r>
              <w:rPr>
                <w:noProof/>
              </w:rPr>
              <w:t xml:space="preserve"> ___</w:t>
            </w:r>
            <w:r>
              <w:t>______</w:t>
            </w:r>
          </w:p>
          <w:p w:rsidR="00000000" w:rsidRDefault="00DF66DE">
            <w:pPr>
              <w:ind w:firstLine="284"/>
            </w:pPr>
            <w:r>
              <w:t>относитель</w:t>
            </w:r>
            <w:r>
              <w:t>ная влажность,</w:t>
            </w:r>
            <w:r>
              <w:rPr>
                <w:noProof/>
              </w:rPr>
              <w:t xml:space="preserve"> % __</w:t>
            </w:r>
            <w:r>
              <w:t>______</w:t>
            </w:r>
          </w:p>
          <w:p w:rsidR="00000000" w:rsidRDefault="00DF66DE">
            <w:pPr>
              <w:ind w:firstLine="284"/>
            </w:pPr>
          </w:p>
        </w:tc>
        <w:tc>
          <w:tcPr>
            <w:tcW w:w="4310" w:type="dxa"/>
          </w:tcPr>
          <w:p w:rsidR="00000000" w:rsidRDefault="00DF66DE">
            <w:pPr>
              <w:ind w:firstLine="0"/>
            </w:pPr>
            <w:r>
              <w:t>Наименование, состав и физико-химические свойства исследуемого вещества____________</w:t>
            </w:r>
          </w:p>
          <w:p w:rsidR="00000000" w:rsidRDefault="00DF66DE">
            <w:pPr>
              <w:ind w:firstLine="0"/>
            </w:pPr>
            <w:r>
              <w:t>________________________________________</w:t>
            </w:r>
          </w:p>
        </w:tc>
      </w:tr>
    </w:tbl>
    <w:p w:rsidR="00000000" w:rsidRDefault="00DF66DE">
      <w:pPr>
        <w:ind w:firstLine="284"/>
      </w:pPr>
      <w:r>
        <w:t>Расчетное значение концентрационных пределов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652"/>
        <w:gridCol w:w="626"/>
        <w:gridCol w:w="707"/>
        <w:gridCol w:w="614"/>
        <w:gridCol w:w="614"/>
        <w:gridCol w:w="756"/>
        <w:gridCol w:w="993"/>
        <w:gridCol w:w="11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Номер пробы вещества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Остаточное давление в реакционном сосуде, мм рт. ст.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Парциальные давления компонентов смеси, мм рт. ст.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Концентрация компонентов смеси,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i/>
                <w:noProof/>
              </w:rPr>
              <w:t>%</w:t>
            </w:r>
            <w:r>
              <w:t xml:space="preserve"> об.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Результат испытания на воспламенение</w:t>
            </w: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Концентрационные пределы распространения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вещество</w:t>
            </w: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флегматизатор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воздух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вещество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флегматизатор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воздух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12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пламени</w:t>
            </w:r>
            <w:r>
              <w:t xml:space="preserve"> по смеси, % об.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9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Примечание</w:t>
      </w:r>
    </w:p>
    <w:p w:rsidR="00000000" w:rsidRDefault="00DF66DE">
      <w:pPr>
        <w:ind w:firstLine="284"/>
      </w:pPr>
      <w:r>
        <w:t xml:space="preserve">Вывод: </w:t>
      </w:r>
      <w:r>
        <w:sym w:font="Symbol" w:char="F06A"/>
      </w:r>
      <w:r>
        <w:rPr>
          <w:vertAlign w:val="subscript"/>
        </w:rPr>
        <w:t>ф</w:t>
      </w:r>
      <w:r>
        <w:t xml:space="preserve">=;________________________ </w:t>
      </w:r>
      <w:r>
        <w:rPr>
          <w:position w:val="-14"/>
        </w:rPr>
        <w:object w:dxaOrig="380" w:dyaOrig="340">
          <v:shape id="_x0000_i1128" type="#_x0000_t75" style="width:18.75pt;height:17.25pt" o:ole="">
            <v:imagedata r:id="rId178" o:title=""/>
          </v:shape>
          <o:OLEObject Type="Embed" ProgID="Equation.3" ShapeID="_x0000_i1128" DrawAspect="Content" ObjectID="_1427204917" r:id="rId179"/>
        </w:object>
      </w:r>
      <w:r>
        <w:t>=</w:t>
      </w:r>
    </w:p>
    <w:p w:rsidR="00000000" w:rsidRDefault="00DF66DE">
      <w:pPr>
        <w:ind w:firstLine="284"/>
      </w:pPr>
      <w:r>
        <w:t>Фамилия оператора _______________________</w:t>
      </w:r>
    </w:p>
    <w:p w:rsidR="00000000" w:rsidRDefault="00DF66DE">
      <w:pPr>
        <w:ind w:firstLine="284"/>
      </w:pPr>
      <w:r>
        <w:t>Наименование лаборатории ________________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b/>
        </w:rPr>
        <w:t>Протокол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опытов по определению концентрационного предела диффузионного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горения газовых смесей в воздухе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</w:pPr>
      <w:r>
        <w:t>Дата проведения испытаний _____________________________________________________</w:t>
      </w:r>
    </w:p>
    <w:p w:rsidR="00000000" w:rsidRDefault="00DF66DE">
      <w:pPr>
        <w:ind w:firstLine="284"/>
      </w:pPr>
      <w:r>
        <w:t>Наименование горючего ________________________________________________________</w:t>
      </w:r>
    </w:p>
    <w:p w:rsidR="00000000" w:rsidRDefault="00DF66DE">
      <w:pPr>
        <w:ind w:firstLine="284"/>
      </w:pPr>
      <w:r>
        <w:t>Наименование разбавителя ___________________________</w:t>
      </w:r>
      <w:r>
        <w:t>___________________________</w:t>
      </w:r>
    </w:p>
    <w:p w:rsidR="00000000" w:rsidRDefault="00DF66DE">
      <w:pPr>
        <w:ind w:firstLine="284"/>
      </w:pPr>
      <w:r>
        <w:t>Температура исследуемой газовой смеси __________________________________________</w:t>
      </w:r>
    </w:p>
    <w:p w:rsidR="00000000" w:rsidRDefault="00DF66DE">
      <w:pPr>
        <w:ind w:firstLine="284"/>
      </w:pPr>
      <w:r>
        <w:t>Атмосферное давление _________________________________________________________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55"/>
        <w:gridCol w:w="3056"/>
        <w:gridCol w:w="1701"/>
        <w:gridCol w:w="25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Номер </w:t>
            </w:r>
          </w:p>
          <w:p w:rsidR="00000000" w:rsidRDefault="00DF66DE">
            <w:pPr>
              <w:ind w:firstLine="0"/>
              <w:jc w:val="center"/>
            </w:pPr>
            <w:r>
              <w:t>п/п</w:t>
            </w:r>
          </w:p>
        </w:tc>
        <w:tc>
          <w:tcPr>
            <w:tcW w:w="30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Концентрация горючего, % (об.)</w:t>
            </w:r>
          </w:p>
          <w:p w:rsidR="00000000" w:rsidRDefault="00DF66DE">
            <w:pPr>
              <w:ind w:firstLine="0"/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Давление срыва,</w:t>
            </w:r>
          </w:p>
          <w:p w:rsidR="00000000" w:rsidRDefault="00DF66DE">
            <w:pPr>
              <w:ind w:firstLine="0"/>
              <w:jc w:val="center"/>
            </w:pPr>
            <w:r>
              <w:t>кПа</w:t>
            </w:r>
          </w:p>
        </w:tc>
        <w:tc>
          <w:tcPr>
            <w:tcW w:w="2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Скорость срыва диффузионного горения, м/с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305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  <w:tc>
          <w:tcPr>
            <w:tcW w:w="254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</w:pPr>
          </w:p>
          <w:p w:rsidR="00000000" w:rsidRDefault="00DF66DE">
            <w:pPr>
              <w:ind w:firstLine="0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Принятое значение ПДГ смеси _________________________ в воздухе при температуре ______ </w:t>
      </w:r>
      <w:r>
        <w:sym w:font="Symbol" w:char="F0B0"/>
      </w:r>
      <w:r>
        <w:t>С составляет __________________ % (об.).</w:t>
      </w:r>
    </w:p>
    <w:p w:rsidR="00000000" w:rsidRDefault="00DF66DE">
      <w:pPr>
        <w:ind w:firstLine="284"/>
      </w:pPr>
      <w:r>
        <w:t>Фамилия оператора _______________________________________.</w:t>
      </w:r>
    </w:p>
    <w:p w:rsidR="00000000" w:rsidRDefault="00DF66DE">
      <w:pPr>
        <w:ind w:firstLine="284"/>
        <w:jc w:val="center"/>
      </w:pPr>
      <w:r>
        <w:t>подпись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b/>
        </w:rPr>
      </w:pPr>
      <w:r>
        <w:rPr>
          <w:b/>
        </w:rPr>
        <w:t>Измененная</w:t>
      </w:r>
      <w:r>
        <w:rPr>
          <w:b/>
        </w:rPr>
        <w:t xml:space="preserve"> редакция (Изм. № 1)</w:t>
      </w:r>
    </w:p>
    <w:p w:rsidR="00000000" w:rsidRDefault="00DF66DE">
      <w:pPr>
        <w:ind w:firstLine="284"/>
        <w:rPr>
          <w:b/>
        </w:rPr>
      </w:pPr>
    </w:p>
    <w:p w:rsidR="00000000" w:rsidRDefault="00DF66DE">
      <w:pPr>
        <w:ind w:firstLine="284"/>
        <w:rPr>
          <w:b/>
        </w:rPr>
      </w:pPr>
    </w:p>
    <w:p w:rsidR="00000000" w:rsidRDefault="00DF66DE">
      <w:pPr>
        <w:ind w:firstLine="284"/>
        <w:rPr>
          <w:b/>
        </w:rPr>
      </w:pPr>
    </w:p>
    <w:p w:rsidR="00000000" w:rsidRDefault="00DF66DE">
      <w:pPr>
        <w:ind w:firstLine="284"/>
        <w:rPr>
          <w:b/>
        </w:rPr>
      </w:pPr>
    </w:p>
    <w:p w:rsidR="00000000" w:rsidRDefault="00DF66DE">
      <w:pPr>
        <w:ind w:firstLine="284"/>
        <w:rPr>
          <w:b/>
        </w:rPr>
      </w:pPr>
    </w:p>
    <w:p w:rsidR="00000000" w:rsidRDefault="00DF66DE">
      <w:pPr>
        <w:ind w:firstLine="284"/>
        <w:rPr>
          <w:b/>
        </w:rPr>
      </w:pPr>
    </w:p>
    <w:p w:rsidR="00000000" w:rsidRDefault="00DF66DE">
      <w:pPr>
        <w:ind w:firstLine="284"/>
        <w:rPr>
          <w:b/>
        </w:rPr>
      </w:pP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2 </w:t>
      </w: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МЕТОДЫ РАСЧЕТА ТЕМПЕРАТУРЫ ВСПЫШКИ ЖИДКОСТЕЙ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</w:t>
      </w:r>
      <w:r>
        <w:rPr>
          <w:b/>
        </w:rPr>
        <w:t>Методы расчета температуры вспышки индивидуальных жидкостей в закрытом тигле</w:t>
      </w:r>
    </w:p>
    <w:p w:rsidR="00000000" w:rsidRDefault="00DF66DE">
      <w:pPr>
        <w:ind w:firstLine="284"/>
      </w:pPr>
      <w:r>
        <w:rPr>
          <w:noProof/>
        </w:rPr>
        <w:t>1.1.</w:t>
      </w:r>
      <w:r>
        <w:t xml:space="preserve"> Температуру вспышки жидкостей</w:t>
      </w:r>
      <w:r>
        <w:rPr>
          <w:lang w:val="en-US"/>
        </w:rPr>
        <w:t xml:space="preserve"> (</w:t>
      </w:r>
      <w:r>
        <w:rPr>
          <w:i/>
          <w:lang w:val="en-US"/>
        </w:rPr>
        <w:t>t</w:t>
      </w:r>
      <w:r>
        <w:rPr>
          <w:vertAlign w:val="subscript"/>
        </w:rPr>
        <w:t>всп</w:t>
      </w:r>
      <w:r>
        <w:rPr>
          <w:lang w:val="en-US"/>
        </w:rPr>
        <w:t>)</w:t>
      </w:r>
      <w:r>
        <w:t xml:space="preserve"> в °С, имеющих нижеперечисленные виды связей (табл.</w:t>
      </w:r>
      <w:r>
        <w:rPr>
          <w:noProof/>
        </w:rPr>
        <w:t xml:space="preserve"> 17),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0"/>
          <w:lang w:val="en-US"/>
        </w:rPr>
        <w:object w:dxaOrig="2540" w:dyaOrig="700">
          <v:shape id="_x0000_i1129" type="#_x0000_t75" style="width:126.75pt;height:35.25pt" o:ole="">
            <v:imagedata r:id="rId180" o:title=""/>
          </v:shape>
          <o:OLEObject Type="Embed" ProgID="Equation.3" ShapeID="_x0000_i1129" DrawAspect="Content" ObjectID="_1427204918" r:id="rId181"/>
        </w:object>
      </w:r>
      <w:r>
        <w:rPr>
          <w:lang w:val="en-US"/>
        </w:rPr>
        <w:t xml:space="preserve">,       </w:t>
      </w:r>
      <w:r>
        <w:t xml:space="preserve">             (33)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а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размерный коэффициент, равный минус 73,14 °С;</w:t>
      </w:r>
    </w:p>
    <w:p w:rsidR="00000000" w:rsidRDefault="00DF66DE">
      <w:pPr>
        <w:ind w:firstLine="284"/>
      </w:pPr>
      <w:r>
        <w:rPr>
          <w:i/>
        </w:rPr>
        <w:t xml:space="preserve">     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—</w:t>
      </w:r>
      <w:r>
        <w:t xml:space="preserve"> безразмерный коэффициент, равный</w:t>
      </w:r>
      <w:r>
        <w:rPr>
          <w:noProof/>
        </w:rPr>
        <w:t xml:space="preserve"> 0,659;</w:t>
      </w:r>
    </w:p>
    <w:p w:rsidR="00000000" w:rsidRDefault="00DF66DE">
      <w:pPr>
        <w:ind w:firstLine="284"/>
      </w:pPr>
      <w:r>
        <w:rPr>
          <w:i/>
        </w:rPr>
        <w:t xml:space="preserve">      t</w:t>
      </w:r>
      <w:r>
        <w:rPr>
          <w:vertAlign w:val="subscript"/>
        </w:rPr>
        <w:t>кип</w:t>
      </w:r>
      <w:r>
        <w:rPr>
          <w:noProof/>
        </w:rPr>
        <w:t xml:space="preserve"> —</w:t>
      </w:r>
      <w:r>
        <w:t xml:space="preserve"> температура кипения исследуемой жидкости</w:t>
      </w:r>
      <w:r>
        <w:t xml:space="preserve">, </w:t>
      </w:r>
      <w:r>
        <w:sym w:font="Symbol" w:char="F0B0"/>
      </w:r>
      <w:r>
        <w:t>С;</w:t>
      </w:r>
    </w:p>
    <w:p w:rsidR="00000000" w:rsidRDefault="00DF66DE">
      <w:pPr>
        <w:ind w:firstLine="284"/>
      </w:pPr>
      <w:r>
        <w:rPr>
          <w:i/>
        </w:rPr>
        <w:t xml:space="preserve">      а</w:t>
      </w:r>
      <w:r>
        <w:rPr>
          <w:i/>
          <w:vertAlign w:val="subscript"/>
          <w:lang w:val="en-US"/>
        </w:rPr>
        <w:t>j</w:t>
      </w:r>
      <w:r>
        <w:rPr>
          <w:lang w:val="en-US"/>
        </w:rPr>
        <w:t xml:space="preserve"> </w:t>
      </w:r>
      <w:r>
        <w:rPr>
          <w:noProof/>
        </w:rPr>
        <w:t>—</w:t>
      </w:r>
      <w:r>
        <w:t xml:space="preserve"> эмпирические коэффициенты, приведенные в табл.</w:t>
      </w:r>
      <w:r>
        <w:rPr>
          <w:noProof/>
        </w:rPr>
        <w:t xml:space="preserve"> 17;</w:t>
      </w:r>
    </w:p>
    <w:p w:rsidR="00000000" w:rsidRDefault="00DF66DE">
      <w:pPr>
        <w:ind w:firstLine="284"/>
      </w:pPr>
      <w:r>
        <w:rPr>
          <w:i/>
        </w:rPr>
        <w:t xml:space="preserve">      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j</w:t>
      </w:r>
      <w:r>
        <w:rPr>
          <w:i/>
          <w:noProof/>
        </w:rPr>
        <w:t xml:space="preserve"> —</w:t>
      </w:r>
      <w:r>
        <w:t xml:space="preserve"> количество связей вида</w:t>
      </w:r>
      <w:r>
        <w:rPr>
          <w:noProof/>
        </w:rPr>
        <w:t xml:space="preserve"> </w:t>
      </w:r>
      <w:r>
        <w:rPr>
          <w:i/>
          <w:noProof/>
        </w:rPr>
        <w:t>j</w:t>
      </w:r>
      <w:r>
        <w:t xml:space="preserve"> в молекуле исследуемой жидкости. </w:t>
      </w:r>
    </w:p>
    <w:p w:rsidR="00000000" w:rsidRDefault="00DF66DE">
      <w:pPr>
        <w:ind w:firstLine="284"/>
      </w:pPr>
      <w:r>
        <w:t>Средняя квадратическая погрешность расчета</w:t>
      </w:r>
      <w:r>
        <w:rPr>
          <w:noProof/>
        </w:rPr>
        <w:t xml:space="preserve"> (</w:t>
      </w:r>
      <w:r>
        <w:rPr>
          <w:noProof/>
        </w:rPr>
        <w:sym w:font="Symbol" w:char="F064"/>
      </w:r>
      <w:r>
        <w:rPr>
          <w:noProof/>
        </w:rPr>
        <w:t>)</w:t>
      </w:r>
      <w:r>
        <w:t xml:space="preserve"> по формуле</w:t>
      </w:r>
      <w:r>
        <w:rPr>
          <w:noProof/>
        </w:rPr>
        <w:t xml:space="preserve"> (33)</w:t>
      </w:r>
      <w:r>
        <w:t xml:space="preserve"> составляет 13°С.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17</w:t>
      </w:r>
    </w:p>
    <w:p w:rsidR="00000000" w:rsidRDefault="00DF66DE">
      <w:pPr>
        <w:ind w:firstLine="284"/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933"/>
        <w:gridCol w:w="2178"/>
        <w:gridCol w:w="19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связи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j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связи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j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С—С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—2,03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С—С1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rPr>
                <w:position w:val="-4"/>
              </w:rPr>
              <w:object w:dxaOrig="240" w:dyaOrig="200">
                <v:shape id="_x0000_i1130" type="#_x0000_t75" style="width:17.25pt;height:13.5pt" o:ole="">
                  <v:imagedata r:id="rId182" o:title=""/>
                </v:shape>
                <o:OLEObject Type="Embed" ProgID="Equation.3" ShapeID="_x0000_i1130" DrawAspect="Content" ObjectID="_1427204919" r:id="rId183"/>
              </w:object>
            </w:r>
            <w:r>
              <w:t>С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—0,28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C—Br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C=C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1,72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С—Si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—4,84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С—Н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1,105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Si</w:t>
            </w:r>
            <w:r>
              <w:rPr>
                <w:lang w:val="en-US"/>
              </w:rPr>
              <w:t>—H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С—О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2,47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Si</w:t>
            </w:r>
            <w:r>
              <w:rPr>
                <w:lang w:val="en-US"/>
              </w:rPr>
              <w:t>—</w:t>
            </w:r>
            <w:r>
              <w:t xml:space="preserve"> С1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С=О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11,66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N—H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C—N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14,15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O—H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smallCaps/>
                <w:lang w:val="en-US"/>
              </w:rPr>
              <w:t>C</w:t>
            </w:r>
            <w:r>
              <w:rPr>
                <w:smallCaps/>
                <w:lang w:val="en-US"/>
              </w:rPr>
              <w:sym w:font="Symbol" w:char="F0BA"/>
            </w:r>
            <w:r>
              <w:rPr>
                <w:smallCaps/>
                <w:lang w:val="en-US"/>
              </w:rPr>
              <w:t>N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12,13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S—H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C—S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2,09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P—O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C=S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—11,91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P=O</w:t>
            </w: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C—F</w:t>
            </w:r>
          </w:p>
        </w:tc>
        <w:tc>
          <w:tcPr>
            <w:tcW w:w="1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3,33</w:t>
            </w:r>
          </w:p>
        </w:tc>
        <w:tc>
          <w:tcPr>
            <w:tcW w:w="2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984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</w:tbl>
    <w:p w:rsidR="00000000" w:rsidRDefault="00DF66DE">
      <w:pPr>
        <w:ind w:firstLine="284"/>
        <w:rPr>
          <w:lang w:val="en-US"/>
        </w:rPr>
      </w:pPr>
      <w:r>
        <w:rPr>
          <w:noProof/>
        </w:rPr>
        <w:t>1</w:t>
      </w:r>
      <w:r>
        <w:rPr>
          <w:noProof/>
        </w:rPr>
        <w:t>.2.</w:t>
      </w:r>
      <w:r>
        <w:t xml:space="preserve"> Для нижеперечисленных классов веществ температуру вспышки в </w:t>
      </w:r>
      <w:r>
        <w:sym w:font="Symbol" w:char="F0B0"/>
      </w:r>
      <w:r>
        <w:t>С</w:t>
      </w:r>
      <w:r>
        <w:rPr>
          <w:i/>
        </w:rPr>
        <w:t xml:space="preserve"> </w:t>
      </w:r>
      <w:r>
        <w:t>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position w:val="-12"/>
          <w:lang w:val="en-US"/>
        </w:rPr>
        <w:object w:dxaOrig="1420" w:dyaOrig="360">
          <v:shape id="_x0000_i1131" type="#_x0000_t75" style="width:71.25pt;height:18pt" o:ole="">
            <v:imagedata r:id="rId184" o:title=""/>
          </v:shape>
          <o:OLEObject Type="Embed" ProgID="Equation.3" ShapeID="_x0000_i1131" DrawAspect="Content" ObjectID="_1427204920" r:id="rId185"/>
        </w:object>
      </w:r>
      <w:r>
        <w:rPr>
          <w:noProof/>
        </w:rPr>
        <w:t>,                          (34)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noProof/>
        </w:rPr>
      </w:pPr>
      <w:r>
        <w:t xml:space="preserve">где </w:t>
      </w:r>
      <w:r>
        <w:rPr>
          <w:i/>
        </w:rPr>
        <w:t xml:space="preserve">а, </w:t>
      </w:r>
      <w:r>
        <w:rPr>
          <w:i/>
          <w:lang w:val="en-US"/>
        </w:rPr>
        <w:t>b</w:t>
      </w:r>
      <w:r>
        <w:rPr>
          <w:i/>
          <w:noProof/>
        </w:rPr>
        <w:t xml:space="preserve"> —</w:t>
      </w:r>
      <w:r>
        <w:t xml:space="preserve"> эмпирические коэффициенты, приведенные в табл.</w:t>
      </w:r>
      <w:r>
        <w:rPr>
          <w:noProof/>
        </w:rPr>
        <w:t xml:space="preserve"> 18</w:t>
      </w:r>
      <w:r>
        <w:t xml:space="preserve"> вместе со средними квадратическими погрешностями расчета</w:t>
      </w:r>
      <w:r>
        <w:rPr>
          <w:noProof/>
        </w:rPr>
        <w:t xml:space="preserve"> </w:t>
      </w:r>
      <w:r>
        <w:rPr>
          <w:noProof/>
        </w:rPr>
        <w:sym w:font="Symbol" w:char="F064"/>
      </w:r>
      <w:r>
        <w:rPr>
          <w:noProof/>
        </w:rPr>
        <w:t>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18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1701"/>
        <w:gridCol w:w="1417"/>
        <w:gridCol w:w="141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Класс веществ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Коэффициенты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</w:rPr>
              <w:t>а</w:t>
            </w:r>
            <w:r>
              <w:rPr>
                <w:lang w:val="en-US"/>
              </w:rPr>
              <w:t>,</w:t>
            </w:r>
            <w:r>
              <w:t xml:space="preserve"> 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b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4"/>
            </w:r>
            <w:r>
              <w:t>, 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Алканы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—73,22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0,693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Спирты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—41,69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0,652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Алкиланилины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—21,94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0,533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Карбоновые кислоты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—43,57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0,708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Алкилфенолы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—38,42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0,623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Ароматические углеводороды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—67,83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0,665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</w:t>
            </w:r>
            <w:r>
              <w:rPr>
                <w:noProof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Альдегиды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—74,76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0,813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Бромалканы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—49,56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0,665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Кетоны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—52,69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0,643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Хлоралканы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—55,70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0,631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1,7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1.3.</w:t>
      </w:r>
      <w:r>
        <w:t xml:space="preserve"> Если для исследуемой жидкости известна зависимость давления насыщенного пара от температуры, то температуру вспышки в °С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30"/>
        </w:rPr>
        <w:object w:dxaOrig="2020" w:dyaOrig="700">
          <v:shape id="_x0000_i1132" type="#_x0000_t75" style="width:101.25pt;height:35.25pt" o:ole="">
            <v:imagedata r:id="rId186" o:title=""/>
          </v:shape>
          <o:OLEObject Type="Embed" ProgID="Equation.3" ShapeID="_x0000_i1132" DrawAspect="Content" ObjectID="_1427204921" r:id="rId187"/>
        </w:object>
      </w:r>
      <w:r>
        <w:t xml:space="preserve">,            </w:t>
      </w:r>
      <w:r>
        <w:rPr>
          <w:noProof/>
        </w:rPr>
        <w:t xml:space="preserve"> (35)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А</w:t>
      </w:r>
      <w:r>
        <w:rPr>
          <w:vertAlign w:val="subscript"/>
        </w:rPr>
        <w:t>Б</w:t>
      </w:r>
      <w:r>
        <w:rPr>
          <w:noProof/>
        </w:rPr>
        <w:t xml:space="preserve"> —</w:t>
      </w:r>
      <w:r>
        <w:t>константа, равная</w:t>
      </w:r>
      <w:r>
        <w:rPr>
          <w:noProof/>
        </w:rPr>
        <w:t xml:space="preserve"> 280</w:t>
      </w:r>
      <w:r>
        <w:t xml:space="preserve"> кПа</w:t>
      </w:r>
      <w:r>
        <w:sym w:font="Times New Roman" w:char="00B7"/>
      </w:r>
      <w:r>
        <w:t>см</w:t>
      </w:r>
      <w:r>
        <w:rPr>
          <w:vertAlign w:val="superscript"/>
        </w:rPr>
        <w:t>2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sym w:font="Times New Roman" w:char="00B7"/>
      </w:r>
      <w:r>
        <w:t>К;</w:t>
      </w:r>
    </w:p>
    <w:p w:rsidR="00000000" w:rsidRDefault="00DF66DE">
      <w:pPr>
        <w:ind w:firstLine="284"/>
      </w:pPr>
      <w:r>
        <w:rPr>
          <w:i/>
        </w:rPr>
        <w:t>р</w:t>
      </w:r>
      <w:r>
        <w:rPr>
          <w:vertAlign w:val="subscript"/>
        </w:rPr>
        <w:t>всп</w:t>
      </w:r>
      <w:r>
        <w:rPr>
          <w:noProof/>
        </w:rPr>
        <w:t xml:space="preserve"> —</w:t>
      </w:r>
      <w:r>
        <w:t xml:space="preserve"> парциальное давление пара исследуемой жидкости при температуре вспышки, кПа;</w:t>
      </w:r>
    </w:p>
    <w:p w:rsidR="00000000" w:rsidRDefault="00DF66DE">
      <w:pPr>
        <w:ind w:firstLine="284"/>
      </w:pPr>
      <w:r>
        <w:rPr>
          <w:i/>
          <w:lang w:val="en-US"/>
        </w:rPr>
        <w:t>D</w:t>
      </w:r>
      <w:r>
        <w:rPr>
          <w:vertAlign w:val="subscript"/>
          <w:lang w:val="en-US"/>
        </w:rPr>
        <w:t>0</w:t>
      </w:r>
      <w:r>
        <w:rPr>
          <w:lang w:val="en-US"/>
        </w:rPr>
        <w:t xml:space="preserve"> —</w:t>
      </w:r>
      <w:r>
        <w:t xml:space="preserve"> коэффициент диффузии пара в воздухе,</w:t>
      </w:r>
      <w:r>
        <w:rPr>
          <w:lang w:val="en-US"/>
        </w:rPr>
        <w:t xml:space="preserve"> см</w:t>
      </w:r>
      <w:r>
        <w:rPr>
          <w:vertAlign w:val="superscript"/>
        </w:rPr>
        <w:t>2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rPr>
          <w:smallCaps/>
          <w:lang w:val="en-US"/>
        </w:rPr>
        <w:t>;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sym w:font="Symbol" w:char="F062"/>
      </w:r>
      <w:r>
        <w:rPr>
          <w:noProof/>
        </w:rPr>
        <w:t xml:space="preserve"> —</w:t>
      </w:r>
      <w:r>
        <w:t xml:space="preserve"> стехиометрический коэф</w:t>
      </w:r>
      <w:r>
        <w:t>фициент кислорода в реакции горения, определяемый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12"/>
        </w:rPr>
        <w:object w:dxaOrig="4540" w:dyaOrig="360">
          <v:shape id="_x0000_i1133" type="#_x0000_t75" style="width:227.25pt;height:18pt" o:ole="">
            <v:imagedata r:id="rId188" o:title=""/>
          </v:shape>
          <o:OLEObject Type="Embed" ProgID="Equation.3" ShapeID="_x0000_i1133" DrawAspect="Content" ObjectID="_1427204922" r:id="rId189"/>
        </w:object>
      </w:r>
      <w:r>
        <w:rPr>
          <w:noProof/>
        </w:rPr>
        <w:t>,              (36)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position w:val="-12"/>
        </w:rPr>
        <w:object w:dxaOrig="2380" w:dyaOrig="360">
          <v:shape id="_x0000_i1134" type="#_x0000_t75" style="width:119.25pt;height:18pt" o:ole="">
            <v:imagedata r:id="rId190" o:title=""/>
          </v:shape>
          <o:OLEObject Type="Embed" ProgID="Equation.3" ShapeID="_x0000_i1134" DrawAspect="Content" ObjectID="_1427204923" r:id="rId191"/>
        </w:object>
      </w:r>
      <w:r>
        <w:rPr>
          <w:noProof/>
        </w:rPr>
        <w:t xml:space="preserve"> —</w:t>
      </w:r>
      <w:r>
        <w:t xml:space="preserve"> число атомов соответственно углерода, серы, водорода, галоида, кислорода и фосфора в молекуле жидкости.</w:t>
      </w:r>
    </w:p>
    <w:p w:rsidR="00000000" w:rsidRDefault="00DF66DE">
      <w:pPr>
        <w:ind w:firstLine="284"/>
      </w:pPr>
      <w:r>
        <w:t>Средняя квадратическая погрешность расчета по формуле</w:t>
      </w:r>
      <w:r>
        <w:rPr>
          <w:noProof/>
        </w:rPr>
        <w:t xml:space="preserve"> (35)</w:t>
      </w:r>
      <w:r>
        <w:t xml:space="preserve"> составляет 13°С.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</w:t>
      </w:r>
      <w:r>
        <w:rPr>
          <w:b/>
        </w:rPr>
        <w:t>Методы расчета температуры вспышки смесей горючих жидкостей в закрытом тигле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2.1.</w:t>
      </w:r>
      <w:r>
        <w:t xml:space="preserve"> Температуру вспышки смесей горючих жидкостей (</w:t>
      </w:r>
      <w:r>
        <w:rPr>
          <w:i/>
          <w:lang w:val="en-US"/>
        </w:rPr>
        <w:t>t</w:t>
      </w:r>
      <w:r>
        <w:rPr>
          <w:vertAlign w:val="subscript"/>
        </w:rPr>
        <w:t>всп.см</w:t>
      </w:r>
      <w:r>
        <w:t>)</w:t>
      </w:r>
      <w:r>
        <w:rPr>
          <w:lang w:val="en-US"/>
        </w:rPr>
        <w:t xml:space="preserve"> </w:t>
      </w:r>
      <w:r>
        <w:t xml:space="preserve">в </w:t>
      </w:r>
      <w:r>
        <w:sym w:font="Symbol" w:char="F0B0"/>
      </w:r>
      <w:r>
        <w:t>С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lang w:val="en-US"/>
        </w:rPr>
      </w:pPr>
      <w:r>
        <w:rPr>
          <w:position w:val="-32"/>
        </w:rPr>
        <w:object w:dxaOrig="4459" w:dyaOrig="760">
          <v:shape id="_x0000_i1135" type="#_x0000_t75" style="width:222.75pt;height:38.25pt" o:ole="">
            <v:imagedata r:id="rId192" o:title=""/>
          </v:shape>
          <o:OLEObject Type="Embed" ProgID="Equation.3" ShapeID="_x0000_i1135" DrawAspect="Content" ObjectID="_1427204924" r:id="rId193"/>
        </w:object>
      </w:r>
      <w:r>
        <w:t xml:space="preserve">,     </w:t>
      </w:r>
      <w:r>
        <w:t xml:space="preserve">         (37)</w:t>
      </w:r>
    </w:p>
    <w:p w:rsidR="00000000" w:rsidRDefault="00DF66DE">
      <w:pPr>
        <w:ind w:firstLine="284"/>
        <w:rPr>
          <w:vertAlign w:val="superscript"/>
        </w:rPr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</w:rPr>
        <w:t>х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мольная доля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компонента в жидкой фазе;</w:t>
      </w:r>
    </w:p>
    <w:p w:rsidR="00000000" w:rsidRDefault="00DF66DE">
      <w:pPr>
        <w:ind w:firstLine="284"/>
      </w:pPr>
      <w:r>
        <w:rPr>
          <w:noProof/>
        </w:rPr>
        <w:sym w:font="Symbol" w:char="F044"/>
      </w:r>
      <w:r>
        <w:rPr>
          <w:i/>
          <w:lang w:val="en-US"/>
        </w:rPr>
        <w:t>H</w:t>
      </w:r>
      <w:r>
        <w:rPr>
          <w:vertAlign w:val="subscript"/>
        </w:rPr>
        <w:t>исп</w:t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</w:t>
      </w:r>
      <w:r>
        <w:rPr>
          <w:noProof/>
        </w:rPr>
        <w:t>—</w:t>
      </w:r>
      <w:r>
        <w:t xml:space="preserve"> мольная теплота испарения </w:t>
      </w:r>
      <w:r>
        <w:rPr>
          <w:i/>
          <w:noProof/>
        </w:rPr>
        <w:t>i</w:t>
      </w:r>
      <w:r>
        <w:t>-го компонента, кДж</w:t>
      </w:r>
      <w:r>
        <w:sym w:font="Times New Roman" w:char="00B7"/>
      </w:r>
      <w:r>
        <w:t>моль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t</w:t>
      </w:r>
      <w:r>
        <w:rPr>
          <w:vertAlign w:val="subscript"/>
        </w:rPr>
        <w:t>всп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—</w:t>
      </w:r>
      <w:r>
        <w:t xml:space="preserve"> температура вспышки </w:t>
      </w:r>
      <w:r>
        <w:rPr>
          <w:i/>
          <w:noProof/>
        </w:rPr>
        <w:t>i</w:t>
      </w:r>
      <w:r>
        <w:t xml:space="preserve"> -го компонента, </w:t>
      </w:r>
      <w:r>
        <w:sym w:font="Symbol" w:char="F0B0"/>
      </w:r>
      <w:r>
        <w:t>С;</w:t>
      </w:r>
    </w:p>
    <w:p w:rsidR="00000000" w:rsidRDefault="00DF66DE">
      <w:pPr>
        <w:ind w:firstLine="284"/>
      </w:pPr>
      <w:r>
        <w:rPr>
          <w:i/>
          <w:lang w:val="en-US"/>
        </w:rPr>
        <w:t>R</w:t>
      </w:r>
      <w:r>
        <w:rPr>
          <w:i/>
          <w:noProof/>
        </w:rPr>
        <w:t xml:space="preserve"> —</w:t>
      </w:r>
      <w:r>
        <w:t xml:space="preserve"> универсальная газовая постоянная. </w:t>
      </w:r>
    </w:p>
    <w:p w:rsidR="00000000" w:rsidRDefault="00DF66DE">
      <w:pPr>
        <w:ind w:firstLine="284"/>
      </w:pPr>
      <w:r>
        <w:t xml:space="preserve">Значение </w:t>
      </w:r>
      <w:r>
        <w:rPr>
          <w:noProof/>
        </w:rPr>
        <w:sym w:font="Symbol" w:char="F044"/>
      </w:r>
      <w:r>
        <w:rPr>
          <w:i/>
          <w:lang w:val="en-US"/>
        </w:rPr>
        <w:t>H</w:t>
      </w:r>
      <w:r>
        <w:rPr>
          <w:vertAlign w:val="subscript"/>
        </w:rPr>
        <w:t>исп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</w:t>
      </w:r>
      <w:r>
        <w:t>/</w:t>
      </w:r>
      <w:r>
        <w:rPr>
          <w:lang w:val="en-US"/>
        </w:rPr>
        <w:t xml:space="preserve"> </w:t>
      </w:r>
      <w:r>
        <w:rPr>
          <w:i/>
          <w:lang w:val="en-US"/>
        </w:rPr>
        <w:t>R</w:t>
      </w:r>
      <w:r>
        <w:t xml:space="preserve"> может быть вычислено по интерполяционной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12"/>
        </w:rPr>
        <w:object w:dxaOrig="3840" w:dyaOrig="360">
          <v:shape id="_x0000_i1136" type="#_x0000_t75" style="width:192pt;height:18pt" o:ole="">
            <v:imagedata r:id="rId194" o:title=""/>
          </v:shape>
          <o:OLEObject Type="Embed" ProgID="Equation.3" ShapeID="_x0000_i1136" DrawAspect="Content" ObjectID="_1427204925" r:id="rId195"/>
        </w:object>
      </w:r>
      <w:r>
        <w:t xml:space="preserve">                  </w:t>
      </w:r>
      <w:r>
        <w:rPr>
          <w:noProof/>
        </w:rPr>
        <w:t>(38)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</w:rPr>
        <w:t>кип</w:t>
      </w:r>
      <w:r>
        <w:rPr>
          <w:i/>
          <w:vertAlign w:val="subscript"/>
          <w:lang w:val="en-US"/>
        </w:rPr>
        <w:t>i</w:t>
      </w:r>
      <w:r>
        <w:rPr>
          <w:noProof/>
        </w:rPr>
        <w:t xml:space="preserve"> —</w:t>
      </w:r>
      <w:r>
        <w:t xml:space="preserve"> температура кипения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-го</w:t>
      </w:r>
      <w:r>
        <w:t xml:space="preserve"> компонента, </w:t>
      </w:r>
      <w:r>
        <w:sym w:font="Symbol" w:char="F0B0"/>
      </w:r>
      <w:r>
        <w:t>С.</w:t>
      </w:r>
    </w:p>
    <w:p w:rsidR="00000000" w:rsidRDefault="00DF66DE">
      <w:pPr>
        <w:ind w:firstLine="284"/>
      </w:pPr>
      <w:r>
        <w:t>Средняя квадратическая погрешность расчета по формуле</w:t>
      </w:r>
      <w:r>
        <w:rPr>
          <w:noProof/>
        </w:rPr>
        <w:t xml:space="preserve"> (37)</w:t>
      </w:r>
      <w:r>
        <w:t xml:space="preserve"> составляет 9° С.</w:t>
      </w:r>
    </w:p>
    <w:p w:rsidR="00000000" w:rsidRDefault="00DF66DE">
      <w:pPr>
        <w:ind w:firstLine="284"/>
      </w:pPr>
      <w:r>
        <w:rPr>
          <w:noProof/>
        </w:rPr>
        <w:t>2.2.</w:t>
      </w:r>
      <w:r>
        <w:t xml:space="preserve"> Если для компонентов смеси известна завис</w:t>
      </w:r>
      <w:r>
        <w:t>имость давления насыщенного пара от температуры, то температуру вспышки смеси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28"/>
        </w:rPr>
        <w:object w:dxaOrig="3879" w:dyaOrig="680">
          <v:shape id="_x0000_i1137" type="#_x0000_t75" style="width:194.25pt;height:33.75pt" o:ole="">
            <v:imagedata r:id="rId196" o:title=""/>
          </v:shape>
          <o:OLEObject Type="Embed" ProgID="Equation.3" ShapeID="_x0000_i1137" DrawAspect="Content" ObjectID="_1427204926" r:id="rId197"/>
        </w:object>
      </w:r>
      <w:r>
        <w:t xml:space="preserve">,         </w:t>
      </w:r>
      <w:r>
        <w:rPr>
          <w:noProof/>
        </w:rPr>
        <w:t>(39)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lang w:val="en-US"/>
        </w:rPr>
      </w:pPr>
      <w:r>
        <w:t xml:space="preserve">где </w:t>
      </w:r>
      <w:r>
        <w:rPr>
          <w:position w:val="-12"/>
        </w:rPr>
        <w:object w:dxaOrig="2620" w:dyaOrig="360">
          <v:shape id="_x0000_i1138" type="#_x0000_t75" style="width:131.25pt;height:18pt" o:ole="">
            <v:imagedata r:id="rId198" o:title=""/>
          </v:shape>
          <o:OLEObject Type="Embed" ProgID="Equation.3" ShapeID="_x0000_i1138" DrawAspect="Content" ObjectID="_1427204927" r:id="rId199"/>
        </w:object>
      </w:r>
      <w:r>
        <w:rPr>
          <w:lang w:val="en-US"/>
        </w:rPr>
        <w:t>,</w:t>
      </w:r>
    </w:p>
    <w:p w:rsidR="00000000" w:rsidRDefault="00DF66DE">
      <w:pPr>
        <w:ind w:firstLine="284"/>
        <w:jc w:val="center"/>
        <w:rPr>
          <w:lang w:val="en-US"/>
        </w:rPr>
      </w:pPr>
      <w:r>
        <w:rPr>
          <w:position w:val="-14"/>
          <w:lang w:val="en-US"/>
        </w:rPr>
        <w:object w:dxaOrig="1680" w:dyaOrig="380">
          <v:shape id="_x0000_i1139" type="#_x0000_t75" style="width:84pt;height:18.75pt" o:ole="">
            <v:imagedata r:id="rId200" o:title=""/>
          </v:shape>
          <o:OLEObject Type="Embed" ProgID="Equation.3" ShapeID="_x0000_i1139" DrawAspect="Content" ObjectID="_1427204928" r:id="rId201"/>
        </w:object>
      </w:r>
      <w:r>
        <w:rPr>
          <w:lang w:val="en-US"/>
        </w:rPr>
        <w:t>,</w:t>
      </w:r>
    </w:p>
    <w:p w:rsidR="00000000" w:rsidRDefault="00DF66DE">
      <w:pPr>
        <w:ind w:firstLine="284"/>
        <w:jc w:val="center"/>
      </w:pPr>
      <w:r>
        <w:rPr>
          <w:position w:val="-14"/>
          <w:lang w:val="en-US"/>
        </w:rPr>
        <w:object w:dxaOrig="1780" w:dyaOrig="380">
          <v:shape id="_x0000_i1140" type="#_x0000_t75" style="width:89.25pt;height:18.75pt" o:ole="">
            <v:imagedata r:id="rId202" o:title=""/>
          </v:shape>
          <o:OLEObject Type="Embed" ProgID="Equation.3" ShapeID="_x0000_i1140" DrawAspect="Content" ObjectID="_1427204929" r:id="rId203"/>
        </w:object>
      </w:r>
      <w:r>
        <w:rPr>
          <w:lang w:val="en-US"/>
        </w:rPr>
        <w:t>,</w:t>
      </w:r>
    </w:p>
    <w:p w:rsidR="00000000" w:rsidRDefault="00DF66DE">
      <w:pPr>
        <w:ind w:firstLine="284"/>
      </w:pPr>
      <w:r>
        <w:rPr>
          <w:i/>
        </w:rPr>
        <w:t>В</w:t>
      </w:r>
      <w:r>
        <w:rPr>
          <w:i/>
          <w:vertAlign w:val="subscript"/>
          <w:lang w:val="en-US"/>
        </w:rPr>
        <w:t xml:space="preserve">i </w:t>
      </w:r>
      <w:r>
        <w:rPr>
          <w:i/>
        </w:rPr>
        <w:t xml:space="preserve">, </w:t>
      </w:r>
      <w:r>
        <w:rPr>
          <w:i/>
          <w:position w:val="-14"/>
        </w:rPr>
        <w:object w:dxaOrig="380" w:dyaOrig="380">
          <v:shape id="_x0000_i1141" type="#_x0000_t75" style="width:18.75pt;height:18.75pt" o:ole="">
            <v:imagedata r:id="rId204" o:title=""/>
          </v:shape>
          <o:OLEObject Type="Embed" ProgID="Equation.3" ShapeID="_x0000_i1141" DrawAspect="Content" ObjectID="_1427204930" r:id="rId205"/>
        </w:object>
      </w:r>
      <w:r>
        <w:rPr>
          <w:i/>
          <w:noProof/>
        </w:rPr>
        <w:t>—</w:t>
      </w:r>
      <w:r>
        <w:t xml:space="preserve"> константы уравнения Антуана для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i </w:t>
      </w:r>
      <w:r>
        <w:rPr>
          <w:lang w:val="en-US"/>
        </w:rPr>
        <w:t xml:space="preserve">- </w:t>
      </w:r>
      <w:r>
        <w:t>го компонента.</w:t>
      </w:r>
    </w:p>
    <w:p w:rsidR="00000000" w:rsidRDefault="00DF66DE">
      <w:pPr>
        <w:ind w:firstLine="284"/>
      </w:pPr>
      <w:r>
        <w:t>Средняя квадратическая погрешность расчета по формуле</w:t>
      </w:r>
      <w:r>
        <w:rPr>
          <w:noProof/>
        </w:rPr>
        <w:t xml:space="preserve"> (39)</w:t>
      </w:r>
      <w:r>
        <w:t xml:space="preserve"> составляет 11°С,</w:t>
      </w:r>
    </w:p>
    <w:p w:rsidR="00000000" w:rsidRDefault="00DF66DE">
      <w:pPr>
        <w:ind w:firstLine="284"/>
      </w:pPr>
      <w:r>
        <w:rPr>
          <w:noProof/>
        </w:rPr>
        <w:t>2.3.</w:t>
      </w:r>
      <w:r>
        <w:t xml:space="preserve"> Температуру вспышки бинарных смесей жидкостей, принадлежащих одному гомологическому ряду,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12"/>
        </w:rPr>
        <w:object w:dxaOrig="3159" w:dyaOrig="380">
          <v:shape id="_x0000_i1142" type="#_x0000_t75" style="width:158.25pt;height:18.75pt" o:ole="">
            <v:imagedata r:id="rId206" o:title=""/>
          </v:shape>
          <o:OLEObject Type="Embed" ProgID="Equation.3" ShapeID="_x0000_i1142" DrawAspect="Content" ObjectID="_1427204931" r:id="rId207"/>
        </w:object>
      </w:r>
      <w:r>
        <w:t xml:space="preserve">,                </w:t>
      </w:r>
      <w:r>
        <w:rPr>
          <w:noProof/>
        </w:rPr>
        <w:t>(40)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  <w:lang w:val="en-US"/>
        </w:rPr>
        <w:t>t</w:t>
      </w:r>
      <w:r>
        <w:sym w:font="Symbol" w:char="F0A2"/>
      </w:r>
      <w:r>
        <w:rPr>
          <w:vertAlign w:val="subscript"/>
        </w:rPr>
        <w:t>всп</w:t>
      </w:r>
      <w:r>
        <w:rPr>
          <w:noProof/>
        </w:rPr>
        <w:t xml:space="preserve"> —</w:t>
      </w:r>
      <w:r>
        <w:t xml:space="preserve"> температура вспышки легкокипящего компонента, </w:t>
      </w:r>
      <w:r>
        <w:sym w:font="Symbol" w:char="F0B0"/>
      </w:r>
      <w:r>
        <w:t>С;</w:t>
      </w:r>
    </w:p>
    <w:p w:rsidR="00000000" w:rsidRDefault="00DF66DE">
      <w:pPr>
        <w:ind w:firstLine="284"/>
      </w:pPr>
      <w:r>
        <w:sym w:font="Symbol" w:char="F044"/>
      </w:r>
      <w:r>
        <w:rPr>
          <w:noProof/>
        </w:rPr>
        <w:t xml:space="preserve"> —</w:t>
      </w:r>
      <w:r>
        <w:t xml:space="preserve"> гомологическая разность по температуре вспышки в рассматриваемом ряду,</w:t>
      </w:r>
      <w:r>
        <w:rPr>
          <w:lang w:val="en-US"/>
        </w:rPr>
        <w:t xml:space="preserve"> </w:t>
      </w:r>
      <w:r>
        <w:sym w:font="Symbol" w:char="F0B0"/>
      </w:r>
      <w:r>
        <w:t>С;</w:t>
      </w:r>
    </w:p>
    <w:p w:rsidR="00000000" w:rsidRDefault="00DF66DE">
      <w:pPr>
        <w:ind w:firstLine="284"/>
      </w:pPr>
      <w:r>
        <w:t>х</w:t>
      </w:r>
      <w:r>
        <w:rPr>
          <w:i/>
          <w:noProof/>
        </w:rPr>
        <w:t xml:space="preserve"> —</w:t>
      </w:r>
      <w:r>
        <w:t xml:space="preserve"> массовая доля высококипящего компонента в жидкой фазе;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i/>
          <w:noProof/>
        </w:rPr>
        <w:t xml:space="preserve"> —</w:t>
      </w:r>
      <w:r>
        <w:t xml:space="preserve"> разность между числом углеродных атомов компонентов смеси;</w:t>
      </w:r>
    </w:p>
    <w:p w:rsidR="00000000" w:rsidRDefault="00DF66DE">
      <w:pPr>
        <w:ind w:firstLine="284"/>
      </w:pPr>
      <w:r>
        <w:rPr>
          <w:i/>
        </w:rPr>
        <w:t>х'</w:t>
      </w:r>
      <w:r>
        <w:rPr>
          <w:i/>
          <w:noProof/>
        </w:rPr>
        <w:t xml:space="preserve"> —</w:t>
      </w:r>
      <w:r>
        <w:t xml:space="preserve"> коэффициент, учитывающий нелинейный характер зависимости </w:t>
      </w:r>
      <w:r>
        <w:rPr>
          <w:i/>
          <w:lang w:val="en-US"/>
        </w:rPr>
        <w:t>t</w:t>
      </w:r>
      <w:r>
        <w:rPr>
          <w:vertAlign w:val="subscript"/>
        </w:rPr>
        <w:t>всп</w:t>
      </w:r>
      <w:r>
        <w:rPr>
          <w:noProof/>
        </w:rPr>
        <w:t xml:space="preserve"> </w:t>
      </w:r>
      <w:r>
        <w:t xml:space="preserve">от  х. При х </w:t>
      </w:r>
      <w:r>
        <w:sym w:font="Symbol" w:char="F0B3"/>
      </w:r>
      <w:r>
        <w:t xml:space="preserve"> 0,5    х</w:t>
      </w:r>
      <w:r>
        <w:rPr>
          <w:i/>
        </w:rPr>
        <w:t>'</w:t>
      </w:r>
      <w:r>
        <w:t>=2х</w:t>
      </w:r>
      <w:r>
        <w:rPr>
          <w:noProof/>
        </w:rPr>
        <w:t>—1;</w:t>
      </w:r>
      <w:r>
        <w:t xml:space="preserve"> при</w:t>
      </w:r>
      <w:r>
        <w:rPr>
          <w:lang w:val="en-US"/>
        </w:rPr>
        <w:t xml:space="preserve"> x</w:t>
      </w:r>
      <w:r>
        <w:t xml:space="preserve"> </w:t>
      </w:r>
      <w:r>
        <w:rPr>
          <w:lang w:val="en-US"/>
        </w:rPr>
        <w:t>&lt;</w:t>
      </w:r>
      <w:r>
        <w:t xml:space="preserve"> 0</w:t>
      </w:r>
      <w:r>
        <w:rPr>
          <w:lang w:val="en-US"/>
        </w:rPr>
        <w:t>,5</w:t>
      </w:r>
      <w:r>
        <w:t xml:space="preserve">    х</w:t>
      </w:r>
      <w:r>
        <w:rPr>
          <w:i/>
        </w:rPr>
        <w:t xml:space="preserve">' </w:t>
      </w:r>
      <w:r>
        <w:t>= 0.</w:t>
      </w:r>
    </w:p>
    <w:p w:rsidR="00000000" w:rsidRDefault="00DF66DE">
      <w:pPr>
        <w:ind w:firstLine="284"/>
      </w:pPr>
      <w:r>
        <w:t>Формула</w:t>
      </w:r>
      <w:r>
        <w:rPr>
          <w:noProof/>
        </w:rPr>
        <w:t xml:space="preserve"> (40)</w:t>
      </w:r>
      <w:r>
        <w:t xml:space="preserve"> применима для гомологических рядов </w:t>
      </w:r>
      <w:r>
        <w:rPr>
          <w:i/>
        </w:rPr>
        <w:t>н</w:t>
      </w:r>
      <w:r>
        <w:t>-спиртов и сложных эфиров нормального строения.</w:t>
      </w:r>
    </w:p>
    <w:p w:rsidR="00000000" w:rsidRDefault="00DF66DE">
      <w:pPr>
        <w:ind w:firstLine="284"/>
      </w:pPr>
      <w:r>
        <w:t>Средн</w:t>
      </w:r>
      <w:r>
        <w:t>яя квадратическая погрешность расчета составляет</w:t>
      </w:r>
      <w:r>
        <w:rPr>
          <w:noProof/>
        </w:rPr>
        <w:t xml:space="preserve"> 2</w:t>
      </w:r>
      <w:r>
        <w:t xml:space="preserve"> </w:t>
      </w:r>
      <w:r>
        <w:sym w:font="Symbol" w:char="F0B0"/>
      </w:r>
      <w:r>
        <w:t>С.</w:t>
      </w: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</w:t>
      </w:r>
      <w:r>
        <w:rPr>
          <w:b/>
        </w:rPr>
        <w:t>Методы расчета температуры вспышки индивидуальных жидкостей в открытом тигле</w:t>
      </w:r>
    </w:p>
    <w:p w:rsidR="00000000" w:rsidRDefault="00DF66DE">
      <w:pPr>
        <w:ind w:firstLine="284"/>
      </w:pPr>
      <w:r>
        <w:rPr>
          <w:noProof/>
        </w:rPr>
        <w:t>3.1.</w:t>
      </w:r>
      <w:r>
        <w:t xml:space="preserve"> Температуру вспышки в открытом тигле вычисляют по формуле (33), используя величины эмпирических коэффициентов из табл.</w:t>
      </w:r>
      <w:r>
        <w:rPr>
          <w:noProof/>
        </w:rPr>
        <w:t xml:space="preserve"> 19.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19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1985"/>
        <w:gridCol w:w="1984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связи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j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связи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j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С—С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3,63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rPr>
                <w:position w:val="-4"/>
              </w:rPr>
              <w:object w:dxaOrig="240" w:dyaOrig="200">
                <v:shape id="_x0000_i1143" type="#_x0000_t75" style="width:17.25pt;height:13.5pt" o:ole="">
                  <v:imagedata r:id="rId182" o:title=""/>
                </v:shape>
                <o:OLEObject Type="Embed" ProgID="Equation.3" ShapeID="_x0000_i1143" DrawAspect="Content" ObjectID="_1427204932" r:id="rId208"/>
              </w:object>
            </w:r>
            <w:r>
              <w:t>С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6,48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Si—H</w:t>
            </w:r>
          </w:p>
        </w:tc>
        <w:tc>
          <w:tcPr>
            <w:tcW w:w="198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—</w:t>
            </w:r>
            <w:r>
              <w:rPr>
                <w:noProof/>
              </w:rPr>
              <w:t>4,58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С=С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—</w:t>
            </w:r>
            <w:r>
              <w:rPr>
                <w:noProof/>
              </w:rPr>
              <w:t>4,18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—SiCl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198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50,49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С—Н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0,35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О—Н</w:t>
            </w:r>
          </w:p>
        </w:tc>
        <w:tc>
          <w:tcPr>
            <w:tcW w:w="198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44,29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С—О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4,62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S—H</w:t>
            </w:r>
          </w:p>
        </w:tc>
        <w:tc>
          <w:tcPr>
            <w:tcW w:w="198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С=О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</w:t>
            </w:r>
            <w:r>
              <w:t>5</w:t>
            </w:r>
            <w:r>
              <w:rPr>
                <w:noProof/>
              </w:rPr>
              <w:t>,36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Р—О</w:t>
            </w:r>
          </w:p>
        </w:tc>
        <w:tc>
          <w:tcPr>
            <w:tcW w:w="198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22,23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</w:t>
            </w:r>
            <w:r>
              <w:t>—</w:t>
            </w:r>
            <w:r>
              <w:rPr>
                <w:lang w:val="en-US"/>
              </w:rPr>
              <w:t>N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-7,03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Р=О</w:t>
            </w:r>
          </w:p>
        </w:tc>
        <w:tc>
          <w:tcPr>
            <w:tcW w:w="198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—</w:t>
            </w:r>
            <w:r>
              <w:rPr>
                <w:noProof/>
              </w:rPr>
              <w:t>9,86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9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N—H</w:t>
            </w:r>
          </w:p>
        </w:tc>
        <w:tc>
          <w:tcPr>
            <w:tcW w:w="198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18,15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Коэффициенты</w:t>
      </w:r>
      <w:r>
        <w:rPr>
          <w:lang w:val="en-US"/>
        </w:rPr>
        <w:t xml:space="preserve"> </w:t>
      </w:r>
      <w:r>
        <w:rPr>
          <w:i/>
        </w:rPr>
        <w:t>а</w:t>
      </w:r>
      <w:r>
        <w:rPr>
          <w:vertAlign w:val="subscript"/>
          <w:lang w:val="en-US"/>
        </w:rPr>
        <w:t>0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t xml:space="preserve"> при расчете температуры вспышки в открытом тигле равны соответственно минус</w:t>
      </w:r>
      <w:r>
        <w:rPr>
          <w:noProof/>
        </w:rPr>
        <w:t xml:space="preserve"> 73</w:t>
      </w:r>
      <w:r>
        <w:t xml:space="preserve"> </w:t>
      </w:r>
      <w:r>
        <w:sym w:font="Symbol" w:char="F0B0"/>
      </w:r>
      <w:r>
        <w:t>С и</w:t>
      </w:r>
      <w:r>
        <w:rPr>
          <w:noProof/>
        </w:rPr>
        <w:t xml:space="preserve"> 0,409.</w:t>
      </w:r>
    </w:p>
    <w:p w:rsidR="00000000" w:rsidRDefault="00DF66DE">
      <w:pPr>
        <w:ind w:firstLine="284"/>
      </w:pPr>
      <w:r>
        <w:t>Средняя квадратическая погрешность расчета составляет</w:t>
      </w:r>
      <w:r>
        <w:rPr>
          <w:noProof/>
        </w:rPr>
        <w:t xml:space="preserve"> 10</w:t>
      </w:r>
      <w:r>
        <w:t xml:space="preserve"> </w:t>
      </w:r>
      <w:r>
        <w:sym w:font="Symbol" w:char="F0B0"/>
      </w:r>
      <w:r>
        <w:t>С.</w:t>
      </w:r>
    </w:p>
    <w:p w:rsidR="00000000" w:rsidRDefault="00DF66DE">
      <w:pPr>
        <w:ind w:firstLine="284"/>
      </w:pPr>
      <w:r>
        <w:rPr>
          <w:noProof/>
        </w:rPr>
        <w:t>3.2.</w:t>
      </w:r>
      <w:r>
        <w:t xml:space="preserve"> Если для исследуемой жидкости известна зависимость давления насыщенного пара от температуры, то температуру вспышки в открытом тигле вычисляют по формуле</w:t>
      </w:r>
      <w:r>
        <w:rPr>
          <w:noProof/>
        </w:rPr>
        <w:t xml:space="preserve"> (35),</w:t>
      </w:r>
      <w:r>
        <w:t xml:space="preserve"> где </w:t>
      </w:r>
      <w:r>
        <w:rPr>
          <w:i/>
        </w:rPr>
        <w:t>А</w:t>
      </w:r>
      <w:r>
        <w:rPr>
          <w:vertAlign w:val="subscript"/>
        </w:rPr>
        <w:t>Б</w:t>
      </w:r>
      <w:r>
        <w:rPr>
          <w:noProof/>
        </w:rPr>
        <w:t xml:space="preserve"> =427</w:t>
      </w:r>
      <w:r>
        <w:t xml:space="preserve"> кПа</w:t>
      </w:r>
      <w:r>
        <w:sym w:font="Times New Roman" w:char="00B7"/>
      </w:r>
      <w:r>
        <w:t>см</w:t>
      </w:r>
      <w:r>
        <w:rPr>
          <w:vertAlign w:val="superscript"/>
        </w:rPr>
        <w:t>2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sym w:font="Times New Roman" w:char="00B7"/>
      </w:r>
      <w:r>
        <w:t>К.</w:t>
      </w:r>
    </w:p>
    <w:p w:rsidR="00000000" w:rsidRDefault="00DF66DE">
      <w:pPr>
        <w:ind w:firstLine="284"/>
      </w:pPr>
      <w:r>
        <w:t>Средняя квадратическая погрешность расчета составляет 13°С.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rPr>
          <w:i/>
        </w:rPr>
        <w:t>ПРИЛОЖЕНИЕ</w:t>
      </w:r>
      <w:r>
        <w:rPr>
          <w:i/>
          <w:noProof/>
        </w:rPr>
        <w:t xml:space="preserve"> 3</w:t>
      </w: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МЕТОДЫ РАСЧЕТА ТЕМПЕРАТУРЫ ВОСПЛАМЕНЕНИЯ ЖИДКОСТЕЙ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Температуру воспламе</w:t>
      </w:r>
      <w:r>
        <w:t>нения (</w:t>
      </w:r>
      <w:r>
        <w:rPr>
          <w:i/>
          <w:lang w:val="en-US"/>
        </w:rPr>
        <w:t>t</w:t>
      </w:r>
      <w:r>
        <w:rPr>
          <w:vertAlign w:val="subscript"/>
        </w:rPr>
        <w:t>восп</w:t>
      </w:r>
      <w:r>
        <w:rPr>
          <w:noProof/>
        </w:rPr>
        <w:t xml:space="preserve"> )</w:t>
      </w:r>
      <w:r>
        <w:t xml:space="preserve"> индивидуальных жидкостей в °С вычисляют по формуле</w:t>
      </w:r>
      <w:r>
        <w:rPr>
          <w:noProof/>
        </w:rPr>
        <w:t xml:space="preserve"> (33),</w:t>
      </w:r>
      <w:r>
        <w:t xml:space="preserve"> где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0</w:t>
      </w:r>
      <w:r>
        <w:rPr>
          <w:noProof/>
        </w:rPr>
        <w:t xml:space="preserve"> —</w:t>
      </w:r>
      <w:r>
        <w:t xml:space="preserve"> размерный коэффициент, равный минус </w:t>
      </w:r>
      <w:r>
        <w:rPr>
          <w:noProof/>
        </w:rPr>
        <w:t>47,78</w:t>
      </w:r>
      <w:r>
        <w:t xml:space="preserve"> °С;</w:t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i/>
          <w:noProof/>
        </w:rPr>
        <w:t xml:space="preserve"> —</w:t>
      </w:r>
      <w:r>
        <w:t xml:space="preserve"> безразмерный коэффициент, равный</w:t>
      </w:r>
      <w:r>
        <w:rPr>
          <w:noProof/>
        </w:rPr>
        <w:t xml:space="preserve"> 0,882;</w:t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i/>
          <w:vertAlign w:val="subscript"/>
          <w:lang w:val="en-US"/>
        </w:rPr>
        <w:t>j</w:t>
      </w:r>
      <w:r>
        <w:rPr>
          <w:lang w:val="en-US"/>
        </w:rPr>
        <w:t>—</w:t>
      </w:r>
      <w:r>
        <w:t xml:space="preserve"> эмпирические коэффициенты, приведенные в табл.</w:t>
      </w:r>
      <w:r>
        <w:rPr>
          <w:noProof/>
        </w:rPr>
        <w:t xml:space="preserve"> 20.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20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2058"/>
        <w:gridCol w:w="21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связи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j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связи</w:t>
            </w:r>
          </w:p>
        </w:tc>
        <w:tc>
          <w:tcPr>
            <w:tcW w:w="2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j</w:t>
            </w:r>
            <w:r>
              <w:t xml:space="preserve">, </w:t>
            </w:r>
            <w:r>
              <w:sym w:font="Symbol" w:char="F0B0"/>
            </w:r>
            <w:r>
              <w:t>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rPr>
                <w:lang w:val="en-US"/>
              </w:rPr>
              <w:t>—</w:t>
            </w:r>
            <w:r>
              <w:t>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0,027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С=О</w:t>
            </w:r>
          </w:p>
        </w:tc>
        <w:tc>
          <w:tcPr>
            <w:tcW w:w="219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—0,826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rPr>
                <w:position w:val="-4"/>
              </w:rPr>
              <w:object w:dxaOrig="240" w:dyaOrig="200">
                <v:shape id="_x0000_i1144" type="#_x0000_t75" style="width:17.25pt;height:13.5pt" o:ole="">
                  <v:imagedata r:id="rId182" o:title=""/>
                </v:shape>
                <o:OLEObject Type="Embed" ProgID="Equation.3" ShapeID="_x0000_i1144" DrawAspect="Content" ObjectID="_1427204933" r:id="rId209"/>
              </w:object>
            </w:r>
            <w:r>
              <w:t>С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—2,069 </w:t>
            </w:r>
          </w:p>
        </w:tc>
        <w:tc>
          <w:tcPr>
            <w:tcW w:w="20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C—N</w:t>
            </w:r>
          </w:p>
        </w:tc>
        <w:tc>
          <w:tcPr>
            <w:tcW w:w="219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—5,876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С=С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—8,980</w:t>
            </w:r>
          </w:p>
        </w:tc>
        <w:tc>
          <w:tcPr>
            <w:tcW w:w="20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O—</w:t>
            </w:r>
            <w:r>
              <w:t>Н</w:t>
            </w:r>
          </w:p>
        </w:tc>
        <w:tc>
          <w:tcPr>
            <w:tcW w:w="219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8,216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С—Н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—2,118</w:t>
            </w:r>
          </w:p>
        </w:tc>
        <w:tc>
          <w:tcPr>
            <w:tcW w:w="20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N</w:t>
            </w:r>
            <w:r>
              <w:rPr>
                <w:lang w:val="en-US"/>
              </w:rPr>
              <w:t>—</w:t>
            </w:r>
            <w:r>
              <w:t>Н</w:t>
            </w:r>
          </w:p>
        </w:tc>
        <w:tc>
          <w:tcPr>
            <w:tcW w:w="219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—0,261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rPr>
                <w:lang w:val="en-US"/>
              </w:rPr>
              <w:t>—</w:t>
            </w:r>
            <w:r>
              <w:t>О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—0,111</w:t>
            </w:r>
          </w:p>
        </w:tc>
        <w:tc>
          <w:tcPr>
            <w:tcW w:w="205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195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Средняя квадратическая погрешность расчета составляет</w:t>
      </w:r>
      <w:r>
        <w:rPr>
          <w:noProof/>
        </w:rPr>
        <w:t xml:space="preserve"> 5</w:t>
      </w:r>
      <w:r>
        <w:t xml:space="preserve"> °С. 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Если известна зависимость давления насыщенных</w:t>
      </w:r>
      <w:r>
        <w:t xml:space="preserve"> паров от температуры, то температуру воспламенения индивидуальных жидкостей, состоящих из атомов С, Н, О,</w:t>
      </w:r>
      <w:r>
        <w:rPr>
          <w:lang w:val="en-US"/>
        </w:rPr>
        <w:t xml:space="preserve"> N,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2160" w:dyaOrig="700">
          <v:shape id="_x0000_i1145" type="#_x0000_t75" style="width:108pt;height:35.25pt" o:ole="">
            <v:imagedata r:id="rId210" o:title=""/>
          </v:shape>
          <o:OLEObject Type="Embed" ProgID="Equation.3" ShapeID="_x0000_i1145" DrawAspect="Content" ObjectID="_1427204934" r:id="rId211"/>
        </w:object>
      </w:r>
      <w:r>
        <w:t>,</w:t>
      </w:r>
      <w:r>
        <w:rPr>
          <w:noProof/>
        </w:rPr>
        <w:t xml:space="preserve">                         (41)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noProof/>
        </w:rPr>
        <w:t xml:space="preserve"> </w:t>
      </w:r>
      <w:r>
        <w:rPr>
          <w:i/>
        </w:rPr>
        <w:t>А</w:t>
      </w:r>
      <w:r>
        <w:rPr>
          <w:vertAlign w:val="subscript"/>
        </w:rPr>
        <w:t>Б</w:t>
      </w:r>
      <w:r>
        <w:t xml:space="preserve"> </w:t>
      </w:r>
      <w:r>
        <w:rPr>
          <w:noProof/>
        </w:rPr>
        <w:t>—</w:t>
      </w:r>
      <w:r>
        <w:t xml:space="preserve"> константа, равная</w:t>
      </w:r>
      <w:r>
        <w:rPr>
          <w:noProof/>
        </w:rPr>
        <w:t xml:space="preserve"> 453</w:t>
      </w:r>
      <w:r>
        <w:t xml:space="preserve"> кПа</w:t>
      </w:r>
      <w:r>
        <w:sym w:font="Times New Roman" w:char="00B7"/>
      </w:r>
      <w:r>
        <w:t>см</w:t>
      </w:r>
      <w:r>
        <w:rPr>
          <w:vertAlign w:val="superscript"/>
        </w:rPr>
        <w:t>2</w:t>
      </w:r>
      <w:r>
        <w:sym w:font="Times New Roman" w:char="00B7"/>
      </w:r>
      <w:r>
        <w:t>см</w:t>
      </w:r>
      <w:r>
        <w:rPr>
          <w:vertAlign w:val="superscript"/>
        </w:rPr>
        <w:t>-1</w:t>
      </w:r>
      <w:r>
        <w:sym w:font="Times New Roman" w:char="00B7"/>
      </w:r>
      <w:r>
        <w:t>К (для фосфорорганических веществ</w:t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Б</w:t>
      </w:r>
      <w:r>
        <w:rPr>
          <w:noProof/>
        </w:rPr>
        <w:t xml:space="preserve"> = 1333</w:t>
      </w:r>
      <w:r>
        <w:t xml:space="preserve"> кПа</w:t>
      </w:r>
      <w:r>
        <w:sym w:font="Times New Roman" w:char="00B7"/>
      </w:r>
      <w:r>
        <w:t>см</w:t>
      </w:r>
      <w:r>
        <w:rPr>
          <w:vertAlign w:val="superscript"/>
        </w:rPr>
        <w:t>2</w:t>
      </w:r>
      <w:r>
        <w:sym w:font="Times New Roman" w:char="00B7"/>
      </w:r>
      <w:r>
        <w:t>см</w:t>
      </w:r>
      <w:r>
        <w:rPr>
          <w:vertAlign w:val="superscript"/>
        </w:rPr>
        <w:t>-1</w:t>
      </w:r>
      <w:r>
        <w:sym w:font="Times New Roman" w:char="00B7"/>
      </w:r>
      <w:r>
        <w:t>К);</w:t>
      </w:r>
    </w:p>
    <w:p w:rsidR="00000000" w:rsidRDefault="00DF66DE">
      <w:pPr>
        <w:ind w:firstLine="284"/>
      </w:pPr>
      <w:r>
        <w:rPr>
          <w:i/>
        </w:rPr>
        <w:t>р</w:t>
      </w:r>
      <w:r>
        <w:rPr>
          <w:vertAlign w:val="subscript"/>
        </w:rPr>
        <w:t>восп</w:t>
      </w:r>
      <w:r>
        <w:rPr>
          <w:noProof/>
        </w:rPr>
        <w:t xml:space="preserve"> —</w:t>
      </w:r>
      <w:r>
        <w:t xml:space="preserve"> парциальное давление пара исследуемой жидкости при температуре воспламенения, кПа;</w:t>
      </w:r>
    </w:p>
    <w:p w:rsidR="00000000" w:rsidRDefault="00DF66DE">
      <w:pPr>
        <w:ind w:firstLine="284"/>
      </w:pPr>
      <w:r>
        <w:rPr>
          <w:noProof/>
        </w:rPr>
        <w:sym w:font="Symbol" w:char="F062"/>
      </w:r>
      <w:r>
        <w:rPr>
          <w:noProof/>
        </w:rPr>
        <w:t xml:space="preserve"> —</w:t>
      </w:r>
      <w:r>
        <w:t xml:space="preserve"> стехиометрический коэффициент кислорода в реакции  горения, вычисляемый по формуле</w:t>
      </w:r>
      <w:r>
        <w:rPr>
          <w:noProof/>
        </w:rPr>
        <w:t xml:space="preserve"> (36).</w:t>
      </w:r>
    </w:p>
    <w:p w:rsidR="00000000" w:rsidRDefault="00DF66DE">
      <w:pPr>
        <w:ind w:firstLine="284"/>
      </w:pPr>
      <w:r>
        <w:t>Средняя квадратическая погрешность р</w:t>
      </w:r>
      <w:r>
        <w:t>асчета составляет</w:t>
      </w:r>
      <w:r>
        <w:rPr>
          <w:noProof/>
        </w:rPr>
        <w:t xml:space="preserve"> 6</w:t>
      </w:r>
      <w:r>
        <w:t xml:space="preserve"> </w:t>
      </w:r>
      <w:r>
        <w:sym w:font="Symbol" w:char="F0B0"/>
      </w:r>
      <w:r>
        <w:t xml:space="preserve">С. </w:t>
      </w: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Температуру воспламенения алифатических спиртов и сложных эфиров вычисляют по формуле</w:t>
      </w: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2900" w:dyaOrig="700">
          <v:shape id="_x0000_i1146" type="#_x0000_t75" style="width:144.75pt;height:35.25pt" o:ole="">
            <v:imagedata r:id="rId212" o:title=""/>
          </v:shape>
          <o:OLEObject Type="Embed" ProgID="Equation.3" ShapeID="_x0000_i1146" DrawAspect="Content" ObjectID="_1427204935" r:id="rId213"/>
        </w:object>
      </w:r>
      <w:r>
        <w:t xml:space="preserve">,                    </w:t>
      </w:r>
      <w:r>
        <w:rPr>
          <w:noProof/>
        </w:rPr>
        <w:t xml:space="preserve"> (42)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 xml:space="preserve">К </w:t>
      </w:r>
      <w:r>
        <w:rPr>
          <w:i/>
          <w:noProof/>
        </w:rPr>
        <w:t>—</w:t>
      </w:r>
      <w:r>
        <w:t xml:space="preserve"> эмпирический коэффициент, равный 6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для спиртов и 7</w:t>
      </w:r>
      <w:r>
        <w:sym w:font="Times New Roman" w:char="00B7"/>
      </w:r>
      <w:r>
        <w:t>10</w:t>
      </w:r>
      <w:r>
        <w:rPr>
          <w:vertAlign w:val="superscript"/>
        </w:rPr>
        <w:t>-4</w:t>
      </w:r>
      <w:r>
        <w:t xml:space="preserve">  для сложных эфиров.</w:t>
      </w:r>
    </w:p>
    <w:p w:rsidR="00000000" w:rsidRDefault="00DF66DE">
      <w:pPr>
        <w:ind w:firstLine="284"/>
      </w:pPr>
      <w:r>
        <w:t>Средняя квадратическая погрешность расчета составляет</w:t>
      </w:r>
      <w:r>
        <w:rPr>
          <w:noProof/>
        </w:rPr>
        <w:t xml:space="preserve"> 2</w:t>
      </w:r>
      <w:r>
        <w:t xml:space="preserve"> </w:t>
      </w:r>
      <w:r>
        <w:sym w:font="Symbol" w:char="F0B0"/>
      </w:r>
      <w:r>
        <w:t>С для спиртов и 4 °С</w:t>
      </w:r>
      <w:r>
        <w:rPr>
          <w:noProof/>
        </w:rPr>
        <w:t xml:space="preserve"> —</w:t>
      </w:r>
      <w:r>
        <w:t xml:space="preserve"> для сложных эфиров.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4 </w:t>
      </w:r>
    </w:p>
    <w:p w:rsidR="00000000" w:rsidRDefault="00DF66DE">
      <w:pPr>
        <w:ind w:firstLine="284"/>
        <w:jc w:val="right"/>
      </w:pPr>
      <w:r>
        <w:rPr>
          <w:i/>
        </w:rPr>
        <w:t>Обязательное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МЕТОДЫ РАСЧЕТА КОНЦЕНТРАЦИОННЫХ ПРЕДЕЛОВ РАСПРОСТРАНЕНИЯ ПЛАМЕНИ ПО ГАЗО- И ПАРОВОЗДУШНЫМ СМЕСЯМ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Методы расчета применимы для </w:t>
      </w:r>
      <w:r>
        <w:t>индивидуальных органических веществ, состоящих из атомов С, Н, О,</w:t>
      </w:r>
      <w:r>
        <w:rPr>
          <w:lang w:val="en-US"/>
        </w:rPr>
        <w:t xml:space="preserve"> N, C1</w:t>
      </w:r>
      <w:r>
        <w:t xml:space="preserve"> (не более одного атома хлора в молекуле) и их смесей. В случаях, оговоренных в пп.</w:t>
      </w:r>
      <w:r>
        <w:rPr>
          <w:noProof/>
        </w:rPr>
        <w:t xml:space="preserve"> 2</w:t>
      </w:r>
      <w:r>
        <w:t xml:space="preserve"> и</w:t>
      </w:r>
      <w:r>
        <w:rPr>
          <w:noProof/>
        </w:rPr>
        <w:t xml:space="preserve"> 3,</w:t>
      </w:r>
      <w:r>
        <w:t xml:space="preserve"> в состав смесей могут входить водород, диоксид углерода, азот, водяной пар. Относительная средняя квадратическая погрешность расчетных значений концентрационных пределов распространения пламени не превышает</w:t>
      </w:r>
      <w:r>
        <w:rPr>
          <w:noProof/>
        </w:rPr>
        <w:t xml:space="preserve"> 20 %.</w:t>
      </w: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</w:t>
      </w:r>
      <w:r>
        <w:rPr>
          <w:b/>
        </w:rPr>
        <w:t>Методы расчета концентрационных пределов распространения пламени индивидуальных веществ для начальной температуры</w:t>
      </w:r>
      <w:r>
        <w:rPr>
          <w:b/>
          <w:noProof/>
        </w:rPr>
        <w:t xml:space="preserve"> 25</w:t>
      </w:r>
      <w:r>
        <w:rPr>
          <w:b/>
        </w:rPr>
        <w:t xml:space="preserve"> °С</w:t>
      </w:r>
    </w:p>
    <w:p w:rsidR="00000000" w:rsidRDefault="00DF66DE">
      <w:pPr>
        <w:ind w:firstLine="284"/>
      </w:pPr>
      <w:r>
        <w:rPr>
          <w:noProof/>
        </w:rPr>
        <w:t>1.1.</w:t>
      </w:r>
      <w:r>
        <w:t xml:space="preserve"> Нижний пр</w:t>
      </w:r>
      <w:r>
        <w:t>едел (</w:t>
      </w:r>
      <w:r>
        <w:sym w:font="Symbol" w:char="F06A"/>
      </w:r>
      <w:r>
        <w:rPr>
          <w:vertAlign w:val="subscript"/>
        </w:rPr>
        <w:t>н</w:t>
      </w:r>
      <w:r>
        <w:t>) в</w:t>
      </w:r>
      <w:r>
        <w:rPr>
          <w:noProof/>
        </w:rPr>
        <w:t xml:space="preserve"> %</w:t>
      </w:r>
      <w:r>
        <w:t xml:space="preserve"> об. вычисляют по формулам</w:t>
      </w: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4320" w:dyaOrig="720">
          <v:shape id="_x0000_i1147" type="#_x0000_t75" style="width:228.75pt;height:38.25pt" o:ole="">
            <v:imagedata r:id="rId214" o:title=""/>
          </v:shape>
          <o:OLEObject Type="Embed" ProgID="Equation.3" ShapeID="_x0000_i1147" DrawAspect="Content" ObjectID="_1427204936" r:id="rId215"/>
        </w:object>
      </w:r>
      <w:r>
        <w:t xml:space="preserve">                            </w:t>
      </w:r>
      <w:r>
        <w:rPr>
          <w:noProof/>
        </w:rPr>
        <w:t>(43)</w:t>
      </w:r>
    </w:p>
    <w:p w:rsidR="00000000" w:rsidRDefault="00DF66DE">
      <w:pPr>
        <w:ind w:firstLine="284"/>
      </w:pPr>
      <w:r>
        <w:t>или</w:t>
      </w:r>
    </w:p>
    <w:p w:rsidR="00000000" w:rsidRDefault="00DF66DE">
      <w:pPr>
        <w:ind w:firstLine="284"/>
        <w:jc w:val="center"/>
      </w:pPr>
      <w:r>
        <w:rPr>
          <w:noProof/>
          <w:position w:val="-28"/>
        </w:rPr>
        <w:object w:dxaOrig="1820" w:dyaOrig="700">
          <v:shape id="_x0000_i1148" type="#_x0000_t75" style="width:90.75pt;height:35.25pt" o:ole="">
            <v:imagedata r:id="rId216" o:title=""/>
          </v:shape>
          <o:OLEObject Type="Embed" ProgID="Equation.3" ShapeID="_x0000_i1148" DrawAspect="Content" ObjectID="_1427204937" r:id="rId217"/>
        </w:object>
      </w:r>
      <w:r>
        <w:t xml:space="preserve">                                                                  </w:t>
      </w:r>
      <w:r>
        <w:rPr>
          <w:noProof/>
        </w:rPr>
        <w:t xml:space="preserve"> (44)</w:t>
      </w:r>
    </w:p>
    <w:p w:rsidR="00000000" w:rsidRDefault="00DF66DE">
      <w:pPr>
        <w:ind w:firstLine="284"/>
      </w:pPr>
      <w:r>
        <w:t>где</w:t>
      </w:r>
    </w:p>
    <w:p w:rsidR="00000000" w:rsidRDefault="00DF66DE">
      <w:pPr>
        <w:ind w:firstLine="284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f</w:t>
      </w:r>
      <w:r>
        <w:rPr>
          <w:i/>
          <w:noProof/>
        </w:rPr>
        <w:t xml:space="preserve"> —</w:t>
      </w:r>
      <w:r>
        <w:t xml:space="preserve"> эмпирический параметр теплоты образования вещества, моль</w:t>
      </w:r>
      <w:r>
        <w:sym w:font="Times New Roman" w:char="00B7"/>
      </w:r>
      <w:r>
        <w:t xml:space="preserve">кДж 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sym w:font="Symbol" w:char="F044"/>
      </w:r>
      <w:r>
        <w:t>Н</w:t>
      </w:r>
      <w:r>
        <w:sym w:font="Symbol" w:char="F0B0"/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 xml:space="preserve"> —</w:t>
      </w:r>
      <w:r>
        <w:t xml:space="preserve"> стандартная теплота образования вещества в газообразном состоянии при</w:t>
      </w:r>
      <w:r>
        <w:rPr>
          <w:noProof/>
        </w:rPr>
        <w:t xml:space="preserve"> 25</w:t>
      </w:r>
      <w:r>
        <w:t xml:space="preserve"> </w:t>
      </w:r>
      <w:r>
        <w:sym w:font="Symbol" w:char="F0B0"/>
      </w:r>
      <w:r>
        <w:t>С, кДж</w:t>
      </w:r>
      <w:r>
        <w:sym w:font="Times New Roman" w:char="00B7"/>
      </w:r>
      <w:r>
        <w:t>моль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j</w:t>
      </w:r>
      <w:r>
        <w:rPr>
          <w:i/>
          <w:lang w:val="en-US"/>
        </w:rPr>
        <w:t>, h</w:t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, h</w:t>
      </w:r>
      <w:r>
        <w:rPr>
          <w:i/>
          <w:vertAlign w:val="subscript"/>
          <w:lang w:val="en-US"/>
        </w:rPr>
        <w:t>s</w:t>
      </w:r>
      <w:r>
        <w:rPr>
          <w:i/>
          <w:noProof/>
        </w:rPr>
        <w:t xml:space="preserve"> —</w:t>
      </w:r>
      <w:r>
        <w:t xml:space="preserve"> коэффициенты, характеризующие вклад </w:t>
      </w:r>
      <w:r>
        <w:rPr>
          <w:i/>
          <w:lang w:val="en-US"/>
        </w:rPr>
        <w:t>j</w:t>
      </w:r>
      <w:r>
        <w:t>-х атомов (С, Н, О,</w:t>
      </w:r>
      <w:r>
        <w:rPr>
          <w:noProof/>
        </w:rPr>
        <w:t xml:space="preserve"> N, C1),</w:t>
      </w:r>
      <w:r>
        <w:t xml:space="preserve"> </w:t>
      </w:r>
      <w:r>
        <w:rPr>
          <w:lang w:val="en-US"/>
        </w:rPr>
        <w:t>r</w:t>
      </w:r>
      <w:r>
        <w:t xml:space="preserve"> и</w:t>
      </w:r>
      <w:r>
        <w:rPr>
          <w:lang w:val="en-US"/>
        </w:rPr>
        <w:t xml:space="preserve"> s-x</w:t>
      </w:r>
      <w:r>
        <w:t xml:space="preserve"> структурных групп, влияющих на нижний предел;</w:t>
      </w:r>
    </w:p>
    <w:p w:rsidR="00000000" w:rsidRDefault="00DF66DE">
      <w:pPr>
        <w:ind w:firstLine="284"/>
      </w:pP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j</w:t>
      </w:r>
      <w:r>
        <w:rPr>
          <w:i/>
          <w:lang w:val="en-US"/>
        </w:rPr>
        <w:t>, m</w:t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, m</w:t>
      </w:r>
      <w:r>
        <w:rPr>
          <w:i/>
          <w:vertAlign w:val="subscript"/>
          <w:lang w:val="en-US"/>
        </w:rPr>
        <w:t>s</w:t>
      </w:r>
      <w:r>
        <w:rPr>
          <w:noProof/>
        </w:rPr>
        <w:t xml:space="preserve"> —</w:t>
      </w:r>
      <w:r>
        <w:t xml:space="preserve"> чи</w:t>
      </w:r>
      <w:r>
        <w:t xml:space="preserve">сло атомов j-го элемента, </w:t>
      </w:r>
      <w:r>
        <w:rPr>
          <w:lang w:val="en-US"/>
        </w:rPr>
        <w:t>r</w:t>
      </w:r>
      <w:r>
        <w:t xml:space="preserve"> и</w:t>
      </w:r>
      <w:r>
        <w:rPr>
          <w:noProof/>
        </w:rPr>
        <w:t xml:space="preserve"> s-x</w:t>
      </w:r>
      <w:r>
        <w:t xml:space="preserve"> структурных групп в молекуле вещества;</w:t>
      </w:r>
    </w:p>
    <w:p w:rsidR="00000000" w:rsidRDefault="00DF66DE">
      <w:pPr>
        <w:ind w:firstLine="284"/>
        <w:rPr>
          <w:lang w:val="en-US"/>
        </w:rPr>
      </w:pPr>
      <w:r>
        <w:rPr>
          <w:i/>
          <w:noProof/>
        </w:rPr>
        <w:t>l</w:t>
      </w:r>
      <w:r>
        <w:rPr>
          <w:noProof/>
        </w:rPr>
        <w:t>,</w:t>
      </w:r>
      <w:r>
        <w:t xml:space="preserve"> </w:t>
      </w:r>
      <w:r>
        <w:rPr>
          <w:i/>
        </w:rPr>
        <w:t>р,</w:t>
      </w:r>
      <w:r>
        <w:rPr>
          <w:i/>
          <w:lang w:val="en-US"/>
        </w:rPr>
        <w:t xml:space="preserve"> q</w:t>
      </w:r>
      <w:r>
        <w:rPr>
          <w:lang w:val="en-US"/>
        </w:rPr>
        <w:t xml:space="preserve"> —</w:t>
      </w:r>
      <w:r>
        <w:t xml:space="preserve"> число химических элементов и типов структурных групп в молекуле вещества. </w:t>
      </w:r>
    </w:p>
    <w:p w:rsidR="00000000" w:rsidRDefault="00DF66DE">
      <w:pPr>
        <w:ind w:firstLine="284"/>
        <w:rPr>
          <w:noProof/>
        </w:rPr>
      </w:pPr>
      <w:r>
        <w:t>Значения коэффициентов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f</w:t>
      </w:r>
      <w:r>
        <w:rPr>
          <w:i/>
          <w:lang w:val="en-US"/>
        </w:rPr>
        <w:t xml:space="preserve"> ,h</w:t>
      </w:r>
      <w:r>
        <w:rPr>
          <w:i/>
          <w:vertAlign w:val="subscript"/>
          <w:lang w:val="en-US"/>
        </w:rPr>
        <w:t>j</w:t>
      </w:r>
      <w:r>
        <w:rPr>
          <w:i/>
          <w:lang w:val="en-US"/>
        </w:rPr>
        <w:t>, h</w:t>
      </w:r>
      <w:r>
        <w:rPr>
          <w:i/>
          <w:vertAlign w:val="subscript"/>
          <w:lang w:val="en-US"/>
        </w:rPr>
        <w:t>r</w:t>
      </w:r>
      <w:r>
        <w:rPr>
          <w:i/>
          <w:lang w:val="en-US"/>
        </w:rPr>
        <w:t>,</w:t>
      </w:r>
      <w:r>
        <w:t xml:space="preserve"> приведены в табл.</w:t>
      </w:r>
      <w:r>
        <w:rPr>
          <w:noProof/>
        </w:rPr>
        <w:t xml:space="preserve"> 21.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21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992"/>
        <w:gridCol w:w="992"/>
        <w:gridCol w:w="1134"/>
        <w:gridCol w:w="851"/>
        <w:gridCol w:w="1134"/>
        <w:gridCol w:w="11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j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 xml:space="preserve"> h</w:t>
            </w:r>
            <w:r>
              <w:rPr>
                <w:i/>
                <w:vertAlign w:val="subscript"/>
                <w:lang w:val="en-US"/>
              </w:rPr>
              <w:t>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f</w:t>
            </w:r>
            <w:r>
              <w:rPr>
                <w:i/>
              </w:rPr>
              <w:t xml:space="preserve">,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i/>
              </w:rPr>
            </w:pPr>
            <w:r>
              <w:rPr>
                <w:i/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C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i/>
              </w:rPr>
            </w:pPr>
            <w:r>
              <w:rPr>
                <w:i/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H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O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C</w:t>
            </w:r>
            <w:r>
              <w:rPr>
                <w:i/>
                <w:vertAlign w:val="subscript"/>
                <w:lang w:val="en-US"/>
              </w:rPr>
              <w:t>l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C</w:t>
            </w:r>
            <w:r>
              <w:rPr>
                <w:lang w:val="en-US"/>
              </w:rPr>
              <w:sym w:font="Symbol" w:char="F0BA"/>
            </w:r>
            <w:r>
              <w:rPr>
                <w:vertAlign w:val="subscript"/>
                <w:lang w:val="en-US"/>
              </w:rPr>
              <w:t>C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spacing w:line="168" w:lineRule="auto"/>
              <w:ind w:firstLine="0"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 xml:space="preserve">h </w:t>
            </w:r>
            <w:r>
              <w:rPr>
                <w:lang w:val="en-US"/>
              </w:rPr>
              <w:t xml:space="preserve">  O</w:t>
            </w:r>
          </w:p>
          <w:p w:rsidR="00000000" w:rsidRDefault="00DF66DE">
            <w:pPr>
              <w:spacing w:line="168" w:lineRule="auto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/\</w:t>
            </w:r>
          </w:p>
          <w:p w:rsidR="00000000" w:rsidRDefault="00DF66DE">
            <w:pPr>
              <w:spacing w:line="168" w:lineRule="auto"/>
              <w:ind w:firstLine="0"/>
              <w:jc w:val="center"/>
            </w:pPr>
            <w:r>
              <w:rPr>
                <w:lang w:val="en-US"/>
              </w:rPr>
              <w:t xml:space="preserve"> </w:t>
            </w:r>
            <w:r>
              <w:t xml:space="preserve">     </w:t>
            </w:r>
            <w:r>
              <w:rPr>
                <w:lang w:val="en-US"/>
              </w:rPr>
              <w:t>C</w:t>
            </w:r>
            <w:r>
              <w:rPr>
                <w:noProof/>
              </w:rPr>
              <w:t>— C</w:t>
            </w:r>
          </w:p>
        </w:tc>
        <w:tc>
          <w:tcPr>
            <w:tcW w:w="11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моль</w:t>
            </w:r>
            <w:r>
              <w:sym w:font="Times New Roman" w:char="00B7"/>
            </w:r>
            <w:r>
              <w:t xml:space="preserve">кДж 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9,134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2,612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-</w:t>
            </w:r>
            <w:r>
              <w:rPr>
                <w:noProof/>
              </w:rPr>
              <w:t>0,522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- </w:t>
            </w:r>
            <w:r>
              <w:rPr>
                <w:noProof/>
              </w:rPr>
              <w:t>0,494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-3,57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7,88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6,50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0,0246</w:t>
            </w:r>
          </w:p>
        </w:tc>
      </w:tr>
    </w:tbl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Значения коэффициентов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</w:t>
      </w:r>
      <w:r>
        <w:rPr>
          <w:i/>
          <w:lang w:val="en-US"/>
        </w:rPr>
        <w:t xml:space="preserve"> </w:t>
      </w:r>
      <w:r>
        <w:t xml:space="preserve"> приведены в табл.</w:t>
      </w:r>
      <w:r>
        <w:rPr>
          <w:noProof/>
        </w:rPr>
        <w:t xml:space="preserve"> 22.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22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1701"/>
        <w:gridCol w:w="2551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структурной группы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структурной группы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3,75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C—C1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С=С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11,10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О—Н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С—Н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</w:t>
            </w:r>
            <w:r>
              <w:rPr>
                <w:noProof/>
              </w:rPr>
              <w:t>,47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N—H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С—О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0,90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N—N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13,84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С=О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3,12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</w:t>
            </w:r>
            <w:r>
              <w:rPr>
                <w:lang w:val="en-US"/>
              </w:rPr>
              <w:sym w:font="Symbol" w:char="F0BA"/>
            </w:r>
            <w:r>
              <w:rPr>
                <w:lang w:val="en-US"/>
              </w:rPr>
              <w:t>C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31,05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rPr>
                <w:noProof/>
              </w:rPr>
              <w:t>—N</w:t>
            </w:r>
            <w:r>
              <w:t xml:space="preserve"> (трехвалентный)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2,27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pict>
                <v:shape id="_x0000_i1149" type="#_x0000_t75" style="width:42pt;height:45pt">
                  <v:imagedata r:id="rId218" o:title=""/>
                </v:shape>
              </w:pic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44,13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1.2.</w:t>
      </w:r>
      <w:r>
        <w:t xml:space="preserve"> Верхний предел распространения пламени</w:t>
      </w:r>
      <w:r>
        <w:rPr>
          <w:lang w:val="en-US"/>
        </w:rPr>
        <w:t xml:space="preserve"> (</w:t>
      </w:r>
      <w:r>
        <w:rPr>
          <w:lang w:val="en-US"/>
        </w:rPr>
        <w:sym w:font="Symbol" w:char="F06A"/>
      </w:r>
      <w:r>
        <w:rPr>
          <w:vertAlign w:val="subscript"/>
        </w:rPr>
        <w:t>в</w:t>
      </w:r>
      <w:r>
        <w:rPr>
          <w:noProof/>
        </w:rPr>
        <w:t xml:space="preserve"> )</w:t>
      </w:r>
      <w:r>
        <w:t xml:space="preserve"> в</w:t>
      </w:r>
      <w:r>
        <w:rPr>
          <w:noProof/>
        </w:rPr>
        <w:t xml:space="preserve"> %</w:t>
      </w:r>
      <w:r>
        <w:t xml:space="preserve"> об. вычисляют в зависимости от величины стехиометрического коэффициента кислорода (</w:t>
      </w:r>
      <w:r>
        <w:sym w:font="Symbol" w:char="F062"/>
      </w:r>
      <w:r>
        <w:t>) по формулам: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32"/>
        </w:rPr>
        <w:object w:dxaOrig="2799" w:dyaOrig="760">
          <v:shape id="_x0000_i1150" type="#_x0000_t75" style="width:140.25pt;height:38.25pt" o:ole="">
            <v:imagedata r:id="rId219" o:title=""/>
          </v:shape>
          <o:OLEObject Type="Embed" ProgID="Equation.3" ShapeID="_x0000_i1150" DrawAspect="Content" ObjectID="_1427204938" r:id="rId220"/>
        </w:object>
      </w:r>
      <w:r>
        <w:t xml:space="preserve">    при </w:t>
      </w:r>
      <w:r>
        <w:sym w:font="Symbol" w:char="F062"/>
      </w:r>
      <w:r>
        <w:t xml:space="preserve"> </w:t>
      </w:r>
      <w:r>
        <w:sym w:font="Symbol" w:char="F0A3"/>
      </w:r>
      <w:r>
        <w:t xml:space="preserve"> 8                     </w:t>
      </w:r>
      <w:r>
        <w:rPr>
          <w:noProof/>
        </w:rPr>
        <w:t>(45)</w:t>
      </w:r>
    </w:p>
    <w:p w:rsidR="00000000" w:rsidRDefault="00DF66DE">
      <w:pPr>
        <w:ind w:firstLine="284"/>
        <w:jc w:val="center"/>
      </w:pPr>
      <w:r>
        <w:rPr>
          <w:position w:val="-10"/>
        </w:rPr>
        <w:object w:dxaOrig="2620" w:dyaOrig="340">
          <v:shape id="_x0000_i1151" type="#_x0000_t75" style="width:131.25pt;height:17.25pt" o:ole="">
            <v:imagedata r:id="rId221" o:title=""/>
          </v:shape>
          <o:OLEObject Type="Embed" ProgID="Equation.3" ShapeID="_x0000_i1151" DrawAspect="Content" ObjectID="_1427204939" r:id="rId222"/>
        </w:object>
      </w:r>
      <w:r>
        <w:t xml:space="preserve">  при </w:t>
      </w:r>
      <w:r>
        <w:sym w:font="Symbol" w:char="F062"/>
      </w:r>
      <w:r>
        <w:rPr>
          <w:lang w:val="en-US"/>
        </w:rPr>
        <w:t xml:space="preserve"> &gt; 8                         </w:t>
      </w:r>
      <w:r>
        <w:rPr>
          <w:noProof/>
        </w:rPr>
        <w:t>(46)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j</w:t>
      </w:r>
      <w:r>
        <w:rPr>
          <w:i/>
          <w:lang w:val="en-US"/>
        </w:rPr>
        <w:t>, q</w:t>
      </w:r>
      <w:r>
        <w:rPr>
          <w:i/>
          <w:vertAlign w:val="subscript"/>
          <w:lang w:val="en-US"/>
        </w:rPr>
        <w:t>s</w:t>
      </w:r>
      <w:r>
        <w:rPr>
          <w:i/>
          <w:lang w:val="en-US"/>
        </w:rPr>
        <w:t>—</w:t>
      </w:r>
      <w:r>
        <w:t xml:space="preserve"> коэффициенты, учитывающие химическое строение вещества;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i/>
          <w:vertAlign w:val="subscript"/>
          <w:lang w:val="en-US"/>
        </w:rPr>
        <w:t xml:space="preserve"> j</w:t>
      </w:r>
      <w:r>
        <w:rPr>
          <w:i/>
          <w:noProof/>
        </w:rPr>
        <w:t xml:space="preserve"> —</w:t>
      </w:r>
      <w:r>
        <w:t xml:space="preserve"> число связей </w:t>
      </w:r>
      <w:r>
        <w:rPr>
          <w:i/>
        </w:rPr>
        <w:t>j</w:t>
      </w:r>
      <w:r>
        <w:t>-го элемента;</w:t>
      </w:r>
    </w:p>
    <w:p w:rsidR="00000000" w:rsidRDefault="00DF66DE">
      <w:pPr>
        <w:ind w:firstLine="284"/>
        <w:rPr>
          <w:lang w:val="en-US"/>
        </w:rPr>
      </w:pPr>
      <w:r>
        <w:rPr>
          <w:i/>
          <w:lang w:val="en-US"/>
        </w:rPr>
        <w:t>m</w:t>
      </w:r>
      <w:r>
        <w:rPr>
          <w:vertAlign w:val="subscript"/>
          <w:lang w:val="en-US"/>
        </w:rPr>
        <w:t>C</w:t>
      </w:r>
      <w:r>
        <w:t>,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H</w:t>
      </w:r>
      <w:r>
        <w:rPr>
          <w:lang w:val="en-US"/>
        </w:rPr>
        <w:t xml:space="preserve"> ,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Cl</w:t>
      </w:r>
      <w:r>
        <w:t xml:space="preserve">,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O</w:t>
      </w:r>
      <w:r>
        <w:rPr>
          <w:noProof/>
        </w:rPr>
        <w:t xml:space="preserve"> —</w:t>
      </w:r>
      <w:r>
        <w:t xml:space="preserve"> число атомов соответс</w:t>
      </w:r>
      <w:r>
        <w:t>твенно углерода, водорода, хлора и</w:t>
      </w:r>
      <w:r>
        <w:rPr>
          <w:lang w:val="en-US"/>
        </w:rPr>
        <w:t xml:space="preserve"> </w:t>
      </w:r>
      <w:r>
        <w:t xml:space="preserve">кислорода в молекуле вещества. </w:t>
      </w:r>
    </w:p>
    <w:p w:rsidR="00000000" w:rsidRDefault="00DF66DE">
      <w:pPr>
        <w:ind w:firstLine="284"/>
        <w:rPr>
          <w:noProof/>
        </w:rPr>
      </w:pPr>
      <w:r>
        <w:t>Значения коэффициентов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j</w:t>
      </w:r>
      <w:r>
        <w:t xml:space="preserve"> и</w:t>
      </w:r>
      <w:r>
        <w:rPr>
          <w:lang w:val="en-US"/>
        </w:rPr>
        <w:t xml:space="preserve"> 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s</w:t>
      </w:r>
      <w:r>
        <w:t xml:space="preserve"> приведены в табл.</w:t>
      </w:r>
      <w:r>
        <w:rPr>
          <w:noProof/>
        </w:rPr>
        <w:t xml:space="preserve"> 23</w:t>
      </w:r>
      <w:r>
        <w:t xml:space="preserve"> и</w:t>
      </w:r>
      <w:r>
        <w:rPr>
          <w:noProof/>
        </w:rPr>
        <w:t xml:space="preserve"> 24.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23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1701"/>
        <w:gridCol w:w="2551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структурной группы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t>h</w:t>
            </w:r>
            <w:r>
              <w:rPr>
                <w:i/>
                <w:noProof/>
                <w:vertAlign w:val="subscript"/>
              </w:rPr>
              <w:t>j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структурной группы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t>h</w:t>
            </w:r>
            <w:r>
              <w:rPr>
                <w:i/>
                <w:noProof/>
                <w:vertAlign w:val="subscript"/>
              </w:rPr>
              <w:t>j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—0,84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С=О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rPr>
                <w:position w:val="-4"/>
              </w:rPr>
              <w:object w:dxaOrig="240" w:dyaOrig="200">
                <v:shape id="_x0000_i1152" type="#_x0000_t75" style="width:17.25pt;height:13.5pt" o:ole="">
                  <v:imagedata r:id="rId182" o:title=""/>
                </v:shape>
                <o:OLEObject Type="Embed" ProgID="Equation.3" ShapeID="_x0000_i1152" DrawAspect="Content" ObjectID="_1427204940" r:id="rId223"/>
              </w:object>
            </w:r>
            <w:r>
              <w:t>С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0,89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C—N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—1,17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С=С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0,24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</w:t>
            </w:r>
            <w:r>
              <w:sym w:font="Symbol" w:char="F0BA"/>
            </w:r>
            <w:r>
              <w:rPr>
                <w:lang w:val="en-US"/>
              </w:rPr>
              <w:t>N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sym w:font="Symbol" w:char="F0BA"/>
            </w:r>
            <w:r>
              <w:t>С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1,93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C—C1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С—Н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1,39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N—H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С—О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—1,40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O—H</w:t>
            </w:r>
          </w:p>
        </w:tc>
        <w:tc>
          <w:tcPr>
            <w:tcW w:w="1560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1,25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24</w:t>
      </w:r>
    </w:p>
    <w:p w:rsidR="00000000" w:rsidRDefault="00DF66DE">
      <w:pPr>
        <w:ind w:firstLine="284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32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11" w:type="dxa"/>
          </w:tcPr>
          <w:p w:rsidR="00000000" w:rsidRDefault="00DF66DE">
            <w:pPr>
              <w:ind w:firstLine="0"/>
              <w:jc w:val="center"/>
              <w:rPr>
                <w:lang w:val="en-US"/>
              </w:rPr>
            </w:pPr>
            <w:r>
              <w:t>Вид структурной группы</w:t>
            </w:r>
          </w:p>
        </w:tc>
        <w:tc>
          <w:tcPr>
            <w:tcW w:w="3261" w:type="dxa"/>
          </w:tcPr>
          <w:p w:rsidR="00000000" w:rsidRDefault="00DF66DE">
            <w:pPr>
              <w:ind w:firstLine="0"/>
              <w:jc w:val="center"/>
              <w:rPr>
                <w:i/>
              </w:rPr>
            </w:pPr>
            <w:r>
              <w:rPr>
                <w:i/>
                <w:lang w:val="en-US"/>
              </w:rPr>
              <w:t>q</w:t>
            </w:r>
            <w:r>
              <w:rPr>
                <w:i/>
                <w:vertAlign w:val="subscript"/>
                <w:lang w:val="en-US"/>
              </w:rPr>
              <w:t>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11" w:type="dxa"/>
            <w:tcBorders>
              <w:bottom w:val="nil"/>
            </w:tcBorders>
          </w:tcPr>
          <w:p w:rsidR="00000000" w:rsidRDefault="00DF66DE">
            <w:pPr>
              <w:ind w:firstLine="0"/>
              <w:jc w:val="center"/>
            </w:pPr>
            <w:r>
              <w:pict>
                <v:shape id="_x0000_i1153" type="#_x0000_t75" style="width:50.25pt;height:32.25pt">
                  <v:imagedata r:id="rId224" o:title=""/>
                </v:shape>
              </w:pict>
            </w:r>
          </w:p>
        </w:tc>
        <w:tc>
          <w:tcPr>
            <w:tcW w:w="3261" w:type="dxa"/>
            <w:tcBorders>
              <w:bottom w:val="nil"/>
            </w:tcBorders>
          </w:tcPr>
          <w:p w:rsidR="00000000" w:rsidRDefault="00DF66DE">
            <w:pPr>
              <w:ind w:firstLine="0"/>
              <w:jc w:val="center"/>
            </w:pPr>
          </w:p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—1,47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11" w:type="dxa"/>
            <w:tcBorders>
              <w:top w:val="nil"/>
              <w:bottom w:val="nil"/>
            </w:tcBorders>
          </w:tcPr>
          <w:p w:rsidR="00000000" w:rsidRDefault="00DF66DE">
            <w:pPr>
              <w:ind w:firstLine="0"/>
              <w:jc w:val="center"/>
              <w:rPr>
                <w:lang w:val="en-US"/>
              </w:rPr>
            </w:pPr>
            <w:r>
              <w:t>цикл неароматический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9/</w:t>
            </w:r>
            <w:r>
              <w:rPr>
                <w:i/>
                <w:lang w:val="en-US"/>
              </w:rPr>
              <w:t>m</w:t>
            </w:r>
            <w:r>
              <w:rPr>
                <w:vertAlign w:val="subscript"/>
                <w:lang w:val="en-US"/>
              </w:rPr>
              <w:t>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11" w:type="dxa"/>
            <w:tcBorders>
              <w:top w:val="nil"/>
            </w:tcBorders>
          </w:tcPr>
          <w:p w:rsidR="00000000" w:rsidRDefault="00DF66D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pict>
                <v:shape id="_x0000_i1154" type="#_x0000_t75" style="width:49.5pt;height:38.25pt">
                  <v:imagedata r:id="rId225" o:title=""/>
                </v:shape>
              </w:pict>
            </w:r>
          </w:p>
        </w:tc>
        <w:tc>
          <w:tcPr>
            <w:tcW w:w="3261" w:type="dxa"/>
            <w:tcBorders>
              <w:top w:val="nil"/>
            </w:tcBorders>
          </w:tcPr>
          <w:p w:rsidR="00000000" w:rsidRDefault="00DF66DE">
            <w:pPr>
              <w:ind w:firstLine="0"/>
              <w:jc w:val="center"/>
            </w:pPr>
          </w:p>
          <w:p w:rsidR="00000000" w:rsidRDefault="00DF66DE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1,11</w:t>
            </w:r>
          </w:p>
        </w:tc>
      </w:tr>
    </w:tbl>
    <w:p w:rsidR="00000000" w:rsidRDefault="00DF66DE">
      <w:pPr>
        <w:ind w:firstLine="284"/>
        <w:rPr>
          <w:noProof/>
        </w:rPr>
      </w:pP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</w:t>
      </w:r>
      <w:r>
        <w:rPr>
          <w:b/>
        </w:rPr>
        <w:t xml:space="preserve">Метод расчета концентрационных пределов распространения пламени для смесей горючих веществ </w:t>
      </w:r>
      <w:r>
        <w:rPr>
          <w:b/>
        </w:rPr>
        <w:t>при начальной температуре</w:t>
      </w:r>
      <w:r>
        <w:rPr>
          <w:b/>
          <w:noProof/>
        </w:rPr>
        <w:t xml:space="preserve"> 25</w:t>
      </w:r>
      <w:r>
        <w:rPr>
          <w:b/>
        </w:rPr>
        <w:t xml:space="preserve"> </w:t>
      </w:r>
      <w:r>
        <w:rPr>
          <w:b/>
        </w:rPr>
        <w:sym w:font="Symbol" w:char="F0B0"/>
      </w:r>
      <w:r>
        <w:rPr>
          <w:b/>
        </w:rPr>
        <w:t>С</w:t>
      </w:r>
    </w:p>
    <w:p w:rsidR="00000000" w:rsidRDefault="00DF66DE">
      <w:pPr>
        <w:ind w:firstLine="284"/>
      </w:pPr>
      <w:r>
        <w:t>Метод предназначен для веществ, не вступающих между собой в химическую реакцию при начальной температуре. В число компонентов смеси может входить молекулярный водород, объемная концентрация которого не должна превышать</w:t>
      </w:r>
      <w:r>
        <w:rPr>
          <w:noProof/>
        </w:rPr>
        <w:t xml:space="preserve"> 75 %</w:t>
      </w:r>
      <w:r>
        <w:t xml:space="preserve"> от суммы горючих компонентов смеси. Негорючими компонентами смеси являются диоксид углерода, азот и водяной пар. В число компонентов смеси не входит кислород.</w:t>
      </w:r>
    </w:p>
    <w:p w:rsidR="00000000" w:rsidRDefault="00DF66DE">
      <w:pPr>
        <w:ind w:firstLine="284"/>
      </w:pPr>
      <w:r>
        <w:t xml:space="preserve">Нижний </w:t>
      </w:r>
      <w:r>
        <w:sym w:font="Symbol" w:char="F06A"/>
      </w:r>
      <w:r>
        <w:rPr>
          <w:vertAlign w:val="subscript"/>
        </w:rPr>
        <w:t>н</w:t>
      </w:r>
      <w:r>
        <w:t xml:space="preserve"> (верхний </w:t>
      </w:r>
      <w:r>
        <w:sym w:font="Symbol" w:char="F06A"/>
      </w:r>
      <w:r>
        <w:rPr>
          <w:vertAlign w:val="subscript"/>
        </w:rPr>
        <w:t>в</w:t>
      </w:r>
      <w:r>
        <w:t>) предел распространения пламени для смеси горючих веществ в</w:t>
      </w:r>
      <w:r>
        <w:rPr>
          <w:noProof/>
        </w:rPr>
        <w:t xml:space="preserve"> %</w:t>
      </w:r>
      <w:r>
        <w:t xml:space="preserve"> об. вычисляют</w:t>
      </w:r>
      <w:r>
        <w:t xml:space="preserve">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24"/>
        </w:rPr>
        <w:object w:dxaOrig="2420" w:dyaOrig="580">
          <v:shape id="_x0000_i1155" type="#_x0000_t75" style="width:120.75pt;height:29.25pt" o:ole="">
            <v:imagedata r:id="rId226" o:title=""/>
          </v:shape>
          <o:OLEObject Type="Embed" ProgID="Equation.3" ShapeID="_x0000_i1155" DrawAspect="Content" ObjectID="_1427204941" r:id="rId227"/>
        </w:object>
      </w:r>
      <w:r>
        <w:rPr>
          <w:noProof/>
        </w:rPr>
        <w:t xml:space="preserve"> ,                     (47)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 </w:t>
      </w:r>
      <w:r>
        <w:sym w:font="Symbol" w:char="F06A"/>
      </w:r>
      <w:r>
        <w:rPr>
          <w:i/>
          <w:vertAlign w:val="subscript"/>
          <w:lang w:val="en-US"/>
        </w:rPr>
        <w:t>k</w:t>
      </w:r>
      <w:r>
        <w:rPr>
          <w:smallCaps/>
          <w:noProof/>
        </w:rPr>
        <w:t xml:space="preserve"> </w:t>
      </w:r>
      <w:r>
        <w:rPr>
          <w:noProof/>
        </w:rPr>
        <w:t>—</w:t>
      </w:r>
      <w:r>
        <w:t xml:space="preserve"> концентрация</w:t>
      </w:r>
      <w:r>
        <w:rPr>
          <w:noProof/>
        </w:rPr>
        <w:t xml:space="preserve"> </w:t>
      </w:r>
      <w:r>
        <w:rPr>
          <w:i/>
          <w:noProof/>
        </w:rPr>
        <w:t>k-го</w:t>
      </w:r>
      <w:r>
        <w:t xml:space="preserve"> горючего компонента смеси,</w:t>
      </w:r>
      <w:r>
        <w:rPr>
          <w:noProof/>
        </w:rPr>
        <w:t xml:space="preserve"> %</w:t>
      </w:r>
      <w:r>
        <w:t xml:space="preserve"> об.;</w:t>
      </w:r>
    </w:p>
    <w:p w:rsidR="00000000" w:rsidRDefault="00DF66DE">
      <w:pPr>
        <w:ind w:firstLine="284"/>
      </w:pPr>
      <w:r>
        <w:sym w:font="Symbol" w:char="F06A"/>
      </w:r>
      <w:r>
        <w:rPr>
          <w:vertAlign w:val="subscript"/>
        </w:rPr>
        <w:t>п</w:t>
      </w:r>
      <w:r>
        <w:rPr>
          <w:i/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нижний или верхний предел для бинарной смеси</w:t>
      </w:r>
      <w:r>
        <w:rPr>
          <w:noProof/>
        </w:rPr>
        <w:t xml:space="preserve"> </w:t>
      </w:r>
      <w:r>
        <w:rPr>
          <w:i/>
          <w:noProof/>
        </w:rPr>
        <w:t>k-го</w:t>
      </w:r>
      <w:r>
        <w:t xml:space="preserve"> горючего компонента с воздухом,</w:t>
      </w:r>
      <w:r>
        <w:rPr>
          <w:noProof/>
        </w:rPr>
        <w:t xml:space="preserve"> %</w:t>
      </w:r>
      <w:r>
        <w:t xml:space="preserve"> об.;</w:t>
      </w:r>
    </w:p>
    <w:p w:rsidR="00000000" w:rsidRDefault="00DF66DE">
      <w:pPr>
        <w:ind w:firstLine="284"/>
      </w:pPr>
      <w:r>
        <w:rPr>
          <w:i/>
        </w:rPr>
        <w:t>п</w:t>
      </w:r>
      <w:r>
        <w:rPr>
          <w:i/>
          <w:noProof/>
        </w:rPr>
        <w:t xml:space="preserve"> —</w:t>
      </w:r>
      <w:r>
        <w:t xml:space="preserve"> число горючих компонентов смеси.</w:t>
      </w:r>
    </w:p>
    <w:p w:rsidR="00000000" w:rsidRDefault="00DF66DE">
      <w:pPr>
        <w:ind w:firstLine="284"/>
      </w:pPr>
      <w:r>
        <w:t>Если предел (</w:t>
      </w:r>
      <w:r>
        <w:sym w:font="Symbol" w:char="F06A"/>
      </w:r>
      <w:r>
        <w:rPr>
          <w:vertAlign w:val="subscript"/>
        </w:rPr>
        <w:t>п</w:t>
      </w:r>
      <w:r>
        <w:rPr>
          <w:i/>
          <w:vertAlign w:val="subscript"/>
          <w:lang w:val="en-US"/>
        </w:rPr>
        <w:t>k</w:t>
      </w:r>
      <w:r>
        <w:rPr>
          <w:noProof/>
        </w:rPr>
        <w:t>)</w:t>
      </w:r>
      <w:r>
        <w:t xml:space="preserve"> какого-либо компонента смеси неизвестен, его вычисляют, как указано в п.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</w:t>
      </w:r>
      <w:r>
        <w:rPr>
          <w:b/>
        </w:rPr>
        <w:t xml:space="preserve">Методы расчета пределов распространения пламени для смесей горючих веществ с негорючими при выпуске их в воздух для начальной температуры </w:t>
      </w:r>
      <w:r>
        <w:rPr>
          <w:b/>
          <w:noProof/>
        </w:rPr>
        <w:t>25</w:t>
      </w:r>
      <w:r>
        <w:rPr>
          <w:b/>
        </w:rPr>
        <w:t xml:space="preserve"> °С</w:t>
      </w:r>
    </w:p>
    <w:p w:rsidR="00000000" w:rsidRDefault="00DF66DE">
      <w:pPr>
        <w:ind w:firstLine="284"/>
      </w:pPr>
      <w:r>
        <w:t>Данные метод</w:t>
      </w:r>
      <w:r>
        <w:t>ы расчета применяются в том случае, если компоненты смеси не вступают между собой в химическую реакцию при начальной температуре, негорючими компонентами смеси являются диоксид углерода, азот и водяной пар. В число горючих компонентов смеси может входить молекулярный водород, объемная концентрация которого не должна превышать</w:t>
      </w:r>
      <w:r>
        <w:rPr>
          <w:noProof/>
        </w:rPr>
        <w:t xml:space="preserve"> 75 %.</w:t>
      </w:r>
      <w:r>
        <w:t xml:space="preserve"> В число компонентов смеси не входит кислород.</w:t>
      </w:r>
    </w:p>
    <w:p w:rsidR="00000000" w:rsidRDefault="00DF66DE">
      <w:pPr>
        <w:ind w:firstLine="284"/>
      </w:pPr>
      <w:r>
        <w:rPr>
          <w:noProof/>
        </w:rPr>
        <w:t>3.1.</w:t>
      </w:r>
      <w:r>
        <w:t xml:space="preserve"> Нижний концентрационный предел распространения пламени для смеси (</w:t>
      </w:r>
      <w:r>
        <w:sym w:font="Symbol" w:char="F06A"/>
      </w:r>
      <w:r>
        <w:rPr>
          <w:vertAlign w:val="subscript"/>
        </w:rPr>
        <w:t>н</w:t>
      </w:r>
      <w:r>
        <w:rPr>
          <w:noProof/>
        </w:rPr>
        <w:t>)</w:t>
      </w:r>
      <w:r>
        <w:t xml:space="preserve"> в</w:t>
      </w:r>
      <w:r>
        <w:rPr>
          <w:noProof/>
        </w:rPr>
        <w:t xml:space="preserve"> %</w:t>
      </w:r>
      <w:r>
        <w:t xml:space="preserve"> об.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sym w:font="Symbol" w:char="F06A"/>
      </w:r>
      <w:r>
        <w:rPr>
          <w:vertAlign w:val="subscript"/>
        </w:rPr>
        <w:t>н</w:t>
      </w:r>
      <w:r>
        <w:t xml:space="preserve"> = 100/(1 + </w:t>
      </w:r>
      <w:r>
        <w:sym w:font="Symbol" w:char="F06E"/>
      </w:r>
      <w:r>
        <w:rPr>
          <w:vertAlign w:val="subscript"/>
        </w:rPr>
        <w:t>в</w:t>
      </w:r>
      <w:r>
        <w:t>)</w:t>
      </w:r>
      <w:r>
        <w:rPr>
          <w:noProof/>
        </w:rPr>
        <w:t xml:space="preserve"> ,        </w:t>
      </w:r>
      <w:r>
        <w:rPr>
          <w:noProof/>
        </w:rPr>
        <w:t xml:space="preserve">                (48)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sym w:font="Symbol" w:char="F06E"/>
      </w:r>
      <w:r>
        <w:rPr>
          <w:vertAlign w:val="subscript"/>
        </w:rPr>
        <w:t>в</w:t>
      </w:r>
      <w:r>
        <w:rPr>
          <w:noProof/>
        </w:rPr>
        <w:t xml:space="preserve"> —</w:t>
      </w:r>
      <w:r>
        <w:t xml:space="preserve"> число молей воздуха, приходящееся на</w:t>
      </w:r>
      <w:r>
        <w:rPr>
          <w:noProof/>
        </w:rPr>
        <w:t xml:space="preserve"> 1</w:t>
      </w:r>
      <w:r>
        <w:t xml:space="preserve"> моль исходной смеси, определяют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3900" w:dyaOrig="700">
          <v:shape id="_x0000_i1156" type="#_x0000_t75" style="width:195pt;height:35.25pt" o:ole="">
            <v:imagedata r:id="rId228" o:title=""/>
          </v:shape>
          <o:OLEObject Type="Embed" ProgID="Equation.3" ShapeID="_x0000_i1156" DrawAspect="Content" ObjectID="_1427204942" r:id="rId229"/>
        </w:object>
      </w:r>
      <w:r>
        <w:rPr>
          <w:noProof/>
        </w:rPr>
        <w:t xml:space="preserve">,             (49) 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rPr>
          <w:lang w:val="en-US"/>
        </w:rPr>
      </w:pPr>
      <w:r>
        <w:t xml:space="preserve">где </w:t>
      </w:r>
      <w:r>
        <w:sym w:font="Symbol" w:char="F06A"/>
      </w:r>
      <w:r>
        <w:rPr>
          <w:vertAlign w:val="subscript"/>
        </w:rPr>
        <w:t>н</w:t>
      </w:r>
      <w:r>
        <w:rPr>
          <w:i/>
          <w:vertAlign w:val="subscript"/>
          <w:lang w:val="en-US"/>
        </w:rPr>
        <w:t>k</w:t>
      </w:r>
      <w:r>
        <w:rPr>
          <w:noProof/>
        </w:rPr>
        <w:t>—</w:t>
      </w:r>
      <w:r>
        <w:t xml:space="preserve"> нижний предел распространения пламени</w:t>
      </w:r>
      <w:r>
        <w:rPr>
          <w:noProof/>
        </w:rPr>
        <w:t xml:space="preserve"> </w:t>
      </w:r>
      <w:r>
        <w:rPr>
          <w:i/>
          <w:noProof/>
        </w:rPr>
        <w:t>k-го</w:t>
      </w:r>
      <w:r>
        <w:t xml:space="preserve"> горючего компонента, </w:t>
      </w:r>
      <w:r>
        <w:rPr>
          <w:noProof/>
        </w:rPr>
        <w:t>%</w:t>
      </w:r>
      <w:r>
        <w:t xml:space="preserve"> об.;</w:t>
      </w:r>
    </w:p>
    <w:p w:rsidR="00000000" w:rsidRDefault="00DF66DE">
      <w:pPr>
        <w:ind w:firstLine="284"/>
      </w:pPr>
      <w:r>
        <w:sym w:font="Symbol" w:char="F06A"/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концентрация </w:t>
      </w:r>
      <w:r>
        <w:rPr>
          <w:i/>
          <w:lang w:val="en-US"/>
        </w:rPr>
        <w:t>j</w:t>
      </w:r>
      <w:r>
        <w:t>-го негорючего компонента,</w:t>
      </w:r>
      <w:r>
        <w:rPr>
          <w:noProof/>
        </w:rPr>
        <w:t xml:space="preserve"> %</w:t>
      </w:r>
      <w:r>
        <w:t xml:space="preserve"> об.;</w:t>
      </w:r>
    </w:p>
    <w:p w:rsidR="00000000" w:rsidRDefault="00DF66DE">
      <w:pPr>
        <w:ind w:firstLine="284"/>
      </w:pPr>
      <w:r>
        <w:t>С</w:t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коэффициент </w:t>
      </w:r>
      <w:r>
        <w:rPr>
          <w:i/>
        </w:rPr>
        <w:t>j</w:t>
      </w:r>
      <w:r>
        <w:t>-го негорючего компонента;</w:t>
      </w:r>
    </w:p>
    <w:p w:rsidR="00000000" w:rsidRDefault="00DF66DE">
      <w:pPr>
        <w:ind w:firstLine="284"/>
        <w:rPr>
          <w:lang w:val="en-US"/>
        </w:rPr>
      </w:pPr>
      <w:r>
        <w:rPr>
          <w:i/>
        </w:rPr>
        <w:t>т</w:t>
      </w:r>
      <w:r>
        <w:rPr>
          <w:i/>
          <w:noProof/>
        </w:rPr>
        <w:t xml:space="preserve"> —</w:t>
      </w:r>
      <w:r>
        <w:t xml:space="preserve"> число негорючих компонентов смеси. </w:t>
      </w:r>
    </w:p>
    <w:p w:rsidR="00000000" w:rsidRDefault="00DF66DE">
      <w:pPr>
        <w:ind w:firstLine="284"/>
        <w:rPr>
          <w:noProof/>
        </w:rPr>
      </w:pPr>
      <w:r>
        <w:t>Значения коэффициента С</w:t>
      </w:r>
      <w:r>
        <w:rPr>
          <w:i/>
          <w:vertAlign w:val="subscript"/>
          <w:lang w:val="en-US"/>
        </w:rPr>
        <w:t>j</w:t>
      </w:r>
      <w:r>
        <w:rPr>
          <w:i/>
          <w:vertAlign w:val="subscript"/>
        </w:rPr>
        <w:t xml:space="preserve"> </w:t>
      </w:r>
      <w:r>
        <w:t>приведены в табл.</w:t>
      </w:r>
      <w:r>
        <w:rPr>
          <w:noProof/>
        </w:rPr>
        <w:t xml:space="preserve"> 25.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25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36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Негорючий компонент смеси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</w:t>
            </w:r>
            <w:r>
              <w:rPr>
                <w:i/>
                <w:vertAlign w:val="subscript"/>
                <w:lang w:val="en-US"/>
              </w:rPr>
              <w:t>j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Азот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0,988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Водяной пар</w:t>
            </w:r>
          </w:p>
        </w:tc>
        <w:tc>
          <w:tcPr>
            <w:tcW w:w="368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</w:pPr>
            <w:r>
              <w:t>Диоксид углерод</w:t>
            </w:r>
            <w:r>
              <w:t>а</w:t>
            </w:r>
          </w:p>
        </w:tc>
        <w:tc>
          <w:tcPr>
            <w:tcW w:w="368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1,590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3.2.</w:t>
      </w:r>
      <w:r>
        <w:t xml:space="preserve"> Верхний предел распространения пламени для смеси (</w:t>
      </w:r>
      <w:r>
        <w:sym w:font="Symbol" w:char="F06A"/>
      </w:r>
      <w:r>
        <w:rPr>
          <w:vertAlign w:val="subscript"/>
        </w:rPr>
        <w:t>в</w:t>
      </w:r>
      <w:r>
        <w:t>) в</w:t>
      </w:r>
      <w:r>
        <w:rPr>
          <w:noProof/>
        </w:rPr>
        <w:t xml:space="preserve"> %</w:t>
      </w:r>
      <w:r>
        <w:t xml:space="preserve"> об.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32"/>
        </w:rPr>
        <w:object w:dxaOrig="3820" w:dyaOrig="740">
          <v:shape id="_x0000_i1157" type="#_x0000_t75" style="width:191.25pt;height:36.75pt" o:ole="">
            <v:imagedata r:id="rId230" o:title=""/>
          </v:shape>
          <o:OLEObject Type="Embed" ProgID="Equation.3" ShapeID="_x0000_i1157" DrawAspect="Content" ObjectID="_1427204943" r:id="rId231"/>
        </w:object>
      </w:r>
      <w:r>
        <w:t xml:space="preserve">                     </w:t>
      </w:r>
      <w:r>
        <w:rPr>
          <w:noProof/>
        </w:rPr>
        <w:t>(50)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sym w:font="Symbol" w:char="F06A"/>
      </w:r>
      <w:r>
        <w:rPr>
          <w:vertAlign w:val="subscript"/>
        </w:rPr>
        <w:t>в</w:t>
      </w:r>
      <w:r>
        <w:rPr>
          <w:i/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верхний предел распространения пламени для бинарной смеси</w:t>
      </w:r>
      <w:r>
        <w:rPr>
          <w:noProof/>
        </w:rPr>
        <w:t xml:space="preserve"> </w:t>
      </w:r>
      <w:r>
        <w:rPr>
          <w:i/>
          <w:noProof/>
        </w:rPr>
        <w:t xml:space="preserve">k-го </w:t>
      </w:r>
      <w:r>
        <w:t>горючего компонента с воздухом,</w:t>
      </w:r>
      <w:r>
        <w:rPr>
          <w:noProof/>
        </w:rPr>
        <w:t xml:space="preserve"> %</w:t>
      </w:r>
      <w:r>
        <w:t xml:space="preserve"> об.;</w:t>
      </w:r>
    </w:p>
    <w:p w:rsidR="00000000" w:rsidRDefault="00DF66DE">
      <w:pPr>
        <w:ind w:firstLine="284"/>
        <w:rPr>
          <w:lang w:val="en-US"/>
        </w:rPr>
      </w:pPr>
      <w:r>
        <w:sym w:font="Symbol" w:char="F06A"/>
      </w:r>
      <w:r>
        <w:rPr>
          <w:i/>
        </w:rPr>
        <w:sym w:font="Symbol" w:char="F0A2"/>
      </w:r>
      <w:r>
        <w:rPr>
          <w:vertAlign w:val="subscript"/>
        </w:rPr>
        <w:t>в</w:t>
      </w:r>
      <w:r>
        <w:rPr>
          <w:i/>
          <w:vertAlign w:val="subscript"/>
          <w:lang w:val="en-US"/>
        </w:rPr>
        <w:t>j</w:t>
      </w:r>
      <w:r>
        <w:rPr>
          <w:i/>
          <w:noProof/>
        </w:rPr>
        <w:t xml:space="preserve"> —</w:t>
      </w:r>
      <w:r>
        <w:t xml:space="preserve"> верхний условный предел распространения пламени </w:t>
      </w:r>
      <w:r>
        <w:rPr>
          <w:i/>
          <w:lang w:val="en-US"/>
        </w:rPr>
        <w:t>j</w:t>
      </w:r>
      <w:r>
        <w:t>-го негорючего компонента, вычисляемый для каждого негорючего компонента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62"/>
        </w:rPr>
        <w:object w:dxaOrig="3379" w:dyaOrig="1040">
          <v:shape id="_x0000_i1158" type="#_x0000_t75" style="width:168.75pt;height:51.75pt" o:ole="">
            <v:imagedata r:id="rId232" o:title=""/>
          </v:shape>
          <o:OLEObject Type="Embed" ProgID="Equation.3" ShapeID="_x0000_i1158" DrawAspect="Content" ObjectID="_1427204944" r:id="rId233"/>
        </w:object>
      </w:r>
      <w:r>
        <w:rPr>
          <w:noProof/>
        </w:rPr>
        <w:t xml:space="preserve">             (51)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sym w:font="Symbol" w:char="F06A"/>
      </w:r>
      <w:r>
        <w:rPr>
          <w:vertAlign w:val="subscript"/>
        </w:rPr>
        <w:t>ф</w:t>
      </w:r>
      <w:r>
        <w:rPr>
          <w:noProof/>
        </w:rPr>
        <w:t xml:space="preserve"> —</w:t>
      </w:r>
      <w:r>
        <w:t xml:space="preserve"> минимальная флегматизирующая концентрация негорючего   комп</w:t>
      </w:r>
      <w:r>
        <w:t>онента,</w:t>
      </w:r>
      <w:r>
        <w:rPr>
          <w:noProof/>
        </w:rPr>
        <w:t xml:space="preserve"> %</w:t>
      </w:r>
      <w:r>
        <w:t xml:space="preserve"> об.;</w:t>
      </w:r>
    </w:p>
    <w:p w:rsidR="00000000" w:rsidRDefault="00DF66DE">
      <w:pPr>
        <w:ind w:firstLine="284"/>
      </w:pPr>
      <w:r>
        <w:rPr>
          <w:i/>
          <w:lang w:val="en-US"/>
        </w:rPr>
        <w:t xml:space="preserve">      </w:t>
      </w:r>
      <w:r>
        <w:rPr>
          <w:i/>
        </w:rPr>
        <w:t>К</w:t>
      </w:r>
      <w:r>
        <w:rPr>
          <w:vertAlign w:val="subscript"/>
        </w:rPr>
        <w:t>ф</w:t>
      </w:r>
      <w:r>
        <w:rPr>
          <w:i/>
          <w:noProof/>
        </w:rPr>
        <w:t xml:space="preserve"> —</w:t>
      </w:r>
      <w:r>
        <w:t xml:space="preserve"> коэффициент флегматизации.</w:t>
      </w:r>
    </w:p>
    <w:p w:rsidR="00000000" w:rsidRDefault="00DF66DE">
      <w:pPr>
        <w:ind w:firstLine="284"/>
      </w:pPr>
      <w:r>
        <w:t>Минимальную флегматизирующую концентрацию (</w:t>
      </w:r>
      <w:r>
        <w:sym w:font="Symbol" w:char="F06A"/>
      </w:r>
      <w:r>
        <w:rPr>
          <w:vertAlign w:val="subscript"/>
        </w:rPr>
        <w:t>ф</w:t>
      </w:r>
      <w:r>
        <w:rPr>
          <w:noProof/>
        </w:rPr>
        <w:t>)</w:t>
      </w:r>
      <w:r>
        <w:t xml:space="preserve"> каждого негорючего компонента в</w:t>
      </w:r>
      <w:r>
        <w:rPr>
          <w:noProof/>
        </w:rPr>
        <w:t xml:space="preserve"> %</w:t>
      </w:r>
      <w:r>
        <w:t xml:space="preserve"> об. вычисляют по формуле</w:t>
      </w:r>
    </w:p>
    <w:p w:rsidR="00000000" w:rsidRDefault="00DF66DE">
      <w:pPr>
        <w:ind w:firstLine="284"/>
        <w:jc w:val="center"/>
      </w:pPr>
      <w:r>
        <w:rPr>
          <w:noProof/>
          <w:position w:val="-64"/>
        </w:rPr>
        <w:object w:dxaOrig="2740" w:dyaOrig="1380">
          <v:shape id="_x0000_i1159" type="#_x0000_t75" style="width:165.75pt;height:83.25pt" o:ole="">
            <v:imagedata r:id="rId234" o:title=""/>
          </v:shape>
          <o:OLEObject Type="Embed" ProgID="Equation.3" ShapeID="_x0000_i1159" DrawAspect="Content" ObjectID="_1427204945" r:id="rId235"/>
        </w:object>
      </w:r>
      <w:r>
        <w:t xml:space="preserve">                     </w:t>
      </w:r>
      <w:r>
        <w:rPr>
          <w:noProof/>
        </w:rPr>
        <w:t>(52)</w:t>
      </w:r>
    </w:p>
    <w:p w:rsidR="00000000" w:rsidRDefault="00DF66DE">
      <w:pPr>
        <w:ind w:firstLine="284"/>
      </w:pPr>
      <w:r>
        <w:t>где</w:t>
      </w:r>
      <w:r>
        <w:rPr>
          <w:noProof/>
        </w:rPr>
        <w:t xml:space="preserve"> </w:t>
      </w:r>
      <w:r>
        <w:rPr>
          <w:i/>
          <w:lang w:val="en-US"/>
        </w:rPr>
        <w:t>h</w:t>
      </w:r>
      <w:r>
        <w:sym w:font="Symbol" w:char="F0A2"/>
      </w:r>
      <w:r>
        <w:rPr>
          <w:i/>
          <w:vertAlign w:val="subscript"/>
          <w:lang w:val="en-US"/>
        </w:rPr>
        <w:t>f</w:t>
      </w:r>
      <w:r>
        <w:t xml:space="preserve"> </w:t>
      </w:r>
      <w:r>
        <w:rPr>
          <w:noProof/>
        </w:rPr>
        <w:t>—</w:t>
      </w:r>
      <w:r>
        <w:t xml:space="preserve"> коэффициент теплоты образования смеси горючих компонентов в газообразном состоянии, моль</w:t>
      </w:r>
      <w:r>
        <w:sym w:font="Times New Roman" w:char="00B7"/>
      </w:r>
      <w:r>
        <w:t>кДж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h</w:t>
      </w:r>
      <w:r>
        <w:sym w:font="Symbol" w:char="F0A2"/>
      </w:r>
      <w:r>
        <w:rPr>
          <w:vertAlign w:val="subscript"/>
        </w:rPr>
        <w:t>ф</w:t>
      </w:r>
      <w:r>
        <w:rPr>
          <w:noProof/>
        </w:rPr>
        <w:t xml:space="preserve"> </w:t>
      </w:r>
      <w:r>
        <w:t xml:space="preserve">, </w:t>
      </w:r>
      <w:r>
        <w:rPr>
          <w:i/>
          <w:lang w:val="en-US"/>
        </w:rPr>
        <w:t>h</w:t>
      </w:r>
      <w:r>
        <w:sym w:font="Symbol" w:char="F0A2"/>
      </w:r>
      <w:r>
        <w:sym w:font="Symbol" w:char="F0A2"/>
      </w:r>
      <w:r>
        <w:rPr>
          <w:vertAlign w:val="subscript"/>
        </w:rPr>
        <w:t>ф</w:t>
      </w:r>
      <w:r>
        <w:rPr>
          <w:noProof/>
        </w:rPr>
        <w:t>—</w:t>
      </w:r>
      <w:r>
        <w:t xml:space="preserve"> свободные члены;</w:t>
      </w:r>
    </w:p>
    <w:p w:rsidR="00000000" w:rsidRDefault="00DF66DE">
      <w:pPr>
        <w:ind w:firstLine="284"/>
      </w:pPr>
      <w:r>
        <w:rPr>
          <w:i/>
          <w:lang w:val="en-US"/>
        </w:rPr>
        <w:t>h</w:t>
      </w:r>
      <w:r>
        <w:sym w:font="Symbol" w:char="F0A2"/>
      </w:r>
      <w:r>
        <w:rPr>
          <w:i/>
          <w:vertAlign w:val="subscript"/>
          <w:lang w:val="en-US"/>
        </w:rPr>
        <w:t>j</w:t>
      </w:r>
      <w:r>
        <w:rPr>
          <w:lang w:val="en-US"/>
        </w:rPr>
        <w:t xml:space="preserve">, </w:t>
      </w:r>
      <w:r>
        <w:rPr>
          <w:i/>
          <w:lang w:val="en-US"/>
        </w:rPr>
        <w:t>h</w:t>
      </w:r>
      <w:r>
        <w:sym w:font="Symbol" w:char="F0A2"/>
      </w:r>
      <w:r>
        <w:sym w:font="Symbol" w:char="F0A2"/>
      </w:r>
      <w:r>
        <w:rPr>
          <w:i/>
          <w:vertAlign w:val="subscript"/>
          <w:lang w:val="en-US"/>
        </w:rPr>
        <w:t>j</w:t>
      </w:r>
      <w:r>
        <w:rPr>
          <w:noProof/>
        </w:rPr>
        <w:t xml:space="preserve"> —</w:t>
      </w:r>
      <w:r>
        <w:t xml:space="preserve"> коэффициенты атомов и структурных групп горючих компонентов (их значения приведены в табл.</w:t>
      </w:r>
      <w:r>
        <w:rPr>
          <w:noProof/>
        </w:rPr>
        <w:t xml:space="preserve"> 26);</w:t>
      </w:r>
    </w:p>
    <w:p w:rsidR="00000000" w:rsidRDefault="00DF66DE">
      <w:pPr>
        <w:ind w:firstLine="284"/>
      </w:pP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j</w:t>
      </w:r>
      <w:r>
        <w:rPr>
          <w:i/>
          <w:noProof/>
        </w:rPr>
        <w:t xml:space="preserve"> —</w:t>
      </w:r>
      <w:r>
        <w:t xml:space="preserve"> число атомов</w:t>
      </w:r>
      <w:r>
        <w:rPr>
          <w:noProof/>
        </w:rPr>
        <w:t xml:space="preserve"> </w:t>
      </w:r>
      <w:r>
        <w:rPr>
          <w:i/>
          <w:noProof/>
        </w:rPr>
        <w:t>j-го</w:t>
      </w:r>
      <w:r>
        <w:t xml:space="preserve"> вида в смеси горючих компонентов.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right"/>
        <w:rPr>
          <w:noProof/>
        </w:rPr>
      </w:pPr>
      <w:r>
        <w:t>Таб</w:t>
      </w:r>
      <w:r>
        <w:t>лица</w:t>
      </w:r>
      <w:r>
        <w:rPr>
          <w:noProof/>
        </w:rPr>
        <w:t xml:space="preserve"> 26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126"/>
        <w:gridCol w:w="21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Коэффициенты</w:t>
            </w:r>
          </w:p>
        </w:tc>
        <w:tc>
          <w:tcPr>
            <w:tcW w:w="65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Значение коэффициента при разбавлении смеси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rPr>
                <w:i/>
                <w:vertAlign w:val="subscript"/>
                <w:lang w:val="en-US"/>
              </w:rPr>
              <w:t>j</w:t>
            </w:r>
            <w:r>
              <w:rPr>
                <w:lang w:val="en-US"/>
              </w:rPr>
              <w:t xml:space="preserve">, </w:t>
            </w: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sym w:font="Symbol" w:char="F0A2"/>
            </w:r>
            <w:r>
              <w:rPr>
                <w:i/>
                <w:vertAlign w:val="subscript"/>
                <w:lang w:val="en-US"/>
              </w:rPr>
              <w:t>j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азотом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водяным паром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диоксидом водорода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rPr>
                <w:i/>
                <w:vertAlign w:val="subscript"/>
                <w:lang w:val="en-US"/>
              </w:rPr>
              <w:t>f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0,865</w:t>
            </w:r>
            <w:r>
              <w:sym w:font="Times New Roman" w:char="00B7"/>
            </w:r>
            <w:r>
              <w:t>10</w:t>
            </w:r>
            <w:r>
              <w:rPr>
                <w:vertAlign w:val="superscript"/>
              </w:rPr>
              <w:t>-2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0,802</w:t>
            </w:r>
            <w:r>
              <w:sym w:font="Times New Roman" w:char="00B7"/>
            </w:r>
            <w:r>
              <w:t>10</w:t>
            </w:r>
            <w:r>
              <w:rPr>
                <w:vertAlign w:val="superscript"/>
              </w:rPr>
              <w:t>-2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0,736</w:t>
            </w:r>
            <w:r>
              <w:rPr>
                <w:noProof/>
              </w:rPr>
              <w:sym w:font="Times New Roman" w:char="00B7"/>
            </w:r>
            <w:r>
              <w:rPr>
                <w:noProof/>
              </w:rPr>
              <w:t>10</w:t>
            </w:r>
            <w:r>
              <w:rPr>
                <w:noProof/>
                <w:vertAlign w:val="superscript"/>
              </w:rPr>
              <w:t>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rPr>
                <w:vertAlign w:val="subscript"/>
              </w:rPr>
              <w:t>ф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1,256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0,780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0,584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rPr>
                <w:vertAlign w:val="subscript"/>
                <w:lang w:val="en-US"/>
              </w:rPr>
              <w:t>С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2,528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1,651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rPr>
                <w:vertAlign w:val="subscript"/>
                <w:lang w:val="en-US"/>
              </w:rPr>
              <w:t>H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0,759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0,527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0,427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rPr>
                <w:vertAlign w:val="subscript"/>
                <w:lang w:val="en-US"/>
              </w:rPr>
              <w:t>O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0,197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0,446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rPr>
                <w:vertAlign w:val="subscript"/>
                <w:lang w:val="en-US"/>
              </w:rPr>
              <w:t>N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—0,151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—0,147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—0,133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rPr>
                <w:vertAlign w:val="subscript"/>
                <w:lang w:val="en-US"/>
              </w:rPr>
              <w:t>C</w:t>
            </w:r>
            <w:r>
              <w:rPr>
                <w:lang w:val="en-US"/>
              </w:rPr>
              <w:sym w:font="Symbol" w:char="F0BA"/>
            </w:r>
            <w:r>
              <w:rPr>
                <w:vertAlign w:val="subscript"/>
                <w:lang w:val="en-US"/>
              </w:rPr>
              <w:t>C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1,500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1,500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</w:t>
            </w:r>
            <w:r>
              <w:sym w:font="Symbol" w:char="F0A2"/>
            </w:r>
            <w:r>
              <w:sym w:font="Symbol" w:char="F0A2"/>
            </w:r>
            <w:r>
              <w:rPr>
                <w:vertAlign w:val="subscript"/>
              </w:rPr>
              <w:t>ф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2,800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2,236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2,020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h''</w:t>
            </w:r>
            <w:r>
              <w:rPr>
                <w:i/>
                <w:vertAlign w:val="subscript"/>
              </w:rPr>
              <w:t>С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5,946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5,000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4,642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h''</w:t>
            </w:r>
            <w:r>
              <w:rPr>
                <w:vertAlign w:val="subscript"/>
                <w:lang w:val="en-US"/>
              </w:rPr>
              <w:t>H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1,486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1,250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h''</w:t>
            </w:r>
            <w:r>
              <w:rPr>
                <w:vertAlign w:val="subscript"/>
              </w:rPr>
              <w:t>О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—2,973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—2,500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—2,321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h''</w:t>
            </w:r>
            <w:r>
              <w:rPr>
                <w:vertAlign w:val="subscript"/>
                <w:lang w:val="en-US"/>
              </w:rPr>
              <w:t>N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h''</w:t>
            </w:r>
            <w:r>
              <w:rPr>
                <w:vertAlign w:val="subscript"/>
                <w:lang w:val="en-US"/>
              </w:rPr>
              <w:t xml:space="preserve"> C</w:t>
            </w:r>
            <w:r>
              <w:rPr>
                <w:lang w:val="en-US"/>
              </w:rPr>
              <w:sym w:font="Symbol" w:char="F0BA"/>
            </w:r>
            <w:r>
              <w:rPr>
                <w:vertAlign w:val="subscript"/>
                <w:lang w:val="en-US"/>
              </w:rPr>
              <w:t>C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0</w:t>
            </w:r>
          </w:p>
        </w:tc>
        <w:tc>
          <w:tcPr>
            <w:tcW w:w="21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rPr>
          <w:lang w:val="en-US"/>
        </w:rPr>
      </w:pPr>
      <w:r>
        <w:t xml:space="preserve">Для смеси горючих компонентов величины </w:t>
      </w:r>
      <w:r>
        <w:sym w:font="Symbol" w:char="F044"/>
      </w:r>
      <w:r>
        <w:rPr>
          <w:lang w:val="en-US"/>
        </w:rPr>
        <w:t>H</w:t>
      </w:r>
      <w:r>
        <w:rPr>
          <w:lang w:val="en-US"/>
        </w:rPr>
        <w:sym w:font="Symbol" w:char="F0B0"/>
      </w:r>
      <w:r>
        <w:rPr>
          <w:i/>
          <w:vertAlign w:val="subscript"/>
          <w:lang w:val="en-US"/>
        </w:rPr>
        <w:t>f</w:t>
      </w:r>
      <w:r>
        <w:rPr>
          <w:i/>
        </w:rPr>
        <w:t xml:space="preserve"> </w:t>
      </w:r>
      <w:r>
        <w:t>в кДж</w:t>
      </w:r>
      <w:r>
        <w:sym w:font="Times New Roman" w:char="00B7"/>
      </w:r>
      <w:r>
        <w:t>моль</w:t>
      </w:r>
      <w:r>
        <w:rPr>
          <w:vertAlign w:val="superscript"/>
          <w:lang w:val="en-US"/>
        </w:rPr>
        <w:t>-1</w:t>
      </w:r>
      <w:r>
        <w:t xml:space="preserve"> и </w:t>
      </w:r>
      <w:r>
        <w:rPr>
          <w:i/>
        </w:rPr>
        <w:t>т</w:t>
      </w:r>
      <w:r>
        <w:rPr>
          <w:i/>
          <w:vertAlign w:val="subscript"/>
          <w:lang w:val="en-US"/>
        </w:rPr>
        <w:t>j</w:t>
      </w:r>
      <w:r>
        <w:t xml:space="preserve"> вычисляют по формулам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position w:val="-28"/>
          <w:lang w:val="en-US"/>
        </w:rPr>
        <w:object w:dxaOrig="2680" w:dyaOrig="680">
          <v:shape id="_x0000_i1160" type="#_x0000_t75" style="width:2in;height:36.75pt" o:ole="">
            <v:imagedata r:id="rId236" o:title=""/>
          </v:shape>
          <o:OLEObject Type="Embed" ProgID="Equation.3" ShapeID="_x0000_i1160" DrawAspect="Content" ObjectID="_1427204946" r:id="rId237"/>
        </w:object>
      </w:r>
      <w:r>
        <w:rPr>
          <w:lang w:val="en-US"/>
        </w:rPr>
        <w:t>,</w:t>
      </w:r>
      <w:r>
        <w:rPr>
          <w:noProof/>
        </w:rPr>
        <w:t xml:space="preserve">                    (53)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noProof/>
        </w:rPr>
      </w:pPr>
      <w:r>
        <w:rPr>
          <w:position w:val="-28"/>
          <w:lang w:val="en-US"/>
        </w:rPr>
        <w:object w:dxaOrig="2320" w:dyaOrig="680">
          <v:shape id="_x0000_i1161" type="#_x0000_t75" style="width:125.25pt;height:36.75pt" o:ole="">
            <v:imagedata r:id="rId238" o:title=""/>
          </v:shape>
          <o:OLEObject Type="Embed" ProgID="Equation.3" ShapeID="_x0000_i1161" DrawAspect="Content" ObjectID="_1427204947" r:id="rId239"/>
        </w:object>
      </w:r>
      <w:r>
        <w:rPr>
          <w:noProof/>
        </w:rPr>
        <w:t xml:space="preserve"> ,       </w:t>
      </w:r>
      <w:r>
        <w:t xml:space="preserve">   </w:t>
      </w:r>
      <w:r>
        <w:rPr>
          <w:noProof/>
        </w:rPr>
        <w:t xml:space="preserve">             (54)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 xml:space="preserve">где </w:t>
      </w:r>
      <w:r>
        <w:sym w:font="Symbol" w:char="F044"/>
      </w:r>
      <w:r>
        <w:rPr>
          <w:lang w:val="en-US"/>
        </w:rPr>
        <w:t>H</w:t>
      </w:r>
      <w:r>
        <w:rPr>
          <w:lang w:val="en-US"/>
        </w:rPr>
        <w:sym w:font="Symbol" w:char="F0B0"/>
      </w:r>
      <w:r>
        <w:rPr>
          <w:i/>
          <w:vertAlign w:val="subscript"/>
          <w:lang w:val="en-US"/>
        </w:rPr>
        <w:t>fk</w:t>
      </w:r>
      <w:r>
        <w:t xml:space="preserve"> </w:t>
      </w:r>
      <w:r>
        <w:rPr>
          <w:noProof/>
        </w:rPr>
        <w:t>—</w:t>
      </w:r>
      <w:r>
        <w:t xml:space="preserve"> стандартная теплота образования </w:t>
      </w:r>
      <w:r>
        <w:rPr>
          <w:i/>
        </w:rPr>
        <w:t>k</w:t>
      </w:r>
      <w:r>
        <w:t>-го горючего компонента в газообразном состоянии, кДж</w:t>
      </w:r>
      <w:r>
        <w:sym w:font="Times New Roman" w:char="00B7"/>
      </w:r>
      <w:r>
        <w:t>моль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  <w:rPr>
          <w:lang w:val="en-US"/>
        </w:rPr>
      </w:pPr>
      <w:r>
        <w:rPr>
          <w:i/>
          <w:lang w:val="en-US"/>
        </w:rPr>
        <w:t>m</w:t>
      </w:r>
      <w:r>
        <w:rPr>
          <w:i/>
          <w:vertAlign w:val="subscript"/>
          <w:lang w:val="en-US"/>
        </w:rPr>
        <w:t>jk</w:t>
      </w:r>
      <w:r>
        <w:rPr>
          <w:i/>
          <w:lang w:val="en-US"/>
        </w:rPr>
        <w:t xml:space="preserve"> —</w:t>
      </w:r>
      <w:r>
        <w:t xml:space="preserve"> число</w:t>
      </w:r>
      <w:r>
        <w:rPr>
          <w:lang w:val="en-US"/>
        </w:rPr>
        <w:t xml:space="preserve"> </w:t>
      </w:r>
      <w:r>
        <w:rPr>
          <w:i/>
          <w:lang w:val="en-US"/>
        </w:rPr>
        <w:t>j-</w:t>
      </w:r>
      <w:r>
        <w:t xml:space="preserve">х атомов в молекуле </w:t>
      </w:r>
      <w:r>
        <w:rPr>
          <w:i/>
          <w:lang w:val="en-US"/>
        </w:rPr>
        <w:t>k</w:t>
      </w:r>
      <w:r>
        <w:t>-го горючего компонента.</w:t>
      </w:r>
    </w:p>
    <w:p w:rsidR="00000000" w:rsidRDefault="00DF66DE">
      <w:pPr>
        <w:ind w:firstLine="284"/>
        <w:rPr>
          <w:noProof/>
        </w:rPr>
      </w:pPr>
      <w:r>
        <w:t xml:space="preserve">Если среди горючих компонентов смеси отсутствуют молекулярный водород, монооксид углерода и уксусная кислота, то значение коэффициента флегматизации </w:t>
      </w:r>
      <w:r>
        <w:rPr>
          <w:i/>
        </w:rPr>
        <w:t>К</w:t>
      </w:r>
      <w:r>
        <w:t>ф берут из табл.</w:t>
      </w:r>
      <w:r>
        <w:rPr>
          <w:noProof/>
        </w:rPr>
        <w:t xml:space="preserve"> 27.</w:t>
      </w:r>
      <w:r>
        <w:t xml:space="preserve"> В противном случае</w:t>
      </w:r>
      <w:r>
        <w:rPr>
          <w:noProof/>
        </w:rPr>
        <w:t xml:space="preserve"> </w:t>
      </w:r>
      <w:r>
        <w:rPr>
          <w:i/>
        </w:rPr>
        <w:t>К</w:t>
      </w:r>
      <w:r>
        <w:t>ф</w:t>
      </w:r>
      <w:r>
        <w:rPr>
          <w:lang w:val="en-US"/>
        </w:rPr>
        <w:t>,</w:t>
      </w:r>
      <w:r>
        <w:t xml:space="preserve"> вычисляют по формуле</w:t>
      </w:r>
      <w:r>
        <w:rPr>
          <w:noProof/>
        </w:rPr>
        <w:t xml:space="preserve"> (55) </w:t>
      </w:r>
      <w:r>
        <w:t>с использованием данны</w:t>
      </w:r>
      <w:r>
        <w:t>х табл.</w:t>
      </w:r>
      <w:r>
        <w:rPr>
          <w:noProof/>
        </w:rPr>
        <w:t xml:space="preserve"> 27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32"/>
        </w:rPr>
        <w:object w:dxaOrig="2140" w:dyaOrig="720">
          <v:shape id="_x0000_i1162" type="#_x0000_t75" style="width:107.25pt;height:36pt" o:ole="">
            <v:imagedata r:id="rId240" o:title=""/>
          </v:shape>
          <o:OLEObject Type="Embed" ProgID="Equation.3" ShapeID="_x0000_i1162" DrawAspect="Content" ObjectID="_1427204948" r:id="rId241"/>
        </w:object>
      </w:r>
      <w:r>
        <w:rPr>
          <w:noProof/>
        </w:rPr>
        <w:t xml:space="preserve">            (55)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К</w:t>
      </w:r>
      <w:r>
        <w:rPr>
          <w:vertAlign w:val="subscript"/>
        </w:rPr>
        <w:t>ф</w:t>
      </w:r>
      <w:r>
        <w:rPr>
          <w:i/>
          <w:vertAlign w:val="subscript"/>
          <w:lang w:val="en-US"/>
        </w:rPr>
        <w:t>k</w:t>
      </w:r>
      <w:r>
        <w:rPr>
          <w:noProof/>
        </w:rPr>
        <w:t xml:space="preserve"> —</w:t>
      </w:r>
      <w:r>
        <w:t xml:space="preserve"> коэффициент флегматизации</w:t>
      </w:r>
      <w:r>
        <w:rPr>
          <w:noProof/>
        </w:rPr>
        <w:t xml:space="preserve"> </w:t>
      </w:r>
      <w:r>
        <w:rPr>
          <w:i/>
          <w:noProof/>
        </w:rPr>
        <w:t>k-го</w:t>
      </w:r>
      <w:r>
        <w:t xml:space="preserve"> горючего компонента данным флегматизатором.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27</w:t>
      </w:r>
    </w:p>
    <w:p w:rsidR="00000000" w:rsidRDefault="00DF66DE">
      <w:pPr>
        <w:ind w:firstLine="284"/>
        <w:jc w:val="righ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141"/>
        <w:gridCol w:w="2253"/>
        <w:gridCol w:w="19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Флегматизатор</w:t>
            </w:r>
          </w:p>
        </w:tc>
        <w:tc>
          <w:tcPr>
            <w:tcW w:w="63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</w:rPr>
              <w:t>К</w:t>
            </w:r>
            <w:r>
              <w:rPr>
                <w:vertAlign w:val="subscript"/>
              </w:rPr>
              <w:t>ф</w:t>
            </w:r>
            <w:r>
              <w:rPr>
                <w:i/>
              </w:rPr>
              <w:t xml:space="preserve"> </w:t>
            </w:r>
            <w:r>
              <w:t>при флегматизации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органических веществ</w:t>
            </w:r>
          </w:p>
        </w:tc>
        <w:tc>
          <w:tcPr>
            <w:tcW w:w="2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молекулярного водорода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монооксида углерода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rPr>
                <w:lang w:val="en-US"/>
              </w:rPr>
            </w:pPr>
            <w:r>
              <w:t xml:space="preserve">Азот </w:t>
            </w:r>
          </w:p>
          <w:p w:rsidR="00000000" w:rsidRDefault="00DF66DE">
            <w:pPr>
              <w:ind w:firstLine="0"/>
            </w:pPr>
            <w:r>
              <w:t>Диоксид углерода</w:t>
            </w:r>
          </w:p>
          <w:p w:rsidR="00000000" w:rsidRDefault="00DF66DE">
            <w:pPr>
              <w:ind w:firstLine="0"/>
            </w:pPr>
            <w:r>
              <w:t>Водяной пар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0,100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0,190 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0,160</w:t>
            </w:r>
          </w:p>
        </w:tc>
        <w:tc>
          <w:tcPr>
            <w:tcW w:w="2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0,003 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0,018 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0,003</w:t>
            </w:r>
          </w:p>
        </w:tc>
        <w:tc>
          <w:tcPr>
            <w:tcW w:w="197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0,020 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0,096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4.</w:t>
      </w:r>
      <w:r>
        <w:t xml:space="preserve"> </w:t>
      </w:r>
      <w:r>
        <w:rPr>
          <w:b/>
        </w:rPr>
        <w:t>Метод расчета пределов распространения пламени при повышенных температурах</w:t>
      </w:r>
    </w:p>
    <w:p w:rsidR="00000000" w:rsidRDefault="00DF66DE">
      <w:pPr>
        <w:ind w:firstLine="284"/>
      </w:pPr>
      <w:r>
        <w:t>При температурах</w:t>
      </w:r>
      <w:r>
        <w:rPr>
          <w:lang w:val="en-US"/>
        </w:rPr>
        <w:t xml:space="preserve"> </w:t>
      </w:r>
      <w:r>
        <w:rPr>
          <w:i/>
          <w:lang w:val="en-US"/>
        </w:rPr>
        <w:t>(t)</w:t>
      </w:r>
      <w:r>
        <w:t xml:space="preserve"> в диапазоне от</w:t>
      </w:r>
      <w:r>
        <w:rPr>
          <w:noProof/>
        </w:rPr>
        <w:t xml:space="preserve"> 25</w:t>
      </w:r>
      <w:r>
        <w:t xml:space="preserve"> до</w:t>
      </w:r>
      <w:r>
        <w:rPr>
          <w:noProof/>
        </w:rPr>
        <w:t xml:space="preserve"> 150</w:t>
      </w:r>
      <w:r>
        <w:t xml:space="preserve"> °С нижний (</w:t>
      </w:r>
      <w:r>
        <w:sym w:font="Symbol" w:char="F06A"/>
      </w:r>
      <w:r>
        <w:rPr>
          <w:vertAlign w:val="subscript"/>
        </w:rPr>
        <w:t>н</w:t>
      </w:r>
      <w:r>
        <w:rPr>
          <w:i/>
          <w:vertAlign w:val="subscript"/>
          <w:lang w:val="en-US"/>
        </w:rPr>
        <w:t>t</w:t>
      </w:r>
      <w:r>
        <w:rPr>
          <w:noProof/>
        </w:rPr>
        <w:t>)</w:t>
      </w:r>
      <w:r>
        <w:t xml:space="preserve"> и верхний (</w:t>
      </w:r>
      <w:r>
        <w:sym w:font="Symbol" w:char="F06A"/>
      </w:r>
      <w:r>
        <w:rPr>
          <w:vertAlign w:val="subscript"/>
        </w:rPr>
        <w:t>в</w:t>
      </w:r>
      <w:r>
        <w:rPr>
          <w:i/>
          <w:vertAlign w:val="subscript"/>
          <w:lang w:val="en-US"/>
        </w:rPr>
        <w:t>t</w:t>
      </w:r>
      <w:r>
        <w:rPr>
          <w:noProof/>
        </w:rPr>
        <w:t>)</w:t>
      </w:r>
      <w:r>
        <w:t xml:space="preserve"> пределы  рас</w:t>
      </w:r>
      <w:r>
        <w:t>пространения пламени в</w:t>
      </w:r>
      <w:r>
        <w:rPr>
          <w:noProof/>
        </w:rPr>
        <w:t xml:space="preserve"> %</w:t>
      </w:r>
      <w:r>
        <w:t xml:space="preserve"> об. вычисляют по формулам: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24"/>
        </w:rPr>
        <w:object w:dxaOrig="2100" w:dyaOrig="620">
          <v:shape id="_x0000_i1163" type="#_x0000_t75" style="width:105pt;height:30.75pt" o:ole="">
            <v:imagedata r:id="rId242" o:title=""/>
          </v:shape>
          <o:OLEObject Type="Embed" ProgID="Equation.3" ShapeID="_x0000_i1163" DrawAspect="Content" ObjectID="_1427204949" r:id="rId243"/>
        </w:object>
      </w:r>
      <w:r>
        <w:rPr>
          <w:noProof/>
        </w:rPr>
        <w:t>;           (56)</w:t>
      </w:r>
    </w:p>
    <w:p w:rsidR="00000000" w:rsidRDefault="00DF66DE">
      <w:pPr>
        <w:ind w:firstLine="284"/>
        <w:jc w:val="center"/>
      </w:pPr>
      <w:r>
        <w:rPr>
          <w:noProof/>
          <w:position w:val="-24"/>
        </w:rPr>
        <w:object w:dxaOrig="2079" w:dyaOrig="620">
          <v:shape id="_x0000_i1164" type="#_x0000_t75" style="width:104.25pt;height:30.75pt" o:ole="">
            <v:imagedata r:id="rId244" o:title=""/>
          </v:shape>
          <o:OLEObject Type="Embed" ProgID="Equation.3" ShapeID="_x0000_i1164" DrawAspect="Content" ObjectID="_1427204950" r:id="rId245"/>
        </w:object>
      </w:r>
      <w:r>
        <w:rPr>
          <w:noProof/>
        </w:rPr>
        <w:t>.           (57)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right"/>
      </w:pPr>
      <w:r>
        <w:rPr>
          <w:i/>
        </w:rPr>
        <w:t>ПРИЛОЖЕНИЕ</w:t>
      </w:r>
      <w:r>
        <w:rPr>
          <w:i/>
          <w:noProof/>
        </w:rPr>
        <w:t xml:space="preserve"> 5</w:t>
      </w:r>
    </w:p>
    <w:p w:rsidR="00000000" w:rsidRDefault="00DF66DE">
      <w:pPr>
        <w:ind w:firstLine="284"/>
        <w:jc w:val="right"/>
        <w:rPr>
          <w:i/>
          <w:lang w:val="en-US"/>
        </w:rPr>
      </w:pPr>
      <w:r>
        <w:rPr>
          <w:i/>
        </w:rPr>
        <w:t>Рекомендуемое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center"/>
        <w:rPr>
          <w:b/>
          <w:lang w:val="en-US"/>
        </w:rPr>
      </w:pPr>
      <w:r>
        <w:rPr>
          <w:b/>
        </w:rPr>
        <w:t>КОНСТРУКЦИЯ РАСПЫЛИТЕЛЯ ДИСПЕРСНЫХ ВЕЩЕСТВ ПРИ ОПРЕДЕЛЕНИИ ПОКАЗАТЕЛЕЙ ВЗРЫВА ПЫЛЕВОЗДУШНЫХ СМЕСЕЙ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Распылитель состоит из конуса</w:t>
      </w:r>
      <w:r>
        <w:rPr>
          <w:noProof/>
        </w:rPr>
        <w:t xml:space="preserve"> </w:t>
      </w:r>
      <w:r>
        <w:rPr>
          <w:i/>
          <w:noProof/>
        </w:rPr>
        <w:t>1</w:t>
      </w:r>
      <w:r>
        <w:t xml:space="preserve"> и форкамеры (черт.</w:t>
      </w:r>
      <w:r>
        <w:rPr>
          <w:noProof/>
        </w:rPr>
        <w:t xml:space="preserve"> 22).</w:t>
      </w:r>
      <w:r>
        <w:t xml:space="preserve"> Конус с углом раствора</w:t>
      </w:r>
      <w:r>
        <w:rPr>
          <w:noProof/>
        </w:rPr>
        <w:t xml:space="preserve"> 30°</w:t>
      </w:r>
      <w:r>
        <w:t xml:space="preserve"> одновременно служит верхней крышкой реакционного сосуда диаметром (105±5) мм. Форкамера состоит из корпуса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t xml:space="preserve"> и донышка</w:t>
      </w:r>
      <w:r>
        <w:rPr>
          <w:noProof/>
        </w:rPr>
        <w:t xml:space="preserve"> 5,</w:t>
      </w:r>
      <w:r>
        <w:t xml:space="preserve"> образующих внутреннюю сферу диаметром</w:t>
      </w:r>
      <w:r>
        <w:rPr>
          <w:noProof/>
        </w:rPr>
        <w:t xml:space="preserve"> (40 ±1</w:t>
      </w:r>
      <w:r>
        <w:rPr>
          <w:noProof/>
        </w:rPr>
        <w:t>)</w:t>
      </w:r>
      <w:r>
        <w:t xml:space="preserve"> мм. Образец исследуемого вещества, помещенный на донышко форкамеры, взвихривается при кратковременной подаче сжатого воздуха и через патрубок</w:t>
      </w:r>
      <w:r>
        <w:rPr>
          <w:noProof/>
        </w:rPr>
        <w:t xml:space="preserve"> </w:t>
      </w:r>
      <w:r>
        <w:rPr>
          <w:i/>
          <w:noProof/>
        </w:rPr>
        <w:t>3,</w:t>
      </w:r>
      <w:r>
        <w:t xml:space="preserve"> соединенный с конусом распылителя накидной гайкой</w:t>
      </w:r>
      <w:r>
        <w:rPr>
          <w:noProof/>
        </w:rPr>
        <w:t xml:space="preserve"> 2,</w:t>
      </w:r>
      <w:r>
        <w:t xml:space="preserve"> увлекается в реакционный сосуд.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165" type="#_x0000_t75" style="width:327.75pt;height:387.75pt">
            <v:imagedata r:id="rId246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rPr>
          <w:i/>
          <w:lang w:val="en-US"/>
        </w:rPr>
        <w:t>h</w:t>
      </w:r>
      <w:r>
        <w:rPr>
          <w:lang w:val="en-US"/>
        </w:rPr>
        <w:t xml:space="preserve"> = </w:t>
      </w:r>
      <w:r>
        <w:rPr>
          <w:i/>
          <w:lang w:val="en-US"/>
        </w:rPr>
        <w:t>l</w:t>
      </w:r>
      <w:r>
        <w:rPr>
          <w:lang w:val="en-US"/>
        </w:rPr>
        <w:t xml:space="preserve"> = </w:t>
      </w:r>
      <w:r>
        <w:t xml:space="preserve">15,0 </w:t>
      </w:r>
      <w:r>
        <w:sym w:font="Symbol" w:char="F0B1"/>
      </w:r>
      <w:r>
        <w:t xml:space="preserve"> 5,0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center"/>
      </w:pPr>
      <w:r>
        <w:rPr>
          <w:noProof/>
        </w:rPr>
        <w:t>1 —</w:t>
      </w:r>
      <w:r>
        <w:t xml:space="preserve"> конус;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гайка накидная;</w:t>
      </w:r>
      <w:r>
        <w:rPr>
          <w:lang w:val="en-US"/>
        </w:rPr>
        <w:t xml:space="preserve"> 3 —</w:t>
      </w:r>
      <w:r>
        <w:t xml:space="preserve"> патрубок;</w:t>
      </w:r>
      <w:r>
        <w:rPr>
          <w:noProof/>
        </w:rPr>
        <w:t xml:space="preserve"> </w:t>
      </w:r>
      <w:r>
        <w:rPr>
          <w:i/>
          <w:noProof/>
        </w:rPr>
        <w:t xml:space="preserve">4 </w:t>
      </w:r>
      <w:r>
        <w:rPr>
          <w:lang w:val="en-US"/>
        </w:rPr>
        <w:t xml:space="preserve">— </w:t>
      </w:r>
      <w:r>
        <w:t>форкамеры;</w:t>
      </w:r>
      <w:r>
        <w:rPr>
          <w:noProof/>
        </w:rPr>
        <w:t xml:space="preserve"> 5 —</w:t>
      </w:r>
      <w:r>
        <w:t xml:space="preserve"> донышко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22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6 </w:t>
      </w:r>
    </w:p>
    <w:p w:rsidR="00000000" w:rsidRDefault="00DF66DE">
      <w:pPr>
        <w:ind w:firstLine="284"/>
        <w:jc w:val="right"/>
        <w:rPr>
          <w:i/>
          <w:lang w:val="en-US"/>
        </w:rPr>
      </w:pPr>
      <w:r>
        <w:rPr>
          <w:i/>
        </w:rPr>
        <w:t>Рекомендуемое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МЕТОДЫ РАСЧЕТА ТЕМПЕРАТУРНЫХ ПРЕДЕЛОВ</w:t>
      </w:r>
    </w:p>
    <w:p w:rsidR="00000000" w:rsidRDefault="00DF66DE">
      <w:pPr>
        <w:ind w:firstLine="284"/>
        <w:jc w:val="center"/>
        <w:rPr>
          <w:b/>
          <w:lang w:val="en-US"/>
        </w:rPr>
      </w:pPr>
      <w:r>
        <w:rPr>
          <w:b/>
        </w:rPr>
        <w:t>РАСПРОСТРАНЕНИЯ ПЛАМЕНИ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</w:t>
      </w:r>
      <w:r>
        <w:rPr>
          <w:b/>
        </w:rPr>
        <w:t>Расчет температурных пределов распространения пламени индивидуальных жидкосте</w:t>
      </w:r>
      <w:r>
        <w:rPr>
          <w:b/>
        </w:rPr>
        <w:t>й</w:t>
      </w:r>
    </w:p>
    <w:p w:rsidR="00000000" w:rsidRDefault="00DF66DE">
      <w:pPr>
        <w:ind w:firstLine="284"/>
      </w:pPr>
      <w:r>
        <w:rPr>
          <w:noProof/>
        </w:rPr>
        <w:t>1.1.</w:t>
      </w:r>
      <w:r>
        <w:t xml:space="preserve"> Если известна зависимость давления насыщенного пара от температуры, то значение нижнего или верхнего температурного предела распространения пламени</w:t>
      </w:r>
      <w:r>
        <w:rPr>
          <w:noProof/>
        </w:rPr>
        <w:t xml:space="preserve"> </w:t>
      </w:r>
      <w:r>
        <w:rPr>
          <w:i/>
          <w:noProof/>
        </w:rPr>
        <w:t>(t</w:t>
      </w:r>
      <w:r>
        <w:rPr>
          <w:vertAlign w:val="subscript"/>
        </w:rPr>
        <w:t>п</w:t>
      </w:r>
      <w:r>
        <w:rPr>
          <w:i/>
          <w:noProof/>
        </w:rPr>
        <w:t>)</w:t>
      </w:r>
      <w:r>
        <w:t xml:space="preserve"> в °С вычисляют по соответствующему значению концентрационного предела распространения пламени (</w:t>
      </w:r>
      <w:r>
        <w:sym w:font="Symbol" w:char="F06A"/>
      </w:r>
      <w:r>
        <w:rPr>
          <w:vertAlign w:val="subscript"/>
        </w:rPr>
        <w:t>п</w:t>
      </w:r>
      <w:r>
        <w:rPr>
          <w:noProof/>
        </w:rPr>
        <w:t xml:space="preserve"> )</w:t>
      </w:r>
      <w:r>
        <w:t xml:space="preserve">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2840" w:dyaOrig="680">
          <v:shape id="_x0000_i1166" type="#_x0000_t75" style="width:141.75pt;height:33.75pt" o:ole="">
            <v:imagedata r:id="rId247" o:title=""/>
          </v:shape>
          <o:OLEObject Type="Embed" ProgID="Equation.3" ShapeID="_x0000_i1166" DrawAspect="Content" ObjectID="_1427204951" r:id="rId248"/>
        </w:object>
      </w:r>
      <w:r>
        <w:t>,</w:t>
      </w:r>
      <w:r>
        <w:rPr>
          <w:noProof/>
        </w:rPr>
        <w:t xml:space="preserve">                        (58)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А, В, С</w:t>
      </w:r>
      <w:r>
        <w:rPr>
          <w:i/>
          <w:vertAlign w:val="subscript"/>
        </w:rPr>
        <w:t>А</w:t>
      </w:r>
      <w:r>
        <w:rPr>
          <w:i/>
          <w:noProof/>
        </w:rPr>
        <w:t xml:space="preserve"> </w:t>
      </w:r>
      <w:r>
        <w:rPr>
          <w:noProof/>
        </w:rPr>
        <w:t>—</w:t>
      </w:r>
      <w:r>
        <w:t xml:space="preserve"> константы уравнения Антуана;</w:t>
      </w:r>
    </w:p>
    <w:p w:rsidR="00000000" w:rsidRDefault="00DF66DE">
      <w:pPr>
        <w:ind w:firstLine="284"/>
      </w:pPr>
      <w:r>
        <w:rPr>
          <w:i/>
        </w:rPr>
        <w:t xml:space="preserve">                р</w:t>
      </w:r>
      <w:r>
        <w:rPr>
          <w:vertAlign w:val="subscript"/>
        </w:rPr>
        <w:t>0</w:t>
      </w:r>
      <w:r>
        <w:rPr>
          <w:noProof/>
        </w:rPr>
        <w:t xml:space="preserve"> —</w:t>
      </w:r>
      <w:r>
        <w:t xml:space="preserve"> атмосферное давление, кПа.</w:t>
      </w:r>
    </w:p>
    <w:p w:rsidR="00000000" w:rsidRDefault="00DF66DE">
      <w:pPr>
        <w:ind w:firstLine="284"/>
      </w:pPr>
      <w:r>
        <w:t xml:space="preserve">Значение </w:t>
      </w:r>
      <w:r>
        <w:sym w:font="Symbol" w:char="F06A"/>
      </w:r>
      <w:r>
        <w:rPr>
          <w:vertAlign w:val="subscript"/>
        </w:rPr>
        <w:t>п</w:t>
      </w:r>
      <w:r>
        <w:t xml:space="preserve"> может быть рассчитано по методам, приведенным в приложении</w:t>
      </w:r>
      <w:r>
        <w:rPr>
          <w:noProof/>
        </w:rPr>
        <w:t xml:space="preserve"> 4.</w:t>
      </w:r>
      <w:r>
        <w:t xml:space="preserve"> Погрешность расчета </w:t>
      </w:r>
      <w:r>
        <w:t>по формуле</w:t>
      </w:r>
      <w:r>
        <w:rPr>
          <w:noProof/>
        </w:rPr>
        <w:t xml:space="preserve"> (58)</w:t>
      </w:r>
      <w:r>
        <w:t xml:space="preserve"> определяется погрешностью расчета </w:t>
      </w:r>
      <w:r>
        <w:sym w:font="Symbol" w:char="F06A"/>
      </w:r>
      <w:r>
        <w:rPr>
          <w:vertAlign w:val="subscript"/>
        </w:rPr>
        <w:t>п</w:t>
      </w:r>
      <w:r>
        <w:t>.</w:t>
      </w:r>
    </w:p>
    <w:p w:rsidR="00000000" w:rsidRDefault="00DF66DE">
      <w:pPr>
        <w:ind w:firstLine="284"/>
      </w:pPr>
      <w:r>
        <w:rPr>
          <w:noProof/>
        </w:rPr>
        <w:t>1.2.</w:t>
      </w:r>
      <w:r>
        <w:t xml:space="preserve"> Если неизвестна зависимость давления насыщенного пара от температуры, то для веществ, состоящих из атомов С, Н, О,</w:t>
      </w:r>
      <w:r>
        <w:rPr>
          <w:noProof/>
        </w:rPr>
        <w:t xml:space="preserve"> N</w:t>
      </w:r>
      <w:r>
        <w:t xml:space="preserve"> значение нижнего или верхнего температурного предела</w:t>
      </w:r>
      <w:r>
        <w:rPr>
          <w:noProof/>
        </w:rPr>
        <w:t xml:space="preserve"> </w:t>
      </w:r>
      <w:r>
        <w:rPr>
          <w:i/>
          <w:noProof/>
        </w:rPr>
        <w:t>(t</w:t>
      </w:r>
      <w:r>
        <w:rPr>
          <w:vertAlign w:val="subscript"/>
        </w:rPr>
        <w:t>п</w:t>
      </w:r>
      <w:r>
        <w:rPr>
          <w:i/>
          <w:noProof/>
        </w:rPr>
        <w:t>)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0"/>
        </w:rPr>
        <w:object w:dxaOrig="2400" w:dyaOrig="700">
          <v:shape id="_x0000_i1167" type="#_x0000_t75" style="width:120pt;height:35.25pt" o:ole="">
            <v:imagedata r:id="rId249" o:title=""/>
          </v:shape>
          <o:OLEObject Type="Embed" ProgID="Equation.3" ShapeID="_x0000_i1167" DrawAspect="Content" ObjectID="_1427204952" r:id="rId250"/>
        </w:object>
      </w:r>
      <w:r>
        <w:t xml:space="preserve">,           </w:t>
      </w:r>
      <w:r>
        <w:rPr>
          <w:lang w:val="en-US"/>
        </w:rPr>
        <w:t xml:space="preserve">          </w:t>
      </w:r>
      <w:r>
        <w:t xml:space="preserve"> </w:t>
      </w:r>
      <w:r>
        <w:rPr>
          <w:lang w:val="en-US"/>
        </w:rPr>
        <w:t>(59)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а</w:t>
      </w:r>
      <w:r>
        <w:rPr>
          <w:vertAlign w:val="subscript"/>
        </w:rPr>
        <w:t>0</w:t>
      </w:r>
      <w:r>
        <w:t xml:space="preserve"> </w:t>
      </w:r>
      <w:r>
        <w:rPr>
          <w:noProof/>
        </w:rPr>
        <w:t>—</w:t>
      </w:r>
      <w:r>
        <w:t xml:space="preserve"> размерный коэффициент, равный минус 62,46°С для нижнего и минус 41,43°С для верхнего пределов;</w:t>
      </w:r>
    </w:p>
    <w:p w:rsidR="00000000" w:rsidRDefault="00DF66DE">
      <w:pPr>
        <w:ind w:firstLine="284"/>
      </w:pPr>
      <w:r>
        <w:rPr>
          <w:i/>
        </w:rPr>
        <w:t>а</w:t>
      </w:r>
      <w:r>
        <w:rPr>
          <w:vertAlign w:val="subscript"/>
        </w:rPr>
        <w:t>1</w:t>
      </w:r>
      <w:r>
        <w:t xml:space="preserve"> </w:t>
      </w:r>
      <w:r>
        <w:rPr>
          <w:noProof/>
        </w:rPr>
        <w:t>—</w:t>
      </w:r>
      <w:r>
        <w:t xml:space="preserve"> безразмерный коэффициент, равный</w:t>
      </w:r>
      <w:r>
        <w:rPr>
          <w:noProof/>
        </w:rPr>
        <w:t xml:space="preserve"> 0,655</w:t>
      </w:r>
      <w:r>
        <w:t xml:space="preserve"> для нижнего и</w:t>
      </w:r>
      <w:r>
        <w:rPr>
          <w:noProof/>
        </w:rPr>
        <w:t xml:space="preserve"> 0,723</w:t>
      </w:r>
      <w:r>
        <w:t xml:space="preserve"> для верхнего пределов;</w:t>
      </w:r>
    </w:p>
    <w:p w:rsidR="00000000" w:rsidRDefault="00DF66DE">
      <w:pPr>
        <w:ind w:firstLine="284"/>
        <w:rPr>
          <w:noProof/>
        </w:rPr>
      </w:pPr>
      <w:r>
        <w:rPr>
          <w:i/>
          <w:lang w:val="en-US"/>
        </w:rPr>
        <w:t>a</w:t>
      </w:r>
      <w:r>
        <w:rPr>
          <w:vertAlign w:val="subscript"/>
          <w:lang w:val="en-US"/>
        </w:rPr>
        <w:t>j</w:t>
      </w:r>
      <w:r>
        <w:t xml:space="preserve"> </w:t>
      </w:r>
      <w:r>
        <w:rPr>
          <w:noProof/>
        </w:rPr>
        <w:t>—</w:t>
      </w:r>
      <w:r>
        <w:t xml:space="preserve"> эмпириче</w:t>
      </w:r>
      <w:r>
        <w:t xml:space="preserve">ские коэффициенты, характеризующие вклад </w:t>
      </w:r>
      <w:r>
        <w:rPr>
          <w:i/>
        </w:rPr>
        <w:t>j</w:t>
      </w:r>
      <w:r>
        <w:t>-х структурных групп, приведены в табл.</w:t>
      </w:r>
      <w:r>
        <w:rPr>
          <w:noProof/>
        </w:rPr>
        <w:t xml:space="preserve"> 28.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t>Таблица</w:t>
      </w:r>
      <w:r>
        <w:rPr>
          <w:noProof/>
        </w:rPr>
        <w:t xml:space="preserve"> 28</w:t>
      </w:r>
    </w:p>
    <w:p w:rsidR="00000000" w:rsidRDefault="00DF66DE">
      <w:pPr>
        <w:ind w:firstLine="284"/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1081"/>
        <w:gridCol w:w="1081"/>
        <w:gridCol w:w="1983"/>
        <w:gridCol w:w="1061"/>
        <w:gridCol w:w="10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Вид структурной </w:t>
            </w:r>
          </w:p>
        </w:tc>
        <w:tc>
          <w:tcPr>
            <w:tcW w:w="216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j</w:t>
            </w:r>
            <w:r>
              <w:rPr>
                <w:lang w:val="en-US"/>
              </w:rPr>
              <w:t xml:space="preserve">, 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C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Вид структурной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a</w:t>
            </w:r>
            <w:r>
              <w:rPr>
                <w:i/>
                <w:vertAlign w:val="subscript"/>
                <w:lang w:val="en-US"/>
              </w:rPr>
              <w:t>j</w:t>
            </w:r>
            <w:r>
              <w:rPr>
                <w:lang w:val="en-US"/>
              </w:rPr>
              <w:t xml:space="preserve">, 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C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группы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н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в</w:t>
            </w:r>
          </w:p>
        </w:tc>
        <w:tc>
          <w:tcPr>
            <w:tcW w:w="1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группы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н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С—С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—0,909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—1,158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</w:t>
            </w:r>
            <w:r>
              <w:t>—</w:t>
            </w:r>
            <w:r>
              <w:rPr>
                <w:lang w:val="en-US"/>
              </w:rPr>
              <w:t>N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—2,14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0,096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С=С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—2,66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—4,64</w:t>
            </w:r>
          </w:p>
        </w:tc>
        <w:tc>
          <w:tcPr>
            <w:tcW w:w="1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N</w:t>
            </w:r>
            <w:r>
              <w:t>—</w:t>
            </w:r>
            <w:r>
              <w:rPr>
                <w:lang w:val="en-US"/>
              </w:rPr>
              <w:t>H</w:t>
            </w: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6,53</w:t>
            </w:r>
          </w:p>
        </w:tc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6,152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С—Н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—0,009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0,570</w:t>
            </w:r>
          </w:p>
        </w:tc>
        <w:tc>
          <w:tcPr>
            <w:tcW w:w="1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О—Н</w:t>
            </w: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19,75</w:t>
            </w:r>
          </w:p>
        </w:tc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С—О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0,110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1,267</w:t>
            </w:r>
          </w:p>
        </w:tc>
        <w:tc>
          <w:tcPr>
            <w:tcW w:w="1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pict>
                <v:shape id="_x0000_i1168" type="#_x0000_t75" style="width:32.25pt;height:25.5pt">
                  <v:imagedata r:id="rId251" o:title=""/>
                </v:shape>
              </w:pict>
            </w: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—4,40</w:t>
            </w:r>
          </w:p>
        </w:tc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—4,60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С=</w:t>
            </w:r>
            <w:r>
              <w:rPr>
                <w:lang w:val="en-US"/>
              </w:rPr>
              <w:t>O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5,57</w:t>
            </w:r>
          </w:p>
        </w:tc>
        <w:tc>
          <w:tcPr>
            <w:tcW w:w="10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5,86</w:t>
            </w:r>
          </w:p>
        </w:tc>
        <w:tc>
          <w:tcPr>
            <w:tcW w:w="19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0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Среднее квадратическое отклонение расчета по формуле</w:t>
      </w:r>
      <w:r>
        <w:rPr>
          <w:noProof/>
        </w:rPr>
        <w:t xml:space="preserve"> (59)</w:t>
      </w:r>
      <w:r>
        <w:t xml:space="preserve"> составляет 9</w:t>
      </w:r>
      <w:r>
        <w:rPr>
          <w:lang w:val="en-US"/>
        </w:rPr>
        <w:t xml:space="preserve"> </w:t>
      </w:r>
      <w:r>
        <w:t>°С.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1.3.</w:t>
      </w:r>
      <w:r>
        <w:t xml:space="preserve"> Если неизвестна температура кипения исследуемого вещества при нормальном атмосферном давлении, то значение </w:t>
      </w:r>
      <w:r>
        <w:t>нижнего температурного предела распространения пламени</w:t>
      </w:r>
      <w:r>
        <w:rPr>
          <w:lang w:val="en-US"/>
        </w:rPr>
        <w:t xml:space="preserve"> </w:t>
      </w:r>
      <w:r>
        <w:rPr>
          <w:i/>
          <w:lang w:val="en-US"/>
        </w:rPr>
        <w:t>(t</w:t>
      </w:r>
      <w:r>
        <w:rPr>
          <w:vertAlign w:val="subscript"/>
        </w:rPr>
        <w:t>н</w:t>
      </w:r>
      <w:r>
        <w:rPr>
          <w:i/>
        </w:rPr>
        <w:t>)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i/>
          <w:lang w:val="en-US"/>
        </w:rPr>
        <w:t>t</w:t>
      </w:r>
      <w:r>
        <w:rPr>
          <w:vertAlign w:val="subscript"/>
        </w:rPr>
        <w:t>н</w:t>
      </w:r>
      <w:r>
        <w:rPr>
          <w:i/>
          <w:vertAlign w:val="subscript"/>
        </w:rPr>
        <w:t xml:space="preserve"> </w:t>
      </w:r>
      <w:r>
        <w:rPr>
          <w:i/>
          <w:lang w:val="en-US"/>
        </w:rPr>
        <w:t>=</w:t>
      </w:r>
      <w:r>
        <w:rPr>
          <w:i/>
        </w:rPr>
        <w:t xml:space="preserve"> </w:t>
      </w:r>
      <w:r>
        <w:rPr>
          <w:i/>
          <w:lang w:val="en-US"/>
        </w:rPr>
        <w:t>t</w:t>
      </w:r>
      <w:r>
        <w:rPr>
          <w:vertAlign w:val="subscript"/>
        </w:rPr>
        <w:t xml:space="preserve">всп </w:t>
      </w:r>
      <w:r>
        <w:rPr>
          <w:i/>
          <w:lang w:val="en-US"/>
        </w:rPr>
        <w:t>-</w:t>
      </w:r>
      <w:r>
        <w:rPr>
          <w:i/>
        </w:rPr>
        <w:t xml:space="preserve"> </w:t>
      </w:r>
      <w:r>
        <w:rPr>
          <w:i/>
          <w:lang w:val="en-US"/>
        </w:rPr>
        <w:t>C</w:t>
      </w:r>
      <w:r>
        <w:rPr>
          <w:i/>
          <w:noProof/>
        </w:rPr>
        <w:t xml:space="preserve"> .</w:t>
      </w:r>
      <w:r>
        <w:rPr>
          <w:noProof/>
        </w:rPr>
        <w:t xml:space="preserve">                          (60)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  <w:lang w:val="en-US"/>
        </w:rPr>
        <w:t>t</w:t>
      </w:r>
      <w:r>
        <w:rPr>
          <w:vertAlign w:val="subscript"/>
        </w:rPr>
        <w:t>всп</w:t>
      </w:r>
      <w:r>
        <w:rPr>
          <w:noProof/>
        </w:rPr>
        <w:t xml:space="preserve"> —</w:t>
      </w:r>
      <w:r>
        <w:t xml:space="preserve"> экспериментальное значение температуры вспышки, </w:t>
      </w:r>
      <w:r>
        <w:sym w:font="Symbol" w:char="F0B0"/>
      </w:r>
      <w:r>
        <w:t>С;</w:t>
      </w:r>
    </w:p>
    <w:p w:rsidR="00000000" w:rsidRDefault="00DF66DE">
      <w:pPr>
        <w:ind w:firstLine="284"/>
      </w:pPr>
      <w:r>
        <w:rPr>
          <w:i/>
        </w:rPr>
        <w:t>С</w:t>
      </w:r>
      <w:r>
        <w:rPr>
          <w:i/>
          <w:noProof/>
        </w:rPr>
        <w:t xml:space="preserve"> —</w:t>
      </w:r>
      <w:r>
        <w:t xml:space="preserve"> константа, равная</w:t>
      </w:r>
      <w:r>
        <w:rPr>
          <w:noProof/>
        </w:rPr>
        <w:t xml:space="preserve"> 2</w:t>
      </w:r>
      <w:r>
        <w:t xml:space="preserve"> °С, если для расчета используют значение </w:t>
      </w:r>
      <w:r>
        <w:rPr>
          <w:i/>
          <w:lang w:val="en-US"/>
        </w:rPr>
        <w:t>t</w:t>
      </w:r>
      <w:r>
        <w:rPr>
          <w:vertAlign w:val="subscript"/>
        </w:rPr>
        <w:t>всп</w:t>
      </w:r>
      <w:r>
        <w:t xml:space="preserve"> в закрытом тигле, и равная</w:t>
      </w:r>
      <w:r>
        <w:rPr>
          <w:noProof/>
        </w:rPr>
        <w:t xml:space="preserve"> 8</w:t>
      </w:r>
      <w:r>
        <w:t xml:space="preserve"> °С, если для расчета используют значение </w:t>
      </w:r>
      <w:r>
        <w:rPr>
          <w:i/>
          <w:lang w:val="en-US"/>
        </w:rPr>
        <w:t>t</w:t>
      </w:r>
      <w:r>
        <w:rPr>
          <w:vertAlign w:val="subscript"/>
        </w:rPr>
        <w:t>всп</w:t>
      </w:r>
      <w:r>
        <w:t xml:space="preserve"> в открытом тигле.</w:t>
      </w:r>
    </w:p>
    <w:p w:rsidR="00000000" w:rsidRDefault="00DF66DE">
      <w:pPr>
        <w:ind w:firstLine="284"/>
      </w:pPr>
      <w:r>
        <w:t>Средняя квадратическая погрешность расчета по формуле</w:t>
      </w:r>
      <w:r>
        <w:rPr>
          <w:noProof/>
        </w:rPr>
        <w:t xml:space="preserve"> (60)</w:t>
      </w:r>
      <w:r>
        <w:t xml:space="preserve"> не превышает 12°С.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</w:t>
      </w:r>
      <w:r>
        <w:rPr>
          <w:b/>
        </w:rPr>
        <w:t>Расчет температурных пределов распространения пламени для смесей жидкостей,</w:t>
      </w:r>
      <w:r>
        <w:t xml:space="preserve"> </w:t>
      </w:r>
      <w:r>
        <w:rPr>
          <w:b/>
        </w:rPr>
        <w:t>представляющих собой растворы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2.1.</w:t>
      </w:r>
      <w:r>
        <w:t xml:space="preserve"> Если известна зависимость давления насыщенного пара от температуры для каждого из компонентов смеси, то температурный предел распространения пламени для смеси (</w:t>
      </w:r>
      <w:r>
        <w:rPr>
          <w:i/>
          <w:lang w:val="en-US"/>
        </w:rPr>
        <w:t>t</w:t>
      </w:r>
      <w:r>
        <w:rPr>
          <w:vertAlign w:val="subscript"/>
        </w:rPr>
        <w:t>п</w:t>
      </w:r>
      <w:r>
        <w:rPr>
          <w:vertAlign w:val="subscript"/>
          <w:lang w:val="en-US"/>
        </w:rPr>
        <w:t>.</w:t>
      </w:r>
      <w:r>
        <w:rPr>
          <w:vertAlign w:val="subscript"/>
        </w:rPr>
        <w:t>см</w:t>
      </w:r>
      <w:r>
        <w:t>) °С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noProof/>
          <w:position w:val="-28"/>
        </w:rPr>
        <w:object w:dxaOrig="1460" w:dyaOrig="680">
          <v:shape id="_x0000_i1169" type="#_x0000_t75" style="width:72.75pt;height:33.75pt" o:ole="">
            <v:imagedata r:id="rId252" o:title=""/>
          </v:shape>
          <o:OLEObject Type="Embed" ProgID="Equation.3" ShapeID="_x0000_i1169" DrawAspect="Content" ObjectID="_1427204953" r:id="rId253"/>
        </w:object>
      </w:r>
      <w:r>
        <w:rPr>
          <w:noProof/>
        </w:rPr>
        <w:t>,                           (61)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k</w:t>
      </w:r>
      <w:r>
        <w:rPr>
          <w:i/>
          <w:noProof/>
        </w:rPr>
        <w:t xml:space="preserve"> —</w:t>
      </w:r>
      <w:r>
        <w:t xml:space="preserve"> число компонентов смеси;</w:t>
      </w:r>
    </w:p>
    <w:p w:rsidR="00000000" w:rsidRDefault="00DF66DE">
      <w:pPr>
        <w:ind w:firstLine="284"/>
      </w:pPr>
      <w:r>
        <w:rPr>
          <w:noProof/>
        </w:rPr>
        <w:sym w:font="Symbol" w:char="F067"/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</w:t>
      </w:r>
      <w:r>
        <w:rPr>
          <w:noProof/>
        </w:rPr>
        <w:t>—</w:t>
      </w:r>
      <w:r>
        <w:t xml:space="preserve"> коэффициент активности </w:t>
      </w:r>
      <w:r>
        <w:rPr>
          <w:i/>
        </w:rPr>
        <w:t>i</w:t>
      </w:r>
      <w:r>
        <w:t>-го компонента;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x</w:t>
      </w:r>
      <w:r>
        <w:rPr>
          <w:i/>
          <w:noProof/>
          <w:vertAlign w:val="subscript"/>
        </w:rPr>
        <w:t>i</w:t>
      </w:r>
      <w:r>
        <w:rPr>
          <w:noProof/>
        </w:rPr>
        <w:t xml:space="preserve"> —</w:t>
      </w:r>
      <w:r>
        <w:t xml:space="preserve"> мольные доли</w:t>
      </w:r>
      <w:r>
        <w:rPr>
          <w:lang w:val="en-US"/>
        </w:rPr>
        <w:t xml:space="preserve"> </w:t>
      </w:r>
      <w:r>
        <w:rPr>
          <w:i/>
          <w:lang w:val="en-US"/>
        </w:rPr>
        <w:t>i</w:t>
      </w:r>
      <w:r>
        <w:rPr>
          <w:lang w:val="en-US"/>
        </w:rPr>
        <w:t>-</w:t>
      </w:r>
      <w:r>
        <w:t>го компонента в жидкой фазе;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lang w:val="en-US"/>
        </w:rPr>
      </w:pPr>
      <w:r>
        <w:rPr>
          <w:position w:val="-30"/>
        </w:rPr>
        <w:object w:dxaOrig="1840" w:dyaOrig="700">
          <v:shape id="_x0000_i1170" type="#_x0000_t75" style="width:92.25pt;height:35.25pt" o:ole="">
            <v:imagedata r:id="rId254" o:title=""/>
          </v:shape>
          <o:OLEObject Type="Embed" ProgID="Equation.3" ShapeID="_x0000_i1170" DrawAspect="Content" ObjectID="_1427204954" r:id="rId255"/>
        </w:object>
      </w:r>
      <w:r>
        <w:t>;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1620" w:dyaOrig="380">
          <v:shape id="_x0000_i1171" type="#_x0000_t75" style="width:81pt;height:18.75pt" o:ole="">
            <v:imagedata r:id="rId256" o:title=""/>
          </v:shape>
          <o:OLEObject Type="Embed" ProgID="Equation.3" ShapeID="_x0000_i1171" DrawAspect="Content" ObjectID="_1427204955" r:id="rId257"/>
        </w:object>
      </w:r>
      <w:r>
        <w:t>;</w:t>
      </w:r>
      <w:r>
        <w:rPr>
          <w:lang w:val="en-US"/>
        </w:rPr>
        <w:t xml:space="preserve"> </w:t>
      </w:r>
      <w:r>
        <w:rPr>
          <w:position w:val="-14"/>
          <w:lang w:val="en-US"/>
        </w:rPr>
        <w:object w:dxaOrig="1359" w:dyaOrig="380">
          <v:shape id="_x0000_i1172" type="#_x0000_t75" style="width:68.25pt;height:18.75pt" o:ole="">
            <v:imagedata r:id="rId258" o:title=""/>
          </v:shape>
          <o:OLEObject Type="Embed" ProgID="Equation.3" ShapeID="_x0000_i1172" DrawAspect="Content" ObjectID="_1427204956" r:id="rId259"/>
        </w:object>
      </w:r>
      <w:r>
        <w:t>,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, </w:t>
      </w:r>
      <w:r>
        <w:rPr>
          <w:position w:val="-14"/>
        </w:rPr>
        <w:object w:dxaOrig="380" w:dyaOrig="380">
          <v:shape id="_x0000_i1173" type="#_x0000_t75" style="width:19.5pt;height:19.5pt" o:ole="">
            <v:imagedata r:id="rId260" o:title=""/>
          </v:shape>
          <o:OLEObject Type="Embed" ProgID="Equation.3" ShapeID="_x0000_i1173" DrawAspect="Content" ObjectID="_1427204957" r:id="rId261"/>
        </w:object>
      </w:r>
      <w:r>
        <w:rPr>
          <w:i/>
          <w:noProof/>
        </w:rPr>
        <w:t xml:space="preserve"> —</w:t>
      </w:r>
      <w:r>
        <w:t xml:space="preserve"> константы уравнения Антуана для</w:t>
      </w:r>
      <w:r>
        <w:rPr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 xml:space="preserve">- </w:t>
      </w:r>
      <w:r>
        <w:t>го компонента;</w:t>
      </w:r>
    </w:p>
    <w:p w:rsidR="00000000" w:rsidRDefault="00DF66DE">
      <w:pPr>
        <w:ind w:firstLine="284"/>
      </w:pPr>
      <w:r>
        <w:rPr>
          <w:i/>
          <w:lang w:val="en-US"/>
        </w:rPr>
        <w:t>t</w:t>
      </w:r>
      <w:r>
        <w:rPr>
          <w:vertAlign w:val="subscript"/>
        </w:rPr>
        <w:t>п</w:t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—</w:t>
      </w:r>
      <w:r>
        <w:t xml:space="preserve"> температурный предел распространения пламени </w:t>
      </w:r>
      <w:r>
        <w:rPr>
          <w:i/>
          <w:lang w:val="en-US"/>
        </w:rPr>
        <w:t>i</w:t>
      </w:r>
      <w:r>
        <w:t>-го компонента, °С.</w:t>
      </w:r>
    </w:p>
    <w:p w:rsidR="00000000" w:rsidRDefault="00DF66DE">
      <w:pPr>
        <w:ind w:firstLine="284"/>
      </w:pPr>
      <w:r>
        <w:t>Средняя квадратическая погрешность расчета составляет</w:t>
      </w:r>
      <w:r>
        <w:rPr>
          <w:noProof/>
        </w:rPr>
        <w:t xml:space="preserve"> 10</w:t>
      </w:r>
      <w:r>
        <w:t xml:space="preserve"> °С для нижнего температурного предела и не превышает</w:t>
      </w:r>
      <w:r>
        <w:rPr>
          <w:noProof/>
        </w:rPr>
        <w:t xml:space="preserve"> 20</w:t>
      </w:r>
      <w:r>
        <w:t xml:space="preserve"> °С для верхнего предела.</w:t>
      </w:r>
    </w:p>
    <w:p w:rsidR="00000000" w:rsidRDefault="00DF66DE">
      <w:pPr>
        <w:ind w:firstLine="284"/>
        <w:rPr>
          <w:lang w:val="en-US"/>
        </w:rPr>
      </w:pPr>
      <w:r>
        <w:rPr>
          <w:noProof/>
        </w:rPr>
        <w:t>2.2.</w:t>
      </w:r>
      <w:r>
        <w:t xml:space="preserve"> Если неизвестна зависимость давления насыщенного пара от температуры хотя бы для одного компонента смеси, то нижний температурный предел распространения пламени для смеси</w:t>
      </w:r>
      <w:r>
        <w:rPr>
          <w:lang w:val="en-US"/>
        </w:rPr>
        <w:t xml:space="preserve"> </w:t>
      </w:r>
      <w:r>
        <w:rPr>
          <w:i/>
          <w:lang w:val="en-US"/>
        </w:rPr>
        <w:t>(t</w:t>
      </w:r>
      <w:r>
        <w:rPr>
          <w:vertAlign w:val="subscript"/>
        </w:rPr>
        <w:t>н.см</w:t>
      </w:r>
      <w:r>
        <w:rPr>
          <w:noProof/>
        </w:rPr>
        <w:t xml:space="preserve"> )</w:t>
      </w:r>
      <w:r>
        <w:t xml:space="preserve"> в °С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lang w:val="en-US"/>
        </w:rPr>
      </w:pPr>
      <w:r>
        <w:rPr>
          <w:position w:val="-32"/>
        </w:rPr>
        <w:object w:dxaOrig="4200" w:dyaOrig="760">
          <v:shape id="_x0000_i1174" type="#_x0000_t75" style="width:210pt;height:38.25pt" o:ole="">
            <v:imagedata r:id="rId262" o:title=""/>
          </v:shape>
          <o:OLEObject Type="Embed" ProgID="Equation.3" ShapeID="_x0000_i1174" DrawAspect="Content" ObjectID="_1427204958" r:id="rId263"/>
        </w:object>
      </w:r>
      <w:r>
        <w:t xml:space="preserve">,          </w:t>
      </w:r>
      <w:r>
        <w:t xml:space="preserve">         (62)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sym w:font="Symbol" w:char="F044"/>
      </w:r>
      <w:r>
        <w:rPr>
          <w:i/>
          <w:lang w:val="en-US"/>
        </w:rPr>
        <w:t>H</w:t>
      </w:r>
      <w:r>
        <w:rPr>
          <w:vertAlign w:val="subscript"/>
        </w:rPr>
        <w:t>исп</w:t>
      </w:r>
      <w:r>
        <w:rPr>
          <w:i/>
          <w:vertAlign w:val="subscript"/>
          <w:lang w:val="en-US"/>
        </w:rPr>
        <w:t>i</w:t>
      </w:r>
      <w:r>
        <w:t>— мольная теплота испарения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</w:t>
      </w:r>
      <w:r>
        <w:t>го компонента, кДж</w:t>
      </w:r>
      <w:r>
        <w:sym w:font="Times New Roman" w:char="00B7"/>
      </w:r>
      <w:r>
        <w:t>моль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t</w:t>
      </w:r>
      <w:r>
        <w:rPr>
          <w:vertAlign w:val="subscript"/>
        </w:rPr>
        <w:t>н</w:t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—</w:t>
      </w:r>
      <w:r>
        <w:t xml:space="preserve"> нижний температурный предел распространения пламени</w:t>
      </w:r>
      <w:r>
        <w:rPr>
          <w:i/>
          <w:noProof/>
        </w:rPr>
        <w:t xml:space="preserve"> </w:t>
      </w:r>
      <w:r>
        <w:rPr>
          <w:i/>
          <w:lang w:val="en-US"/>
        </w:rPr>
        <w:t>i</w:t>
      </w:r>
      <w:r>
        <w:rPr>
          <w:noProof/>
        </w:rPr>
        <w:t>-</w:t>
      </w:r>
      <w:r>
        <w:t>го</w:t>
      </w:r>
      <w:r>
        <w:rPr>
          <w:noProof/>
        </w:rPr>
        <w:t xml:space="preserve"> </w:t>
      </w:r>
      <w:r>
        <w:t>компонента, °С.</w:t>
      </w:r>
    </w:p>
    <w:p w:rsidR="00000000" w:rsidRDefault="00DF66DE">
      <w:pPr>
        <w:ind w:firstLine="284"/>
      </w:pPr>
      <w:r>
        <w:t xml:space="preserve">Значение </w:t>
      </w:r>
      <w:r>
        <w:sym w:font="Symbol" w:char="F044"/>
      </w:r>
      <w:r>
        <w:rPr>
          <w:i/>
          <w:lang w:val="en-US"/>
        </w:rPr>
        <w:t>H</w:t>
      </w:r>
      <w:r>
        <w:rPr>
          <w:vertAlign w:val="subscript"/>
        </w:rPr>
        <w:t>исп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/R</w:t>
      </w:r>
      <w:r>
        <w:t xml:space="preserve"> может быть определено по интерполяционной формуле </w:t>
      </w:r>
      <w:r>
        <w:rPr>
          <w:noProof/>
        </w:rPr>
        <w:t>(38).</w:t>
      </w:r>
    </w:p>
    <w:p w:rsidR="00000000" w:rsidRDefault="00DF66DE">
      <w:pPr>
        <w:ind w:firstLine="284"/>
      </w:pPr>
      <w:r>
        <w:t>Средняя квадратическая погрешность расчета по формуле</w:t>
      </w:r>
      <w:r>
        <w:rPr>
          <w:noProof/>
        </w:rPr>
        <w:t xml:space="preserve"> (62)</w:t>
      </w:r>
      <w:r>
        <w:t xml:space="preserve"> составляет </w:t>
      </w:r>
      <w:r>
        <w:rPr>
          <w:noProof/>
        </w:rPr>
        <w:t>10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</w:t>
      </w:r>
      <w:r>
        <w:rPr>
          <w:b/>
        </w:rPr>
        <w:t>Расчет нижнего температурного предела распространения пламени для смесей горючих и негорючих жидкостей</w:t>
      </w:r>
    </w:p>
    <w:p w:rsidR="00000000" w:rsidRDefault="00DF66DE">
      <w:pPr>
        <w:ind w:firstLine="284"/>
        <w:rPr>
          <w:lang w:val="en-US"/>
        </w:rPr>
      </w:pPr>
      <w:r>
        <w:t xml:space="preserve">Если смесь жидкостей представляет собой раствор, то, используя известную зависимость давления </w:t>
      </w:r>
      <w:r>
        <w:t>насыщенных паров от температуры для каждого негорючего компонента, можно рассчитать нижний температурный предел распространения пламени для смеси (</w:t>
      </w:r>
      <w:r>
        <w:rPr>
          <w:i/>
        </w:rPr>
        <w:t>Т</w:t>
      </w:r>
      <w:r>
        <w:rPr>
          <w:vertAlign w:val="subscript"/>
        </w:rPr>
        <w:t>н.см</w:t>
      </w:r>
      <w:r>
        <w:rPr>
          <w:noProof/>
        </w:rPr>
        <w:t>)</w:t>
      </w:r>
      <w:r>
        <w:t xml:space="preserve"> в градусах Кельвина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lang w:val="en-US"/>
        </w:rPr>
      </w:pPr>
      <w:r>
        <w:rPr>
          <w:position w:val="-34"/>
          <w:lang w:val="en-US"/>
        </w:rPr>
        <w:object w:dxaOrig="6500" w:dyaOrig="800">
          <v:shape id="_x0000_i1175" type="#_x0000_t75" style="width:324.75pt;height:39.75pt" o:ole="">
            <v:imagedata r:id="rId264" o:title=""/>
          </v:shape>
          <o:OLEObject Type="Embed" ProgID="Equation.3" ShapeID="_x0000_i1175" DrawAspect="Content" ObjectID="_1427204959" r:id="rId265"/>
        </w:object>
      </w:r>
      <w:r>
        <w:rPr>
          <w:lang w:val="en-US"/>
        </w:rPr>
        <w:t>,       (63)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, x</w:t>
      </w:r>
      <w:r>
        <w:rPr>
          <w:i/>
          <w:vertAlign w:val="subscript"/>
          <w:lang w:val="en-US"/>
        </w:rPr>
        <w:t>j</w:t>
      </w:r>
      <w:r>
        <w:rPr>
          <w:i/>
          <w:vertAlign w:val="subscript"/>
        </w:rPr>
        <w:t xml:space="preserve"> </w:t>
      </w:r>
      <w:r>
        <w:rPr>
          <w:i/>
          <w:noProof/>
        </w:rPr>
        <w:t>—</w:t>
      </w:r>
      <w:r>
        <w:t xml:space="preserve"> мольные доли</w:t>
      </w:r>
      <w:r>
        <w:rPr>
          <w:noProof/>
        </w:rPr>
        <w:t xml:space="preserve"> </w:t>
      </w:r>
      <w:r>
        <w:rPr>
          <w:i/>
          <w:noProof/>
        </w:rPr>
        <w:t>i</w:t>
      </w:r>
      <w:r>
        <w:rPr>
          <w:noProof/>
        </w:rPr>
        <w:t>-</w:t>
      </w:r>
      <w:r>
        <w:t>го горючего и</w:t>
      </w:r>
      <w:r>
        <w:rPr>
          <w:i/>
        </w:rPr>
        <w:t xml:space="preserve"> </w:t>
      </w:r>
      <w:r>
        <w:rPr>
          <w:i/>
          <w:lang w:val="en-US"/>
        </w:rPr>
        <w:t>j</w:t>
      </w:r>
      <w:r>
        <w:t>-го негорючего компонентов в жидкой фазе;</w:t>
      </w:r>
    </w:p>
    <w:p w:rsidR="00000000" w:rsidRDefault="00DF66DE">
      <w:pPr>
        <w:ind w:firstLine="284"/>
      </w:pPr>
      <w:r>
        <w:rPr>
          <w:position w:val="-14"/>
          <w:lang w:val="en-US"/>
        </w:rPr>
        <w:object w:dxaOrig="1400" w:dyaOrig="380">
          <v:shape id="_x0000_i1176" type="#_x0000_t75" style="width:69.75pt;height:18.75pt" o:ole="">
            <v:imagedata r:id="rId266" o:title=""/>
          </v:shape>
          <o:OLEObject Type="Embed" ProgID="Equation.3" ShapeID="_x0000_i1176" DrawAspect="Content" ObjectID="_1427204960" r:id="rId267"/>
        </w:object>
      </w:r>
      <w:r>
        <w:rPr>
          <w:lang w:val="en-US"/>
        </w:rPr>
        <w:t xml:space="preserve"> </w:t>
      </w:r>
      <w:r>
        <w:rPr>
          <w:noProof/>
        </w:rPr>
        <w:t>—</w:t>
      </w:r>
      <w:r>
        <w:t xml:space="preserve"> мольная теплота испарения </w:t>
      </w:r>
      <w:r>
        <w:rPr>
          <w:i/>
          <w:lang w:val="en-US"/>
        </w:rPr>
        <w:t>i</w:t>
      </w:r>
      <w:r>
        <w:t>-го горючего и</w:t>
      </w:r>
      <w:r>
        <w:rPr>
          <w:lang w:val="en-US"/>
        </w:rPr>
        <w:t xml:space="preserve"> </w:t>
      </w:r>
      <w:r>
        <w:rPr>
          <w:i/>
          <w:lang w:val="en-US"/>
        </w:rPr>
        <w:t>j</w:t>
      </w:r>
      <w:r>
        <w:rPr>
          <w:lang w:val="en-US"/>
        </w:rPr>
        <w:t>-</w:t>
      </w:r>
      <w:r>
        <w:t>го негорючего компонента, кДж</w:t>
      </w:r>
      <w:r>
        <w:sym w:font="Times New Roman" w:char="00B7"/>
      </w:r>
      <w:r>
        <w:t>моль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vertAlign w:val="subscript"/>
        </w:rPr>
        <w:t>н</w:t>
      </w:r>
      <w:r>
        <w:rPr>
          <w:i/>
          <w:vertAlign w:val="subscript"/>
          <w:lang w:val="en-US"/>
        </w:rPr>
        <w:t>i</w:t>
      </w:r>
      <w:r>
        <w:rPr>
          <w:i/>
          <w:noProof/>
        </w:rPr>
        <w:t xml:space="preserve"> —</w:t>
      </w:r>
      <w:r>
        <w:t xml:space="preserve"> нижний температурный предел распространения пламени </w:t>
      </w:r>
      <w:r>
        <w:rPr>
          <w:i/>
          <w:lang w:val="en-US"/>
        </w:rPr>
        <w:t>i</w:t>
      </w:r>
      <w:r>
        <w:t>-го горючего компонента, К;</w:t>
      </w:r>
    </w:p>
    <w:p w:rsidR="00000000" w:rsidRDefault="00DF66DE">
      <w:pPr>
        <w:ind w:firstLine="284"/>
        <w:rPr>
          <w:lang w:val="en-US"/>
        </w:rPr>
      </w:pPr>
      <w:r>
        <w:rPr>
          <w:i/>
          <w:lang w:val="en-US"/>
        </w:rPr>
        <w:t>T</w:t>
      </w:r>
      <w:r>
        <w:rPr>
          <w:vertAlign w:val="subscript"/>
        </w:rPr>
        <w:t>н</w:t>
      </w:r>
      <w:r>
        <w:rPr>
          <w:i/>
          <w:vertAlign w:val="subscript"/>
          <w:lang w:val="en-US"/>
        </w:rPr>
        <w:t>j</w:t>
      </w:r>
      <w:r>
        <w:rPr>
          <w:i/>
          <w:lang w:val="en-US"/>
        </w:rPr>
        <w:t xml:space="preserve"> —</w:t>
      </w:r>
      <w:r>
        <w:t xml:space="preserve"> усл</w:t>
      </w:r>
      <w:r>
        <w:t xml:space="preserve">овный нижний температурный предел распространения пламени </w:t>
      </w:r>
      <w:r>
        <w:rPr>
          <w:i/>
          <w:lang w:val="en-US"/>
        </w:rPr>
        <w:t>j</w:t>
      </w:r>
      <w:r>
        <w:t>-го негорючего компонента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noProof/>
        </w:rPr>
      </w:pPr>
      <w:r>
        <w:rPr>
          <w:position w:val="-30"/>
        </w:rPr>
        <w:object w:dxaOrig="3440" w:dyaOrig="680">
          <v:shape id="_x0000_i1177" type="#_x0000_t75" style="width:171.75pt;height:33.75pt" o:ole="">
            <v:imagedata r:id="rId268" o:title=""/>
          </v:shape>
          <o:OLEObject Type="Embed" ProgID="Equation.3" ShapeID="_x0000_i1177" DrawAspect="Content" ObjectID="_1427204961" r:id="rId269"/>
        </w:object>
      </w:r>
      <w:r>
        <w:rPr>
          <w:noProof/>
        </w:rPr>
        <w:t xml:space="preserve">                  (64)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А, В, С</w:t>
      </w:r>
      <w:r>
        <w:rPr>
          <w:i/>
          <w:vertAlign w:val="subscript"/>
        </w:rPr>
        <w:t>A</w:t>
      </w:r>
      <w:r>
        <w:rPr>
          <w:i/>
          <w:noProof/>
        </w:rPr>
        <w:t xml:space="preserve"> —</w:t>
      </w:r>
      <w:r>
        <w:t xml:space="preserve"> константы уравнения Антуана для данного негорючего компонента;</w:t>
      </w:r>
    </w:p>
    <w:p w:rsidR="00000000" w:rsidRDefault="00DF66DE">
      <w:pPr>
        <w:ind w:firstLine="284"/>
      </w:pPr>
      <w:r>
        <w:rPr>
          <w:i/>
        </w:rPr>
        <w:t>р</w:t>
      </w:r>
      <w:r>
        <w:rPr>
          <w:vertAlign w:val="subscript"/>
          <w:lang w:val="en-US"/>
        </w:rPr>
        <w:t>0</w:t>
      </w:r>
      <w:r>
        <w:rPr>
          <w:i/>
          <w:noProof/>
        </w:rPr>
        <w:t xml:space="preserve"> —</w:t>
      </w:r>
      <w:r>
        <w:t xml:space="preserve"> атмосферное давление, кПа;</w:t>
      </w:r>
    </w:p>
    <w:p w:rsidR="00000000" w:rsidRDefault="00DF66DE">
      <w:pPr>
        <w:ind w:firstLine="284"/>
        <w:rPr>
          <w:noProof/>
        </w:rPr>
      </w:pPr>
      <w:r>
        <w:rPr>
          <w:noProof/>
        </w:rPr>
        <w:sym w:font="Symbol" w:char="F067"/>
      </w:r>
      <w:r>
        <w:rPr>
          <w:noProof/>
        </w:rPr>
        <w:t xml:space="preserve"> —</w:t>
      </w:r>
      <w:r>
        <w:t xml:space="preserve"> параметр, характеризующий флегматизирующее или ингибирующее влияние негорючего компонента в паровой фазе. Значения </w:t>
      </w:r>
      <w:r>
        <w:sym w:font="Symbol" w:char="F067"/>
      </w:r>
      <w:r>
        <w:t xml:space="preserve"> для наиболее распространенных негорючих компонентов приведены в табл.</w:t>
      </w:r>
      <w:r>
        <w:rPr>
          <w:noProof/>
        </w:rPr>
        <w:t xml:space="preserve"> 29.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29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368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Наименование вещества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sym w:font="Symbol" w:char="F067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rPr>
                <w:lang w:val="en-US"/>
              </w:rPr>
            </w:pPr>
            <w:r>
              <w:t xml:space="preserve">Вода </w:t>
            </w:r>
          </w:p>
          <w:p w:rsidR="00000000" w:rsidRDefault="00DF66DE">
            <w:pPr>
              <w:ind w:firstLine="0"/>
              <w:rPr>
                <w:lang w:val="en-US"/>
              </w:rPr>
            </w:pPr>
            <w:r>
              <w:t>Тетрахлор</w:t>
            </w:r>
            <w:r>
              <w:t>метан</w:t>
            </w:r>
          </w:p>
          <w:p w:rsidR="00000000" w:rsidRDefault="00DF66DE">
            <w:pPr>
              <w:ind w:firstLine="0"/>
              <w:rPr>
                <w:lang w:val="en-US"/>
              </w:rPr>
            </w:pPr>
            <w:r>
              <w:rPr>
                <w:i/>
                <w:noProof/>
              </w:rPr>
              <w:t>1, 1,</w:t>
            </w:r>
            <w:r>
              <w:rPr>
                <w:i/>
              </w:rPr>
              <w:t xml:space="preserve"> 2</w:t>
            </w:r>
            <w:r>
              <w:t>-Трифтортрихлорэтан</w:t>
            </w:r>
          </w:p>
          <w:p w:rsidR="00000000" w:rsidRDefault="00DF66DE">
            <w:pPr>
              <w:ind w:firstLine="0"/>
            </w:pPr>
            <w:r>
              <w:rPr>
                <w:i/>
                <w:noProof/>
              </w:rPr>
              <w:t>1,</w:t>
            </w:r>
            <w:r>
              <w:rPr>
                <w:i/>
              </w:rPr>
              <w:t xml:space="preserve"> 2</w:t>
            </w:r>
            <w:r>
              <w:t>-Дибромтетрафторэтан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1,23 </w:t>
            </w:r>
          </w:p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4,80 </w:t>
            </w:r>
          </w:p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5,60 </w:t>
            </w:r>
          </w:p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21,30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Средняя квадратическая погрешность расчета составляет</w:t>
      </w:r>
      <w:r>
        <w:rPr>
          <w:noProof/>
        </w:rPr>
        <w:t xml:space="preserve"> 10</w:t>
      </w:r>
      <w:r>
        <w:rPr>
          <w:lang w:val="en-US"/>
        </w:rPr>
        <w:t xml:space="preserve"> °C.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7 </w:t>
      </w:r>
    </w:p>
    <w:p w:rsidR="00000000" w:rsidRDefault="00DF66DE">
      <w:pPr>
        <w:ind w:firstLine="284"/>
        <w:jc w:val="right"/>
        <w:rPr>
          <w:i/>
          <w:lang w:val="en-US"/>
        </w:rPr>
      </w:pPr>
      <w:r>
        <w:rPr>
          <w:i/>
        </w:rPr>
        <w:t>Рекомендуемое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  <w:lang w:val="en-US"/>
        </w:rPr>
      </w:pPr>
      <w:r>
        <w:rPr>
          <w:b/>
        </w:rPr>
        <w:t>МЕТОДЫ ЭКСПЕРИМЕНТАЛЬНОГО ОПРЕДЕЛЕНИЯ НОРМАЛЬНОЙ СКОРОСТИ РАСПРОСТРАНЕНИЯ ПЛАМЕНИ В ГАЗО- И ПАРОВОЗДУШНЫХ СМЕСЯХ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</w:t>
      </w:r>
      <w:r>
        <w:rPr>
          <w:b/>
        </w:rPr>
        <w:t>Метод оптимизации, применяемый для определения нормальной скорости в широком диапазоне давлений и температур</w:t>
      </w:r>
    </w:p>
    <w:p w:rsidR="00000000" w:rsidRDefault="00DF66DE">
      <w:pPr>
        <w:ind w:firstLine="284"/>
      </w:pPr>
      <w:r>
        <w:rPr>
          <w:noProof/>
        </w:rPr>
        <w:t>1.1.</w:t>
      </w:r>
      <w:r>
        <w:t xml:space="preserve"> Аппаратура</w:t>
      </w:r>
    </w:p>
    <w:p w:rsidR="00000000" w:rsidRDefault="00DF66DE">
      <w:pPr>
        <w:ind w:firstLine="284"/>
      </w:pPr>
      <w:r>
        <w:t>Схема установки для определения нормальной скорости распространения пламени приведена на черт.</w:t>
      </w:r>
      <w:r>
        <w:rPr>
          <w:noProof/>
        </w:rPr>
        <w:t xml:space="preserve"> 23.</w:t>
      </w:r>
    </w:p>
    <w:p w:rsidR="00000000" w:rsidRDefault="00DF66DE">
      <w:pPr>
        <w:ind w:firstLine="284"/>
        <w:jc w:val="center"/>
      </w:pPr>
      <w:r>
        <w:pict>
          <v:shape id="_x0000_i1178" type="#_x0000_t75" style="width:345.75pt;height:262.5pt">
            <v:imagedata r:id="rId270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noProof/>
        </w:rPr>
      </w:pPr>
      <w:r>
        <w:t>1 - реакционный сосуд;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электроды зажигания;</w:t>
      </w:r>
      <w:r>
        <w:rPr>
          <w:noProof/>
        </w:rPr>
        <w:t xml:space="preserve"> </w:t>
      </w:r>
      <w:r>
        <w:rPr>
          <w:i/>
          <w:noProof/>
        </w:rPr>
        <w:t>3 —</w:t>
      </w:r>
      <w:r>
        <w:t xml:space="preserve"> термостат;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—</w:t>
      </w:r>
      <w:r>
        <w:t xml:space="preserve"> линия подачи горючего;</w:t>
      </w:r>
      <w:r>
        <w:rPr>
          <w:noProof/>
        </w:rPr>
        <w:t xml:space="preserve"> 5 —</w:t>
      </w:r>
      <w:r>
        <w:t xml:space="preserve"> линия подачи окислителя;</w:t>
      </w:r>
      <w:r>
        <w:rPr>
          <w:noProof/>
        </w:rPr>
        <w:t xml:space="preserve"> </w:t>
      </w:r>
      <w:r>
        <w:rPr>
          <w:i/>
          <w:noProof/>
        </w:rPr>
        <w:t>6</w:t>
      </w:r>
      <w:r>
        <w:rPr>
          <w:noProof/>
        </w:rPr>
        <w:t xml:space="preserve"> —</w:t>
      </w:r>
      <w:r>
        <w:t xml:space="preserve"> линия подачи флегматизатора;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7 —</w:t>
      </w:r>
      <w:r>
        <w:t xml:space="preserve"> измеритель давления; 8</w:t>
      </w:r>
      <w:r>
        <w:rPr>
          <w:noProof/>
        </w:rPr>
        <w:t xml:space="preserve"> —</w:t>
      </w:r>
      <w:r>
        <w:t xml:space="preserve"> клапаны;</w:t>
      </w:r>
      <w:r>
        <w:rPr>
          <w:noProof/>
        </w:rPr>
        <w:t xml:space="preserve"> </w:t>
      </w:r>
      <w:r>
        <w:rPr>
          <w:i/>
          <w:noProof/>
        </w:rPr>
        <w:t>9 —</w:t>
      </w:r>
      <w:r>
        <w:t xml:space="preserve"> ртутный манометр;</w:t>
      </w:r>
      <w:r>
        <w:rPr>
          <w:noProof/>
        </w:rPr>
        <w:t xml:space="preserve"> </w:t>
      </w:r>
      <w:r>
        <w:rPr>
          <w:i/>
          <w:noProof/>
        </w:rPr>
        <w:t>10 —</w:t>
      </w:r>
      <w:r>
        <w:t xml:space="preserve"> вакуумный насос;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11 —</w:t>
      </w:r>
      <w:r>
        <w:t xml:space="preserve"> газовый смеситель;</w:t>
      </w:r>
      <w:r>
        <w:rPr>
          <w:noProof/>
        </w:rPr>
        <w:t xml:space="preserve"> </w:t>
      </w:r>
      <w:r>
        <w:rPr>
          <w:i/>
          <w:noProof/>
        </w:rPr>
        <w:t>12 —</w:t>
      </w:r>
      <w:r>
        <w:t xml:space="preserve"> усилители тиристорные;</w:t>
      </w:r>
      <w:r>
        <w:rPr>
          <w:noProof/>
        </w:rPr>
        <w:t xml:space="preserve"> </w:t>
      </w:r>
      <w:r>
        <w:rPr>
          <w:i/>
          <w:noProof/>
        </w:rPr>
        <w:t>13 —</w:t>
      </w:r>
      <w:r>
        <w:t xml:space="preserve"> регуляторы температуры;</w:t>
      </w:r>
    </w:p>
    <w:p w:rsidR="00000000" w:rsidRDefault="00DF66DE">
      <w:pPr>
        <w:ind w:firstLine="284"/>
        <w:jc w:val="center"/>
        <w:rPr>
          <w:noProof/>
        </w:rPr>
      </w:pPr>
      <w:r>
        <w:rPr>
          <w:i/>
          <w:noProof/>
        </w:rPr>
        <w:t>14 —</w:t>
      </w:r>
      <w:r>
        <w:t xml:space="preserve"> электронагреватели;</w:t>
      </w:r>
      <w:r>
        <w:rPr>
          <w:noProof/>
        </w:rPr>
        <w:t xml:space="preserve"> </w:t>
      </w:r>
      <w:r>
        <w:rPr>
          <w:i/>
          <w:noProof/>
        </w:rPr>
        <w:t>15, 24</w:t>
      </w:r>
      <w:r>
        <w:rPr>
          <w:noProof/>
        </w:rPr>
        <w:t xml:space="preserve"> —</w:t>
      </w:r>
      <w:r>
        <w:t xml:space="preserve"> термоэлектрические  преобразователи;</w:t>
      </w:r>
      <w:r>
        <w:rPr>
          <w:noProof/>
        </w:rPr>
        <w:t xml:space="preserve"> </w:t>
      </w:r>
      <w:r>
        <w:rPr>
          <w:i/>
          <w:noProof/>
        </w:rPr>
        <w:t>16 —</w:t>
      </w:r>
      <w:r>
        <w:t xml:space="preserve"> датчик давления; 17</w:t>
      </w:r>
      <w:r>
        <w:rPr>
          <w:noProof/>
        </w:rPr>
        <w:t xml:space="preserve"> — </w:t>
      </w:r>
      <w:r>
        <w:t>регистратор динамического давления;</w:t>
      </w:r>
      <w:r>
        <w:rPr>
          <w:noProof/>
        </w:rPr>
        <w:t xml:space="preserve"> </w:t>
      </w:r>
      <w:r>
        <w:rPr>
          <w:i/>
          <w:noProof/>
        </w:rPr>
        <w:t>18 —</w:t>
      </w:r>
      <w:r>
        <w:t xml:space="preserve"> пульт управления;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19 —</w:t>
      </w:r>
      <w:r>
        <w:t xml:space="preserve"> зажигающее устройство;</w:t>
      </w:r>
      <w:r>
        <w:rPr>
          <w:lang w:val="en-US"/>
        </w:rPr>
        <w:t xml:space="preserve"> </w:t>
      </w:r>
      <w:r>
        <w:t>20</w:t>
      </w:r>
      <w:r>
        <w:rPr>
          <w:i/>
          <w:noProof/>
        </w:rPr>
        <w:t xml:space="preserve"> —</w:t>
      </w:r>
      <w:r>
        <w:t xml:space="preserve"> усилитель;</w:t>
      </w:r>
      <w:r>
        <w:rPr>
          <w:noProof/>
        </w:rPr>
        <w:t xml:space="preserve"> </w:t>
      </w:r>
      <w:r>
        <w:rPr>
          <w:i/>
          <w:noProof/>
        </w:rPr>
        <w:t>21 —</w:t>
      </w:r>
      <w:r>
        <w:t xml:space="preserve"> смотровые окна;</w:t>
      </w:r>
      <w:r>
        <w:rPr>
          <w:noProof/>
        </w:rPr>
        <w:t xml:space="preserve"> </w:t>
      </w:r>
      <w:r>
        <w:rPr>
          <w:i/>
          <w:noProof/>
        </w:rPr>
        <w:t>22 —</w:t>
      </w:r>
      <w:r>
        <w:t xml:space="preserve"> скоростная кинокамера;</w:t>
      </w:r>
      <w:r>
        <w:rPr>
          <w:noProof/>
        </w:rPr>
        <w:t xml:space="preserve"> </w:t>
      </w:r>
      <w:r>
        <w:rPr>
          <w:i/>
          <w:noProof/>
        </w:rPr>
        <w:t>23 —</w:t>
      </w:r>
      <w:r>
        <w:t xml:space="preserve"> измеритель температуры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23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1.1.1.</w:t>
      </w:r>
      <w:r>
        <w:t xml:space="preserve"> Реакционный сферический сосуд вместимостью</w:t>
      </w:r>
      <w:r>
        <w:rPr>
          <w:noProof/>
        </w:rPr>
        <w:t xml:space="preserve"> 10</w:t>
      </w:r>
      <w:r>
        <w:t xml:space="preserve"> дм</w:t>
      </w:r>
      <w:r>
        <w:rPr>
          <w:vertAlign w:val="superscript"/>
        </w:rPr>
        <w:t>3</w:t>
      </w:r>
      <w:r>
        <w:t>, имеющий смотровое окно для регистрации процесса распространения пламени. Реакционный сосуд снабжен датчиком давления и соединен через клапаны с манометром, вакуумным насосом, системой подачи и сброса газов и паров. В центре сферической полости сосуда сформирован разрядный промежуток. Для повышения точности регистрации давления на начальной стадии развит</w:t>
      </w:r>
      <w:r>
        <w:t>ия процесса рекомендуется использовать второй датчик давления.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Допускается применять сферические реакционные сосуды вместимостью от</w:t>
      </w:r>
      <w:r>
        <w:rPr>
          <w:noProof/>
          <w:sz w:val="18"/>
        </w:rPr>
        <w:t xml:space="preserve"> 3</w:t>
      </w:r>
      <w:r>
        <w:rPr>
          <w:sz w:val="18"/>
        </w:rPr>
        <w:t xml:space="preserve"> до</w:t>
      </w:r>
      <w:r>
        <w:rPr>
          <w:noProof/>
          <w:sz w:val="18"/>
        </w:rPr>
        <w:t xml:space="preserve"> 25</w:t>
      </w:r>
      <w:r>
        <w:rPr>
          <w:sz w:val="18"/>
        </w:rPr>
        <w:t xml:space="preserve"> дм</w:t>
      </w:r>
      <w:r>
        <w:rPr>
          <w:sz w:val="18"/>
          <w:vertAlign w:val="superscript"/>
        </w:rPr>
        <w:t>3</w:t>
      </w:r>
      <w:r>
        <w:rPr>
          <w:sz w:val="18"/>
        </w:rPr>
        <w:t>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1.1.2.</w:t>
      </w:r>
      <w:r>
        <w:t xml:space="preserve"> Смеситель газовый для приготовления гомогенной газопаровой смеси при повышенном давлении позволяет проводить подряд несколько экспериментов в реакционном сосуде со смесью заданной концентрации.</w:t>
      </w:r>
    </w:p>
    <w:p w:rsidR="00000000" w:rsidRDefault="00DF66DE">
      <w:pPr>
        <w:ind w:firstLine="284"/>
      </w:pPr>
      <w:r>
        <w:rPr>
          <w:noProof/>
        </w:rPr>
        <w:t>1.1.3.</w:t>
      </w:r>
      <w:r>
        <w:t xml:space="preserve"> Датчик давления должен обеспечивать регистрацию быстроизменяющегося давления в частотном диапазоне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1500</w:t>
      </w:r>
      <w:r>
        <w:t xml:space="preserve"> Гц и иметь верхний предел измерен</w:t>
      </w:r>
      <w:r>
        <w:t>ия не менее чем в</w:t>
      </w:r>
      <w:r>
        <w:rPr>
          <w:noProof/>
        </w:rPr>
        <w:t xml:space="preserve"> 10</w:t>
      </w:r>
      <w:r>
        <w:t xml:space="preserve"> раз больше начального давления в сосуде.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При необходимости систему измерения давления тарируют либо подачей воздуха в реакционный сосуд, либо на специально предназначенном для этого прессе.</w:t>
      </w:r>
    </w:p>
    <w:p w:rsidR="00000000" w:rsidRDefault="00DF66DE">
      <w:pPr>
        <w:ind w:firstLine="284"/>
        <w:rPr>
          <w:sz w:val="18"/>
        </w:rPr>
      </w:pPr>
    </w:p>
    <w:p w:rsidR="00000000" w:rsidRDefault="00DF66DE">
      <w:pPr>
        <w:ind w:firstLine="284"/>
      </w:pPr>
      <w:r>
        <w:rPr>
          <w:noProof/>
        </w:rPr>
        <w:t>1.1.4.</w:t>
      </w:r>
      <w:r>
        <w:t xml:space="preserve"> В качестве источника зажигания используют электрическую искру с энергией не более</w:t>
      </w:r>
      <w:r>
        <w:rPr>
          <w:noProof/>
        </w:rPr>
        <w:t xml:space="preserve"> 0,1</w:t>
      </w:r>
      <w:r>
        <w:t xml:space="preserve"> Дж и длительностью не более</w:t>
      </w:r>
      <w:r>
        <w:rPr>
          <w:noProof/>
        </w:rPr>
        <w:t xml:space="preserve"> 3</w:t>
      </w:r>
      <w:r>
        <w:t xml:space="preserve"> мс. Расстояние между конусообразными концами электродов не более</w:t>
      </w:r>
      <w:r>
        <w:rPr>
          <w:noProof/>
        </w:rPr>
        <w:t xml:space="preserve"> 2,5</w:t>
      </w:r>
      <w:r>
        <w:t xml:space="preserve"> мм. Диаметр электродов не более</w:t>
      </w:r>
      <w:r>
        <w:rPr>
          <w:noProof/>
        </w:rPr>
        <w:t xml:space="preserve"> 3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1.1.5.</w:t>
      </w:r>
      <w:r>
        <w:t xml:space="preserve"> Термошкаф, обеспечивающий нагрев реакционного сосу</w:t>
      </w:r>
      <w:r>
        <w:t>да, испарителя и связывающих их пневмолиний до необходимой температуры с равномерностью не менее</w:t>
      </w:r>
      <w:r>
        <w:rPr>
          <w:noProof/>
        </w:rPr>
        <w:t xml:space="preserve"> 5 %.</w:t>
      </w:r>
    </w:p>
    <w:p w:rsidR="00000000" w:rsidRDefault="00DF66DE">
      <w:pPr>
        <w:ind w:firstLine="284"/>
      </w:pPr>
      <w:r>
        <w:rPr>
          <w:noProof/>
        </w:rPr>
        <w:t>1.1.6.</w:t>
      </w:r>
      <w:r>
        <w:t xml:space="preserve"> Регистратор динамического давления должен обеспечивать непрерывную или дискретную запись изменения во времени давления внутри сосуда в процессе горения. За начало отсчета времени принимают момент срабатывания источника зажигания.</w:t>
      </w:r>
    </w:p>
    <w:p w:rsidR="00000000" w:rsidRDefault="00DF66DE">
      <w:pPr>
        <w:ind w:firstLine="284"/>
      </w:pPr>
      <w:r>
        <w:rPr>
          <w:noProof/>
        </w:rPr>
        <w:t>1.1.7.</w:t>
      </w:r>
      <w:r>
        <w:t xml:space="preserve"> Манометры для измерения статического давления в сосуде, пневмолиниях, испарителе и газовом смесителе с погрешностью измерения не более </w:t>
      </w:r>
      <w:r>
        <w:rPr>
          <w:noProof/>
        </w:rPr>
        <w:t>0,133</w:t>
      </w:r>
      <w:r>
        <w:t xml:space="preserve"> кПа при давлении до</w:t>
      </w:r>
      <w:r>
        <w:rPr>
          <w:noProof/>
        </w:rPr>
        <w:t xml:space="preserve"> 100</w:t>
      </w:r>
      <w:r>
        <w:t xml:space="preserve"> к</w:t>
      </w:r>
      <w:r>
        <w:t>Па и не более</w:t>
      </w:r>
      <w:r>
        <w:rPr>
          <w:noProof/>
        </w:rPr>
        <w:t xml:space="preserve"> 0,25 % —</w:t>
      </w:r>
      <w:r>
        <w:t xml:space="preserve"> при давлении более </w:t>
      </w:r>
      <w:r>
        <w:rPr>
          <w:noProof/>
        </w:rPr>
        <w:t>100</w:t>
      </w:r>
      <w:r>
        <w:t xml:space="preserve"> кПа.</w:t>
      </w:r>
    </w:p>
    <w:p w:rsidR="00000000" w:rsidRDefault="00DF66DE">
      <w:pPr>
        <w:ind w:firstLine="284"/>
      </w:pPr>
      <w:r>
        <w:rPr>
          <w:noProof/>
        </w:rPr>
        <w:t>1.1.8.</w:t>
      </w:r>
      <w:r>
        <w:t xml:space="preserve"> Вакуумный насос, обеспечивающий остаточное давление в реакционном сосуде не более</w:t>
      </w:r>
      <w:r>
        <w:rPr>
          <w:noProof/>
        </w:rPr>
        <w:t xml:space="preserve"> 0,266</w:t>
      </w:r>
      <w:r>
        <w:t xml:space="preserve"> кПа.</w:t>
      </w:r>
    </w:p>
    <w:p w:rsidR="00000000" w:rsidRDefault="00DF66DE">
      <w:pPr>
        <w:ind w:firstLine="284"/>
      </w:pPr>
      <w:r>
        <w:rPr>
          <w:noProof/>
        </w:rPr>
        <w:t>1.1.9.</w:t>
      </w:r>
      <w:r>
        <w:t xml:space="preserve"> Клапаны и пневмолинии, выдерживающие давление взрыва и обеспечивающие возможность вакуумирования сосуда.</w:t>
      </w:r>
    </w:p>
    <w:p w:rsidR="00000000" w:rsidRDefault="00DF66DE">
      <w:pPr>
        <w:ind w:firstLine="284"/>
      </w:pPr>
      <w:r>
        <w:rPr>
          <w:noProof/>
        </w:rPr>
        <w:t>1.1.10.</w:t>
      </w:r>
      <w:r>
        <w:t xml:space="preserve"> Пульт управления, обеспечивающий синхронизацию момента зажигания смеси с регистрацией процесса распространения пламени с помощью скоростной кинокамеры.</w:t>
      </w:r>
    </w:p>
    <w:p w:rsidR="00000000" w:rsidRDefault="00DF66DE">
      <w:pPr>
        <w:ind w:firstLine="284"/>
      </w:pPr>
      <w:r>
        <w:rPr>
          <w:noProof/>
        </w:rPr>
        <w:t>1.2.</w:t>
      </w:r>
      <w:r>
        <w:t xml:space="preserve"> Проведение испытаний</w:t>
      </w:r>
    </w:p>
    <w:p w:rsidR="00000000" w:rsidRDefault="00DF66DE">
      <w:pPr>
        <w:ind w:firstLine="284"/>
      </w:pPr>
      <w:r>
        <w:rPr>
          <w:noProof/>
        </w:rPr>
        <w:t>1.2.1.</w:t>
      </w:r>
      <w:r>
        <w:t xml:space="preserve"> Реакционный сосуд проверяют на герметичность. Герметично</w:t>
      </w:r>
      <w:r>
        <w:t>сть сосуда должна быть такой, чтобы при остаточном давлении не более</w:t>
      </w:r>
      <w:r>
        <w:rPr>
          <w:noProof/>
        </w:rPr>
        <w:t xml:space="preserve"> 1</w:t>
      </w:r>
      <w:r>
        <w:t xml:space="preserve"> кПа изменение давления за</w:t>
      </w:r>
      <w:r>
        <w:rPr>
          <w:noProof/>
        </w:rPr>
        <w:t xml:space="preserve"> 10</w:t>
      </w:r>
      <w:r>
        <w:t xml:space="preserve"> мин не превысило</w:t>
      </w:r>
      <w:r>
        <w:rPr>
          <w:noProof/>
        </w:rPr>
        <w:t xml:space="preserve"> 0,133</w:t>
      </w:r>
      <w:r>
        <w:t xml:space="preserve"> кПа.</w:t>
      </w:r>
    </w:p>
    <w:p w:rsidR="00000000" w:rsidRDefault="00DF66DE">
      <w:pPr>
        <w:ind w:firstLine="284"/>
      </w:pPr>
      <w:r>
        <w:rPr>
          <w:noProof/>
        </w:rPr>
        <w:t>1.2.2.</w:t>
      </w:r>
      <w:r>
        <w:t xml:space="preserve"> Приготавливают в реакционном сосуде горючую смесь. Для чего вакуумируют сосуд до остаточного давления не более</w:t>
      </w:r>
      <w:r>
        <w:rPr>
          <w:noProof/>
        </w:rPr>
        <w:t xml:space="preserve"> 0,266</w:t>
      </w:r>
      <w:r>
        <w:t xml:space="preserve"> кПа, затем поочередно подают в него компоненты смеси по парциальным давлениям или газовую смесь из смесителя, где она предварительно подвергается конвективному перемешиванию.</w:t>
      </w:r>
    </w:p>
    <w:p w:rsidR="00000000" w:rsidRDefault="00DF66DE">
      <w:pPr>
        <w:ind w:firstLine="284"/>
      </w:pPr>
      <w:r>
        <w:t>1.2.3 При необходимости сосуд и испаритель нагревают до температуры испытаний, для че</w:t>
      </w:r>
      <w:r>
        <w:t>го используют термошкаф и устройства автоматического регулирования температуры. Допускается нагревать исходную смесь до температуры, не превышающей</w:t>
      </w:r>
      <w:r>
        <w:rPr>
          <w:noProof/>
        </w:rPr>
        <w:t xml:space="preserve"> 55 %</w:t>
      </w:r>
      <w:r>
        <w:t xml:space="preserve"> от температуры самовоспламенения.</w:t>
      </w:r>
    </w:p>
    <w:p w:rsidR="00000000" w:rsidRDefault="00DF66DE">
      <w:pPr>
        <w:ind w:firstLine="284"/>
      </w:pPr>
      <w:r>
        <w:t>В реакционном сосуде создают требуемое для испытаний давление горючей смеси.</w:t>
      </w:r>
    </w:p>
    <w:p w:rsidR="00000000" w:rsidRDefault="00DF66DE">
      <w:pPr>
        <w:ind w:firstLine="284"/>
      </w:pPr>
      <w:r>
        <w:rPr>
          <w:noProof/>
        </w:rPr>
        <w:t>1.2.4.</w:t>
      </w:r>
      <w:r>
        <w:t xml:space="preserve"> Закрывают все клапаны установки и с пульта управления инициируют зажигание смеси в сосуде. Момент срабатывания зажигающего устройства и изменение давления в сосуде записываются регистратором динамического давления. При необходимости использу</w:t>
      </w:r>
      <w:r>
        <w:t>ют скоростную кинокамеру для регистрации процесса распространения пламени.</w:t>
      </w:r>
    </w:p>
    <w:p w:rsidR="00000000" w:rsidRDefault="00DF66DE">
      <w:pPr>
        <w:ind w:firstLine="284"/>
      </w:pPr>
      <w:r>
        <w:rPr>
          <w:noProof/>
        </w:rPr>
        <w:t>1.2.5.</w:t>
      </w:r>
      <w:r>
        <w:t xml:space="preserve"> Испытание при заданных значениях начального давления, температуры и концентрации смеси повторяют не менее трех раз.</w:t>
      </w:r>
    </w:p>
    <w:p w:rsidR="00000000" w:rsidRDefault="00DF66DE">
      <w:pPr>
        <w:ind w:firstLine="284"/>
      </w:pPr>
      <w:r>
        <w:t>Каждую экспериментальную зависимость изменения давления во времени обрабатывают в соответствии с п.</w:t>
      </w:r>
      <w:r>
        <w:rPr>
          <w:noProof/>
        </w:rPr>
        <w:t xml:space="preserve"> 1.3.</w:t>
      </w:r>
    </w:p>
    <w:p w:rsidR="00000000" w:rsidRDefault="00DF66DE">
      <w:pPr>
        <w:ind w:firstLine="284"/>
      </w:pPr>
      <w:r>
        <w:rPr>
          <w:noProof/>
        </w:rPr>
        <w:t>1.2.6.</w:t>
      </w:r>
      <w:r>
        <w:t xml:space="preserve"> После каждого испытания реакционный сосуд вакуумируют и продувают воздухом не менее трех раз. При наличии конденсата сосуд промывают.</w:t>
      </w:r>
    </w:p>
    <w:p w:rsidR="00000000" w:rsidRDefault="00DF66DE">
      <w:pPr>
        <w:ind w:firstLine="284"/>
      </w:pPr>
      <w:r>
        <w:rPr>
          <w:noProof/>
        </w:rPr>
        <w:t>1.2.7.</w:t>
      </w:r>
      <w:r>
        <w:t xml:space="preserve"> С целью определения максимального значения нормальной скорост</w:t>
      </w:r>
      <w:r>
        <w:t>и распространения пламени для исследуемого вещества при заданных значениях начального давления и температуры проводят испытания со смесями различного состава, близкого к стехиометрическому.</w:t>
      </w:r>
    </w:p>
    <w:p w:rsidR="00000000" w:rsidRDefault="00DF66DE">
      <w:pPr>
        <w:ind w:firstLine="284"/>
      </w:pPr>
      <w:r>
        <w:rPr>
          <w:noProof/>
        </w:rPr>
        <w:t>1.2.8.</w:t>
      </w:r>
      <w:r>
        <w:t xml:space="preserve"> Для определения значений нормальной скорости распространения пламени по смеси заданного состава в широком диапазоне давлений и температур проводят серии испытаний, отличающиеся начальным давлением и/или температурой.</w:t>
      </w:r>
    </w:p>
    <w:p w:rsidR="00000000" w:rsidRDefault="00DF66DE">
      <w:pPr>
        <w:ind w:firstLine="284"/>
      </w:pPr>
      <w:r>
        <w:rPr>
          <w:noProof/>
        </w:rPr>
        <w:t>1.3.</w:t>
      </w:r>
      <w:r>
        <w:t xml:space="preserve"> Оценка результатов</w:t>
      </w:r>
    </w:p>
    <w:p w:rsidR="00000000" w:rsidRDefault="00DF66DE">
      <w:pPr>
        <w:ind w:firstLine="284"/>
      </w:pPr>
      <w:r>
        <w:rPr>
          <w:noProof/>
        </w:rPr>
        <w:t>1.3.1.</w:t>
      </w:r>
      <w:r>
        <w:t xml:space="preserve"> Расчетную зависимость изменения давления в сосуде во времени получа</w:t>
      </w:r>
      <w:r>
        <w:t>ют интегрированием дифференциального уравнения математической модели процесса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64"/>
        </w:rPr>
        <w:object w:dxaOrig="2740" w:dyaOrig="1219">
          <v:shape id="_x0000_i1179" type="#_x0000_t75" style="width:169.5pt;height:75pt" o:ole="">
            <v:imagedata r:id="rId271" o:title=""/>
          </v:shape>
          <o:OLEObject Type="Embed" ProgID="Equation.3" ShapeID="_x0000_i1179" DrawAspect="Content" ObjectID="_1427204962" r:id="rId272"/>
        </w:object>
      </w:r>
      <w:r>
        <w:t xml:space="preserve">                 </w:t>
      </w:r>
      <w:r>
        <w:rPr>
          <w:noProof/>
        </w:rPr>
        <w:t>(65)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в котором</w:t>
      </w:r>
    </w:p>
    <w:p w:rsidR="00000000" w:rsidRDefault="00DF66DE">
      <w:pPr>
        <w:ind w:firstLine="284"/>
        <w:jc w:val="center"/>
      </w:pPr>
      <w:r>
        <w:rPr>
          <w:position w:val="-24"/>
        </w:rPr>
        <w:object w:dxaOrig="3420" w:dyaOrig="1060">
          <v:shape id="_x0000_i1180" type="#_x0000_t75" style="width:171pt;height:53.25pt" o:ole="">
            <v:imagedata r:id="rId273" o:title=""/>
          </v:shape>
          <o:OLEObject Type="Embed" ProgID="Equation.3" ShapeID="_x0000_i1180" DrawAspect="Content" ObjectID="_1427204963" r:id="rId274"/>
        </w:object>
      </w:r>
      <w:r>
        <w:t xml:space="preserve">                          (66)</w:t>
      </w:r>
    </w:p>
    <w:p w:rsidR="00000000" w:rsidRDefault="00DF66DE">
      <w:pPr>
        <w:ind w:firstLine="284"/>
        <w:jc w:val="center"/>
      </w:pPr>
      <w:r>
        <w:rPr>
          <w:position w:val="-32"/>
        </w:rPr>
        <w:object w:dxaOrig="4360" w:dyaOrig="800">
          <v:shape id="_x0000_i1181" type="#_x0000_t75" style="width:218.25pt;height:39.75pt" o:ole="">
            <v:imagedata r:id="rId275" o:title=""/>
          </v:shape>
          <o:OLEObject Type="Embed" ProgID="Equation.3" ShapeID="_x0000_i1181" DrawAspect="Content" ObjectID="_1427204964" r:id="rId276"/>
        </w:object>
      </w:r>
      <w:r>
        <w:t>,         (67)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 xml:space="preserve">где </w:t>
      </w:r>
      <w:r>
        <w:sym w:font="Symbol" w:char="F070"/>
      </w:r>
      <w:r>
        <w:t>=</w:t>
      </w:r>
      <w:r>
        <w:rPr>
          <w:i/>
        </w:rPr>
        <w:t>р</w:t>
      </w:r>
      <w:r>
        <w:t>/</w:t>
      </w:r>
      <w:r>
        <w:rPr>
          <w:i/>
        </w:rPr>
        <w:t>р</w:t>
      </w:r>
      <w:r>
        <w:rPr>
          <w:i/>
          <w:vertAlign w:val="superscript"/>
          <w:lang w:val="en-US"/>
        </w:rPr>
        <w:t>i</w:t>
      </w:r>
      <w:r>
        <w:rPr>
          <w:i/>
          <w:noProof/>
        </w:rPr>
        <w:t xml:space="preserve"> —</w:t>
      </w:r>
      <w:r>
        <w:t xml:space="preserve"> относительное давление;</w:t>
      </w:r>
    </w:p>
    <w:p w:rsidR="00000000" w:rsidRDefault="00DF66DE">
      <w:pPr>
        <w:ind w:firstLine="284"/>
      </w:pPr>
      <w:r>
        <w:rPr>
          <w:i/>
        </w:rPr>
        <w:t>р</w:t>
      </w:r>
      <w:r>
        <w:rPr>
          <w:i/>
          <w:noProof/>
        </w:rPr>
        <w:t xml:space="preserve"> —</w:t>
      </w:r>
      <w:r>
        <w:t xml:space="preserve"> текущее расчетное давление в сосуде, кПа;</w:t>
      </w:r>
    </w:p>
    <w:p w:rsidR="00000000" w:rsidRDefault="00DF66DE">
      <w:pPr>
        <w:ind w:firstLine="284"/>
      </w:pP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—</w:t>
      </w:r>
      <w:r>
        <w:t xml:space="preserve"> начальное давление в сосуде, кПа;</w:t>
      </w:r>
    </w:p>
    <w:p w:rsidR="00000000" w:rsidRDefault="00DF66DE">
      <w:pPr>
        <w:ind w:firstLine="284"/>
      </w:pPr>
      <w:r>
        <w:rPr>
          <w:i/>
          <w:lang w:val="en-US"/>
        </w:rPr>
        <w:t>t —</w:t>
      </w:r>
      <w:r>
        <w:t xml:space="preserve"> время, с;</w:t>
      </w:r>
    </w:p>
    <w:p w:rsidR="00000000" w:rsidRDefault="00DF66DE">
      <w:pPr>
        <w:ind w:firstLine="284"/>
      </w:pPr>
      <w:r>
        <w:rPr>
          <w:i/>
        </w:rPr>
        <w:t>а</w:t>
      </w:r>
      <w:r>
        <w:rPr>
          <w:noProof/>
        </w:rPr>
        <w:t xml:space="preserve"> —</w:t>
      </w:r>
      <w:r>
        <w:t xml:space="preserve"> радиус реакционного сосуда, м;</w:t>
      </w:r>
    </w:p>
    <w:p w:rsidR="00000000" w:rsidRDefault="00DF66DE">
      <w:pPr>
        <w:ind w:firstLine="284"/>
      </w:pPr>
      <w:r>
        <w:rPr>
          <w:i/>
        </w:rPr>
        <w:sym w:font="Symbol" w:char="F067"/>
      </w:r>
      <w:r>
        <w:rPr>
          <w:i/>
          <w:vertAlign w:val="subscript"/>
        </w:rPr>
        <w:t>и</w:t>
      </w:r>
      <w:r>
        <w:rPr>
          <w:i/>
          <w:noProof/>
        </w:rPr>
        <w:t xml:space="preserve"> ,</w:t>
      </w:r>
      <w:r>
        <w:rPr>
          <w:i/>
          <w:noProof/>
        </w:rPr>
        <w:sym w:font="Symbol" w:char="F067"/>
      </w:r>
      <w:r>
        <w:rPr>
          <w:i/>
          <w:noProof/>
          <w:vertAlign w:val="subscript"/>
        </w:rPr>
        <w:t>b</w:t>
      </w:r>
      <w:r>
        <w:rPr>
          <w:noProof/>
        </w:rPr>
        <w:t xml:space="preserve"> —</w:t>
      </w:r>
      <w:r>
        <w:t xml:space="preserve"> соответственно показатели адиабат горючей смеси и продуктов горения;</w:t>
      </w:r>
    </w:p>
    <w:p w:rsidR="00000000" w:rsidRDefault="00DF66DE">
      <w:pPr>
        <w:ind w:firstLine="284"/>
      </w:pPr>
      <w:r>
        <w:rPr>
          <w:i/>
          <w:noProof/>
          <w:position w:val="-30"/>
        </w:rPr>
        <w:object w:dxaOrig="880" w:dyaOrig="700">
          <v:shape id="_x0000_i1182" type="#_x0000_t75" style="width:44.25pt;height:35.25pt" o:ole="">
            <v:imagedata r:id="rId277" o:title=""/>
          </v:shape>
          <o:OLEObject Type="Embed" ProgID="Equation.3" ShapeID="_x0000_i1182" DrawAspect="Content" ObjectID="_1427204965" r:id="rId278"/>
        </w:object>
      </w:r>
      <w:r>
        <w:rPr>
          <w:i/>
          <w:noProof/>
        </w:rPr>
        <w:t xml:space="preserve"> —</w:t>
      </w:r>
      <w:r>
        <w:t xml:space="preserve"> относител</w:t>
      </w:r>
      <w:r>
        <w:t>ьная масса горючей смеси в сосуде;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i/>
          <w:vertAlign w:val="subscript"/>
          <w:lang w:val="en-US"/>
        </w:rPr>
        <w:t>u</w:t>
      </w:r>
      <w:r>
        <w:rPr>
          <w:i/>
          <w:noProof/>
        </w:rPr>
        <w:t xml:space="preserve"> —</w:t>
      </w:r>
      <w:r>
        <w:t xml:space="preserve"> текущее значение массы горючей смеси, кг;</w:t>
      </w:r>
    </w:p>
    <w:p w:rsidR="00000000" w:rsidRDefault="00DF66DE">
      <w:pPr>
        <w:ind w:firstLine="284"/>
      </w:pPr>
      <w:r>
        <w:rPr>
          <w:i/>
        </w:rPr>
        <w:t>m</w:t>
      </w:r>
      <w:r>
        <w:rPr>
          <w:i/>
          <w:vertAlign w:val="subscript"/>
        </w:rPr>
        <w:t>i</w:t>
      </w:r>
      <w:r>
        <w:rPr>
          <w:noProof/>
        </w:rPr>
        <w:t xml:space="preserve"> —</w:t>
      </w:r>
      <w:r>
        <w:t xml:space="preserve"> начальное значение массы горючей смеси, кг;</w:t>
      </w:r>
    </w:p>
    <w:p w:rsidR="00000000" w:rsidRDefault="00DF66DE">
      <w:pPr>
        <w:ind w:firstLine="284"/>
      </w:pPr>
      <w:r>
        <w:sym w:font="Symbol" w:char="F070"/>
      </w:r>
      <w:r>
        <w:rPr>
          <w:i/>
          <w:vertAlign w:val="subscript"/>
        </w:rPr>
        <w:t>е</w:t>
      </w:r>
      <w:r>
        <w:rPr>
          <w:i/>
        </w:rPr>
        <w:t xml:space="preserve"> =р</w:t>
      </w:r>
      <w:r>
        <w:rPr>
          <w:i/>
          <w:vertAlign w:val="subscript"/>
          <w:lang w:val="en-US"/>
        </w:rPr>
        <w:t>e</w:t>
      </w:r>
      <w:r>
        <w:rPr>
          <w:i/>
          <w:lang w:val="en-US"/>
        </w:rPr>
        <w:t xml:space="preserve"> /p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—</w:t>
      </w:r>
      <w:r>
        <w:t xml:space="preserve"> относительное максимальное давление взрыва в сосуде;</w:t>
      </w:r>
    </w:p>
    <w:p w:rsidR="00000000" w:rsidRDefault="00DF66DE">
      <w:pPr>
        <w:ind w:firstLine="284"/>
      </w:pPr>
      <w:r>
        <w:rPr>
          <w:i/>
        </w:rPr>
        <w:t>р</w:t>
      </w:r>
      <w:r>
        <w:rPr>
          <w:i/>
          <w:vertAlign w:val="subscript"/>
        </w:rPr>
        <w:t>е</w:t>
      </w:r>
      <w:r>
        <w:rPr>
          <w:i/>
          <w:noProof/>
        </w:rPr>
        <w:t xml:space="preserve"> —</w:t>
      </w:r>
      <w:r>
        <w:t xml:space="preserve"> максимальное давление взрыва в сосуде при начальном давлении</w:t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,</w:t>
      </w:r>
      <w:r>
        <w:t xml:space="preserve"> кПа;</w:t>
      </w:r>
    </w:p>
    <w:p w:rsidR="00000000" w:rsidRDefault="00DF66DE">
      <w:pPr>
        <w:ind w:firstLine="284"/>
      </w:pPr>
      <w:r>
        <w:rPr>
          <w:i/>
          <w:noProof/>
        </w:rPr>
        <w:t>s</w:t>
      </w:r>
      <w:r>
        <w:rPr>
          <w:i/>
          <w:noProof/>
          <w:vertAlign w:val="subscript"/>
        </w:rPr>
        <w:t>u</w:t>
      </w:r>
      <w:r>
        <w:rPr>
          <w:i/>
          <w:noProof/>
        </w:rPr>
        <w:t xml:space="preserve"> </w:t>
      </w:r>
      <w:r>
        <w:rPr>
          <w:noProof/>
        </w:rPr>
        <w:t>—</w:t>
      </w:r>
      <w:r>
        <w:t xml:space="preserve"> текущее значение нормальной скорости распространения пламени, м</w:t>
      </w:r>
      <w:r>
        <w:sym w:font="Times New Roman" w:char="00B7"/>
      </w:r>
      <w:r>
        <w:t>с</w:t>
      </w:r>
      <w:r>
        <w:rPr>
          <w:vertAlign w:val="superscript"/>
          <w:lang w:val="en-US"/>
        </w:rPr>
        <w:t>-1</w:t>
      </w:r>
      <w:r>
        <w:t>.</w:t>
      </w:r>
    </w:p>
    <w:p w:rsidR="00000000" w:rsidRDefault="00DF66DE">
      <w:pPr>
        <w:ind w:firstLine="284"/>
      </w:pPr>
      <w:r>
        <w:t>Радиус пламени</w:t>
      </w:r>
      <w:r>
        <w:rPr>
          <w:lang w:val="en-US"/>
        </w:rPr>
        <w:t xml:space="preserve"> </w:t>
      </w:r>
      <w:r>
        <w:rPr>
          <w:i/>
          <w:lang w:val="en-US"/>
        </w:rPr>
        <w:t>(r</w:t>
      </w:r>
      <w:r>
        <w:rPr>
          <w:i/>
          <w:vertAlign w:val="subscript"/>
          <w:lang w:val="en-US"/>
        </w:rPr>
        <w:t>b</w:t>
      </w:r>
      <w:r>
        <w:rPr>
          <w:i/>
          <w:noProof/>
        </w:rPr>
        <w:t>)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12"/>
        </w:rPr>
        <w:object w:dxaOrig="2000" w:dyaOrig="600">
          <v:shape id="_x0000_i1183" type="#_x0000_t75" style="width:99.75pt;height:30pt" o:ole="">
            <v:imagedata r:id="rId279" o:title=""/>
          </v:shape>
          <o:OLEObject Type="Embed" ProgID="Equation.3" ShapeID="_x0000_i1183" DrawAspect="Content" ObjectID="_1427204966" r:id="rId280"/>
        </w:object>
      </w:r>
      <w:r>
        <w:t xml:space="preserve">                       </w:t>
      </w:r>
      <w:r>
        <w:rPr>
          <w:noProof/>
        </w:rPr>
        <w:t>(68)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Сравнение экспериментальной и расчетной зависимостей изменения радиуса п</w:t>
      </w:r>
      <w:r>
        <w:t>ламени от времени может быть использовано для контроля правильности определения нормальной скорости.</w:t>
      </w:r>
    </w:p>
    <w:p w:rsidR="00000000" w:rsidRDefault="00DF66DE">
      <w:pPr>
        <w:ind w:firstLine="284"/>
      </w:pPr>
      <w:r>
        <w:t>Зависимость нормальной скорости от давления и температуры смеси принимают в виде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2"/>
        </w:rPr>
        <w:object w:dxaOrig="2480" w:dyaOrig="380">
          <v:shape id="_x0000_i1184" type="#_x0000_t75" style="width:123.75pt;height:18.75pt" o:ole="">
            <v:imagedata r:id="rId281" o:title=""/>
          </v:shape>
          <o:OLEObject Type="Embed" ProgID="Equation.3" ShapeID="_x0000_i1184" DrawAspect="Content" ObjectID="_1427204967" r:id="rId282"/>
        </w:object>
      </w:r>
      <w:r>
        <w:t>,</w:t>
      </w:r>
      <w:r>
        <w:rPr>
          <w:noProof/>
        </w:rPr>
        <w:t xml:space="preserve">                             (69)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ui</w:t>
      </w:r>
      <w:r>
        <w:rPr>
          <w:lang w:val="en-US"/>
        </w:rPr>
        <w:t xml:space="preserve"> —</w:t>
      </w:r>
      <w:r>
        <w:t xml:space="preserve"> начальная скорость распространения пламени (при начальных давлении и температуре), м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i/>
          <w:vertAlign w:val="subscript"/>
          <w:lang w:val="en-US"/>
        </w:rPr>
        <w:t>u</w:t>
      </w:r>
      <w:r>
        <w:rPr>
          <w:i/>
          <w:noProof/>
        </w:rPr>
        <w:t xml:space="preserve"> —</w:t>
      </w:r>
      <w:r>
        <w:t xml:space="preserve"> текущее значение температуры смеси, К;</w:t>
      </w:r>
    </w:p>
    <w:p w:rsidR="00000000" w:rsidRDefault="00DF66DE">
      <w:pPr>
        <w:ind w:firstLine="284"/>
      </w:pPr>
      <w:r>
        <w:rPr>
          <w:i/>
        </w:rPr>
        <w:t>T</w:t>
      </w:r>
      <w:r>
        <w:rPr>
          <w:i/>
          <w:vertAlign w:val="subscript"/>
        </w:rPr>
        <w:t>i</w:t>
      </w:r>
      <w:r>
        <w:rPr>
          <w:i/>
        </w:rPr>
        <w:t xml:space="preserve"> </w:t>
      </w:r>
      <w:r>
        <w:rPr>
          <w:i/>
          <w:noProof/>
        </w:rPr>
        <w:t xml:space="preserve"> —</w:t>
      </w:r>
      <w:r>
        <w:t xml:space="preserve"> начальная температура смеси в сосуде, К;</w:t>
      </w:r>
    </w:p>
    <w:p w:rsidR="00000000" w:rsidRDefault="00DF66DE">
      <w:pPr>
        <w:ind w:firstLine="284"/>
      </w:pPr>
      <w:r>
        <w:rPr>
          <w:i/>
        </w:rPr>
        <w:t>п</w:t>
      </w:r>
      <w:r>
        <w:rPr>
          <w:noProof/>
        </w:rPr>
        <w:t xml:space="preserve"> —</w:t>
      </w:r>
      <w:r>
        <w:t xml:space="preserve"> барический показатель;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i/>
          <w:noProof/>
        </w:rPr>
        <w:t xml:space="preserve"> —</w:t>
      </w:r>
      <w:r>
        <w:t xml:space="preserve"> температурный показатель.</w:t>
      </w:r>
    </w:p>
    <w:p w:rsidR="00000000" w:rsidRDefault="00DF66DE">
      <w:pPr>
        <w:ind w:firstLine="284"/>
      </w:pPr>
      <w:r>
        <w:t>В приближении адиабати</w:t>
      </w:r>
      <w:r>
        <w:t>ческого сжатия смеси изменение нормальной скорости с ростом относительного давления описывается выражением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12"/>
        </w:rPr>
        <w:object w:dxaOrig="999" w:dyaOrig="380">
          <v:shape id="_x0000_i1185" type="#_x0000_t75" style="width:54.75pt;height:20.25pt" o:ole="">
            <v:imagedata r:id="rId283" o:title=""/>
          </v:shape>
          <o:OLEObject Type="Embed" ProgID="Equation.3" ShapeID="_x0000_i1185" DrawAspect="Content" ObjectID="_1427204968" r:id="rId284"/>
        </w:object>
      </w:r>
      <w:r>
        <w:rPr>
          <w:noProof/>
        </w:rPr>
        <w:t xml:space="preserve">,                    </w:t>
      </w:r>
      <w:r>
        <w:t xml:space="preserve">        </w:t>
      </w:r>
      <w:r>
        <w:rPr>
          <w:noProof/>
        </w:rPr>
        <w:t xml:space="preserve">            (70)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sym w:font="Symbol" w:char="F065"/>
      </w:r>
      <w:r>
        <w:rPr>
          <w:lang w:val="en-US"/>
        </w:rPr>
        <w:t xml:space="preserve"> </w:t>
      </w:r>
      <w:r>
        <w:t>=</w:t>
      </w:r>
      <w:r>
        <w:rPr>
          <w:lang w:val="en-US"/>
        </w:rPr>
        <w:t xml:space="preserve"> </w:t>
      </w:r>
      <w:r>
        <w:t>(</w:t>
      </w:r>
      <w:r>
        <w:rPr>
          <w:i/>
          <w:lang w:val="en-US"/>
        </w:rPr>
        <w:t>m + n</w:t>
      </w:r>
      <w:r>
        <w:rPr>
          <w:lang w:val="en-US"/>
        </w:rPr>
        <w:t xml:space="preserve"> - </w:t>
      </w:r>
      <w:r>
        <w:rPr>
          <w:position w:val="-30"/>
          <w:lang w:val="en-US"/>
        </w:rPr>
        <w:object w:dxaOrig="360" w:dyaOrig="680">
          <v:shape id="_x0000_i1186" type="#_x0000_t75" style="width:15.75pt;height:30pt" o:ole="">
            <v:imagedata r:id="rId285" o:title=""/>
          </v:shape>
          <o:OLEObject Type="Embed" ProgID="Equation.3" ShapeID="_x0000_i1186" DrawAspect="Content" ObjectID="_1427204969" r:id="rId286"/>
        </w:object>
      </w:r>
      <w:r>
        <w:t>)</w:t>
      </w:r>
      <w:r>
        <w:rPr>
          <w:noProof/>
        </w:rPr>
        <w:t>—</w:t>
      </w:r>
      <w:r>
        <w:t xml:space="preserve"> термокинетичeский показатель.</w:t>
      </w:r>
    </w:p>
    <w:p w:rsidR="00000000" w:rsidRDefault="00DF66DE">
      <w:pPr>
        <w:ind w:firstLine="284"/>
      </w:pPr>
      <w:r>
        <w:t>Входящие в расчетные формулы параметры</w:t>
      </w:r>
      <w:r>
        <w:rPr>
          <w:lang w:val="en-US"/>
        </w:rPr>
        <w:t xml:space="preserve"> </w:t>
      </w:r>
      <w:r>
        <w:rPr>
          <w:i/>
        </w:rPr>
        <w:sym w:font="Symbol" w:char="F067"/>
      </w:r>
      <w:r>
        <w:rPr>
          <w:i/>
          <w:vertAlign w:val="subscript"/>
        </w:rPr>
        <w:t>и</w:t>
      </w:r>
      <w:r>
        <w:rPr>
          <w:i/>
          <w:noProof/>
        </w:rPr>
        <w:t xml:space="preserve"> ,</w:t>
      </w:r>
      <w:r>
        <w:rPr>
          <w:i/>
          <w:noProof/>
        </w:rPr>
        <w:sym w:font="Symbol" w:char="F067"/>
      </w:r>
      <w:r>
        <w:rPr>
          <w:i/>
          <w:noProof/>
          <w:vertAlign w:val="subscript"/>
        </w:rPr>
        <w:t>b</w:t>
      </w:r>
      <w:r>
        <w:rPr>
          <w:noProof/>
        </w:rPr>
        <w:t xml:space="preserve">, </w:t>
      </w:r>
      <w:r>
        <w:sym w:font="Symbol" w:char="F070"/>
      </w:r>
      <w:r>
        <w:rPr>
          <w:i/>
          <w:vertAlign w:val="subscript"/>
        </w:rPr>
        <w:t>е</w:t>
      </w:r>
      <w:r>
        <w:t xml:space="preserve"> определяют термодинамическим расчетом. При отсутствии расчетных значений </w:t>
      </w:r>
      <w:r>
        <w:rPr>
          <w:i/>
          <w:noProof/>
        </w:rPr>
        <w:sym w:font="Symbol" w:char="F067"/>
      </w:r>
      <w:r>
        <w:rPr>
          <w:i/>
          <w:noProof/>
          <w:vertAlign w:val="subscript"/>
        </w:rPr>
        <w:t>b</w:t>
      </w:r>
      <w:r>
        <w:t xml:space="preserve"> и </w:t>
      </w:r>
      <w:r>
        <w:sym w:font="Symbol" w:char="F070"/>
      </w:r>
      <w:r>
        <w:t xml:space="preserve"> вычисления могут проводиться в приближении</w:t>
      </w:r>
      <w:r>
        <w:rPr>
          <w:lang w:val="en-US"/>
        </w:rPr>
        <w:t xml:space="preserve"> </w:t>
      </w:r>
      <w:r>
        <w:rPr>
          <w:i/>
          <w:noProof/>
        </w:rPr>
        <w:sym w:font="Symbol" w:char="F067"/>
      </w:r>
      <w:r>
        <w:rPr>
          <w:i/>
          <w:noProof/>
          <w:vertAlign w:val="subscript"/>
        </w:rPr>
        <w:t>b</w:t>
      </w:r>
      <w:r>
        <w:rPr>
          <w:i/>
          <w:noProof/>
        </w:rPr>
        <w:t xml:space="preserve"> = </w:t>
      </w:r>
      <w:r>
        <w:rPr>
          <w:i/>
        </w:rPr>
        <w:sym w:font="Symbol" w:char="F067"/>
      </w:r>
      <w:r>
        <w:rPr>
          <w:i/>
          <w:vertAlign w:val="subscript"/>
        </w:rPr>
        <w:t>и</w:t>
      </w:r>
      <w:r>
        <w:rPr>
          <w:i/>
          <w:lang w:val="en-US"/>
        </w:rPr>
        <w:t>,</w:t>
      </w:r>
      <w:r>
        <w:t xml:space="preserve"> а значение </w:t>
      </w:r>
      <w:r>
        <w:sym w:font="Symbol" w:char="F070"/>
      </w:r>
      <w:r>
        <w:rPr>
          <w:i/>
          <w:vertAlign w:val="subscript"/>
        </w:rPr>
        <w:t>е</w:t>
      </w:r>
      <w:r>
        <w:rPr>
          <w:i/>
          <w:vertAlign w:val="subscript"/>
          <w:lang w:val="en-US"/>
        </w:rPr>
        <w:t xml:space="preserve"> </w:t>
      </w:r>
      <w:r>
        <w:t xml:space="preserve"> может быть заимствовано из экспериментальных данных.</w:t>
      </w:r>
    </w:p>
    <w:p w:rsidR="00000000" w:rsidRDefault="00DF66DE">
      <w:pPr>
        <w:ind w:firstLine="284"/>
      </w:pPr>
      <w:r>
        <w:t>Расчетная з</w:t>
      </w:r>
      <w:r>
        <w:t>ависимость</w:t>
      </w:r>
      <w:r>
        <w:rPr>
          <w:lang w:val="en-US"/>
        </w:rPr>
        <w:t xml:space="preserve"> </w:t>
      </w:r>
      <w:r>
        <w:sym w:font="Symbol" w:char="F070"/>
      </w:r>
      <w:r>
        <w:rPr>
          <w:i/>
          <w:lang w:val="en-US"/>
        </w:rPr>
        <w:t>(t)</w:t>
      </w:r>
      <w:r>
        <w:t xml:space="preserve"> определяется двумя неизвестными параметрами</w:t>
      </w:r>
      <w:r>
        <w:rPr>
          <w:noProof/>
        </w:rPr>
        <w:t xml:space="preserve"> —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 xml:space="preserve">ui </w:t>
      </w:r>
      <w:r>
        <w:t xml:space="preserve"> и </w:t>
      </w:r>
      <w:r>
        <w:sym w:font="Symbol" w:char="F065"/>
      </w:r>
      <w:r>
        <w:t>.</w:t>
      </w:r>
    </w:p>
    <w:p w:rsidR="00000000" w:rsidRDefault="00DF66DE">
      <w:pPr>
        <w:ind w:firstLine="284"/>
      </w:pPr>
      <w:r>
        <w:rPr>
          <w:noProof/>
        </w:rPr>
        <w:t>1.3.2.</w:t>
      </w:r>
      <w:r>
        <w:t xml:space="preserve"> Из экспериментальной записи изменения давления во времени выбирают не менее пяти значений </w:t>
      </w:r>
      <w:r>
        <w:rPr>
          <w:i/>
        </w:rPr>
        <w:t>р</w:t>
      </w:r>
      <w:r>
        <w:rPr>
          <w:i/>
          <w:vertAlign w:val="subscript"/>
          <w:lang w:val="en-US"/>
        </w:rPr>
        <w:t>k</w:t>
      </w:r>
      <w:r>
        <w:rPr>
          <w:noProof/>
        </w:rPr>
        <w:t xml:space="preserve"> (</w:t>
      </w:r>
      <w:r>
        <w:rPr>
          <w:i/>
          <w:noProof/>
        </w:rPr>
        <w:t>t</w:t>
      </w:r>
      <w:r>
        <w:rPr>
          <w:i/>
          <w:noProof/>
          <w:vertAlign w:val="subscript"/>
        </w:rPr>
        <w:t>k</w:t>
      </w:r>
      <w:r>
        <w:rPr>
          <w:noProof/>
        </w:rPr>
        <w:t xml:space="preserve"> ),</w:t>
      </w:r>
      <w:r>
        <w:t xml:space="preserve"> удовлетворяющих условию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lang w:val="en-US"/>
        </w:rPr>
        <w:t xml:space="preserve">1,1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</w:t>
      </w:r>
      <w:r>
        <w:rPr>
          <w:lang w:val="en-US"/>
        </w:rPr>
        <w:sym w:font="Symbol" w:char="F0A3"/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k</w:t>
      </w:r>
      <w:r>
        <w:rPr>
          <w:vertAlign w:val="subscript"/>
        </w:rPr>
        <w:t xml:space="preserve"> </w:t>
      </w:r>
      <w:r>
        <w:rPr>
          <w:lang w:val="en-US"/>
        </w:rPr>
        <w:t>(</w:t>
      </w:r>
      <w: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k</w:t>
      </w:r>
      <w:r>
        <w:rPr>
          <w:i/>
          <w:vertAlign w:val="subscript"/>
        </w:rPr>
        <w:t xml:space="preserve"> </w:t>
      </w:r>
      <w:r>
        <w:rPr>
          <w:lang w:val="en-US"/>
        </w:rPr>
        <w:t>)</w:t>
      </w:r>
      <w:r>
        <w:t xml:space="preserve"> </w:t>
      </w:r>
      <w:r>
        <w:rPr>
          <w:lang w:val="en-US"/>
        </w:rPr>
        <w:sym w:font="Symbol" w:char="F0A3"/>
      </w:r>
      <w:r>
        <w:rPr>
          <w:lang w:val="en-US"/>
        </w:rPr>
        <w:t xml:space="preserve"> 0,9</w:t>
      </w:r>
      <w:r>
        <w:rPr>
          <w:i/>
          <w:lang w:val="en-US"/>
        </w:rPr>
        <w:t>p</w:t>
      </w:r>
      <w:r>
        <w:rPr>
          <w:vertAlign w:val="subscript"/>
        </w:rPr>
        <w:t>п</w:t>
      </w:r>
      <w:r>
        <w:rPr>
          <w:noProof/>
        </w:rPr>
        <w:t xml:space="preserve">                        (71)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р</w:t>
      </w:r>
      <w:r>
        <w:rPr>
          <w:vertAlign w:val="subscript"/>
        </w:rPr>
        <w:t>п</w:t>
      </w:r>
      <w:r>
        <w:rPr>
          <w:noProof/>
        </w:rPr>
        <w:t xml:space="preserve"> —</w:t>
      </w:r>
      <w:r>
        <w:t xml:space="preserve"> давление, соответствующее точке перегиба кривой изменения давления взрыва от времени, кПа.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 xml:space="preserve">Примечание. Для оценки соответствия энергии искры условиям испытания используют экспериментальную точку </w:t>
      </w:r>
      <w:r>
        <w:rPr>
          <w:i/>
          <w:sz w:val="18"/>
        </w:rPr>
        <w:t>р</w:t>
      </w:r>
      <w:r>
        <w:rPr>
          <w:i/>
          <w:sz w:val="18"/>
          <w:vertAlign w:val="subscript"/>
          <w:lang w:val="en-US"/>
        </w:rPr>
        <w:t>i</w:t>
      </w:r>
      <w:r>
        <w:rPr>
          <w:i/>
          <w:sz w:val="18"/>
          <w:vertAlign w:val="subscript"/>
        </w:rPr>
        <w:t xml:space="preserve"> </w:t>
      </w:r>
      <w:r>
        <w:rPr>
          <w:sz w:val="18"/>
        </w:rPr>
        <w:t>(0), соответствующую моменту срабатывания за</w:t>
      </w:r>
      <w:r>
        <w:rPr>
          <w:sz w:val="18"/>
        </w:rPr>
        <w:t>жигающего устройства. При этом считают, что энергия искры соответствует условиям испытания, если расчетная зависимость изменения давления, полученная в результате оптимизации, совпадает с экспериментальной, включая точку</w:t>
      </w:r>
      <w:r>
        <w:rPr>
          <w:sz w:val="18"/>
          <w:lang w:val="en-US"/>
        </w:rPr>
        <w:t xml:space="preserve"> </w:t>
      </w:r>
      <w:r>
        <w:rPr>
          <w:i/>
          <w:sz w:val="18"/>
          <w:lang w:val="en-US"/>
        </w:rPr>
        <w:t>p</w:t>
      </w:r>
      <w:r>
        <w:rPr>
          <w:i/>
          <w:sz w:val="18"/>
          <w:vertAlign w:val="subscript"/>
          <w:lang w:val="en-US"/>
        </w:rPr>
        <w:t>i</w:t>
      </w:r>
      <w:r>
        <w:rPr>
          <w:i/>
          <w:sz w:val="18"/>
          <w:vertAlign w:val="subscript"/>
        </w:rPr>
        <w:t xml:space="preserve"> </w:t>
      </w:r>
      <w:r>
        <w:rPr>
          <w:sz w:val="18"/>
          <w:lang w:val="en-US"/>
        </w:rPr>
        <w:t>(0).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1.3.3.</w:t>
      </w:r>
      <w:r>
        <w:t xml:space="preserve"> Оптимизируют расчетную зависимость изменения давления внутри сосуда по экспериментальной путем минимизации функционала </w:t>
      </w:r>
      <w:r>
        <w:rPr>
          <w:position w:val="-10"/>
        </w:rPr>
        <w:object w:dxaOrig="620" w:dyaOrig="360">
          <v:shape id="_x0000_i1187" type="#_x0000_t75" style="width:30.75pt;height:18pt" o:ole="">
            <v:imagedata r:id="rId287" o:title=""/>
          </v:shape>
          <o:OLEObject Type="Embed" ProgID="Equation.3" ShapeID="_x0000_i1187" DrawAspect="Content" ObjectID="_1427204970" r:id="rId288"/>
        </w:objec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28"/>
        </w:rPr>
        <w:object w:dxaOrig="3100" w:dyaOrig="720">
          <v:shape id="_x0000_i1188" type="#_x0000_t75" style="width:155.25pt;height:36pt" o:ole="">
            <v:imagedata r:id="rId289" o:title=""/>
          </v:shape>
          <o:OLEObject Type="Embed" ProgID="Equation.3" ShapeID="_x0000_i1188" DrawAspect="Content" ObjectID="_1427204971" r:id="rId290"/>
        </w:object>
      </w:r>
      <w:r>
        <w:rPr>
          <w:noProof/>
        </w:rPr>
        <w:t>,                  (72)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position w:val="-32"/>
          <w:lang w:val="en-US"/>
        </w:rPr>
        <w:object w:dxaOrig="880" w:dyaOrig="760">
          <v:shape id="_x0000_i1189" type="#_x0000_t75" style="width:44.25pt;height:38.25pt" o:ole="">
            <v:imagedata r:id="rId291" o:title=""/>
          </v:shape>
          <o:OLEObject Type="Embed" ProgID="Equation.3" ShapeID="_x0000_i1189" DrawAspect="Content" ObjectID="_1427204972" r:id="rId292"/>
        </w:object>
      </w:r>
      <w:r>
        <w:rPr>
          <w:noProof/>
        </w:rPr>
        <w:t xml:space="preserve"> —</w:t>
      </w:r>
      <w:r>
        <w:t xml:space="preserve"> вектор-столбец неизвестных параметров;</w:t>
      </w:r>
    </w:p>
    <w:p w:rsidR="00000000" w:rsidRDefault="00DF66DE">
      <w:pPr>
        <w:ind w:firstLine="284"/>
      </w:pPr>
      <w:r>
        <w:rPr>
          <w:position w:val="-12"/>
        </w:rPr>
        <w:object w:dxaOrig="1680" w:dyaOrig="380">
          <v:shape id="_x0000_i1190" type="#_x0000_t75" style="width:84pt;height:18.75pt" o:ole="">
            <v:imagedata r:id="rId293" o:title=""/>
          </v:shape>
          <o:OLEObject Type="Embed" ProgID="Equation.3" ShapeID="_x0000_i1190" DrawAspect="Content" ObjectID="_1427204973" r:id="rId294"/>
        </w:object>
      </w:r>
      <w:r>
        <w:rPr>
          <w:i/>
          <w:lang w:val="en-US"/>
        </w:rPr>
        <w:t xml:space="preserve"> —</w:t>
      </w:r>
      <w:r>
        <w:t>экспериментальное относительное давление в момент времени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k</w:t>
      </w:r>
      <w:r>
        <w:rPr>
          <w:lang w:val="en-US"/>
        </w:rPr>
        <w:t>;</w:t>
      </w:r>
    </w:p>
    <w:p w:rsidR="00000000" w:rsidRDefault="00DF66DE">
      <w:pPr>
        <w:ind w:firstLine="284"/>
      </w:pPr>
      <w:r>
        <w:rPr>
          <w:position w:val="-12"/>
        </w:rPr>
        <w:object w:dxaOrig="960" w:dyaOrig="380">
          <v:shape id="_x0000_i1191" type="#_x0000_t75" style="width:48pt;height:18.75pt" o:ole="">
            <v:imagedata r:id="rId295" o:title=""/>
          </v:shape>
          <o:OLEObject Type="Embed" ProgID="Equation.3" ShapeID="_x0000_i1191" DrawAspect="Content" ObjectID="_1427204974" r:id="rId296"/>
        </w:object>
      </w:r>
      <w:r>
        <w:rPr>
          <w:noProof/>
        </w:rPr>
        <w:t>—</w:t>
      </w:r>
      <w:r>
        <w:t xml:space="preserve"> расчетное относительное давление в момент времени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k</w:t>
      </w:r>
      <w:r>
        <w:rPr>
          <w:noProof/>
        </w:rPr>
        <w:t xml:space="preserve"> ,</w:t>
      </w:r>
      <w:r>
        <w:t xml:space="preserve"> получаемое численным  интегрированием уравнения</w:t>
      </w:r>
      <w:r>
        <w:rPr>
          <w:noProof/>
        </w:rPr>
        <w:t xml:space="preserve"> (65);</w:t>
      </w:r>
    </w:p>
    <w:p w:rsidR="00000000" w:rsidRDefault="00DF66DE">
      <w:pPr>
        <w:ind w:firstLine="284"/>
        <w:rPr>
          <w:lang w:val="en-US"/>
        </w:rPr>
      </w:pPr>
      <w:r>
        <w:rPr>
          <w:i/>
          <w:noProof/>
        </w:rPr>
        <w:t xml:space="preserve">N </w:t>
      </w:r>
      <w:r>
        <w:rPr>
          <w:noProof/>
        </w:rPr>
        <w:t>—</w:t>
      </w:r>
      <w:r>
        <w:t xml:space="preserve"> число точек эксперимента, по которым производят оптимизацию. </w:t>
      </w:r>
    </w:p>
    <w:p w:rsidR="00000000" w:rsidRDefault="00DF66DE">
      <w:pPr>
        <w:ind w:firstLine="284"/>
      </w:pPr>
      <w:r>
        <w:rPr>
          <w:noProof/>
        </w:rPr>
        <w:t>1.3.3.1.</w:t>
      </w:r>
      <w:r>
        <w:t xml:space="preserve"> </w:t>
      </w:r>
      <w:r>
        <w:rPr>
          <w:i/>
        </w:rPr>
        <w:t>Метод нелинейных оценок</w:t>
      </w:r>
    </w:p>
    <w:p w:rsidR="00000000" w:rsidRDefault="00DF66DE">
      <w:pPr>
        <w:ind w:firstLine="284"/>
      </w:pPr>
      <w:r>
        <w:t>В данном методе минимизацию функционала</w:t>
      </w:r>
      <w:r>
        <w:rPr>
          <w:noProof/>
        </w:rPr>
        <w:t xml:space="preserve"> (72)</w:t>
      </w:r>
      <w:r>
        <w:t xml:space="preserve"> производят итеративно, причем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0"/>
        </w:rPr>
        <w:object w:dxaOrig="1660" w:dyaOrig="360">
          <v:shape id="_x0000_i1192" type="#_x0000_t75" style="width:83.25pt;height:18pt" o:ole="">
            <v:imagedata r:id="rId297" o:title=""/>
          </v:shape>
          <o:OLEObject Type="Embed" ProgID="Equation.3" ShapeID="_x0000_i1192" DrawAspect="Content" ObjectID="_1427204975" r:id="rId298"/>
        </w:object>
      </w:r>
      <w:r>
        <w:t>,                  (73)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L</w:t>
      </w:r>
      <w:r>
        <w:rPr>
          <w:i/>
          <w:noProof/>
        </w:rPr>
        <w:t xml:space="preserve"> —</w:t>
      </w:r>
      <w:r>
        <w:t xml:space="preserve"> номер итерации. Значение поправки </w:t>
      </w:r>
      <w:r>
        <w:rPr>
          <w:position w:val="-6"/>
        </w:rPr>
        <w:object w:dxaOrig="360" w:dyaOrig="279">
          <v:shape id="_x0000_i1193" type="#_x0000_t75" style="width:18pt;height:14.25pt" o:ole="">
            <v:imagedata r:id="rId299" o:title=""/>
          </v:shape>
          <o:OLEObject Type="Embed" ProgID="Equation.3" ShapeID="_x0000_i1193" DrawAspect="Content" ObjectID="_1427204976" r:id="rId300"/>
        </w:object>
      </w:r>
      <w:r>
        <w:t xml:space="preserve"> определяют при к</w:t>
      </w:r>
      <w:r>
        <w:t>аждой итерации из выражения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0"/>
        </w:rPr>
        <w:object w:dxaOrig="2040" w:dyaOrig="360">
          <v:shape id="_x0000_i1194" type="#_x0000_t75" style="width:102pt;height:18pt" o:ole="">
            <v:imagedata r:id="rId301" o:title=""/>
          </v:shape>
          <o:OLEObject Type="Embed" ProgID="Equation.3" ShapeID="_x0000_i1194" DrawAspect="Content" ObjectID="_1427204977" r:id="rId302"/>
        </w:object>
      </w:r>
      <w:r>
        <w:rPr>
          <w:noProof/>
        </w:rPr>
        <w:t>,                          (74)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position w:val="-32"/>
        </w:rPr>
        <w:object w:dxaOrig="1800" w:dyaOrig="760">
          <v:shape id="_x0000_i1195" type="#_x0000_t75" style="width:90pt;height:38.25pt" o:ole="">
            <v:imagedata r:id="rId303" o:title=""/>
          </v:shape>
          <o:OLEObject Type="Embed" ProgID="Equation.3" ShapeID="_x0000_i1195" DrawAspect="Content" ObjectID="_1427204978" r:id="rId304"/>
        </w:object>
      </w:r>
      <w:r>
        <w:rPr>
          <w:noProof/>
        </w:rPr>
        <w:t>—</w:t>
      </w:r>
      <w:r>
        <w:t xml:space="preserve"> матрица размерностью</w:t>
      </w:r>
      <w:r>
        <w:rPr>
          <w:noProof/>
        </w:rPr>
        <w:t xml:space="preserve"> 2</w:t>
      </w:r>
      <w:r>
        <w:rPr>
          <w:noProof/>
        </w:rPr>
        <w:sym w:font="Symbol" w:char="F0B4"/>
      </w:r>
      <w:r>
        <w:rPr>
          <w:lang w:val="en-US"/>
        </w:rPr>
        <w:t>N</w:t>
      </w:r>
      <w:r>
        <w:rPr>
          <w:noProof/>
        </w:rPr>
        <w:t>;</w:t>
      </w:r>
    </w:p>
    <w:p w:rsidR="00000000" w:rsidRDefault="00DF66DE">
      <w:pPr>
        <w:ind w:firstLine="284"/>
      </w:pPr>
      <w:r>
        <w:rPr>
          <w:position w:val="-4"/>
        </w:rPr>
        <w:object w:dxaOrig="360" w:dyaOrig="300">
          <v:shape id="_x0000_i1196" type="#_x0000_t75" style="width:18pt;height:15pt" o:ole="">
            <v:imagedata r:id="rId305" o:title=""/>
          </v:shape>
          <o:OLEObject Type="Embed" ProgID="Equation.3" ShapeID="_x0000_i1196" DrawAspect="Content" ObjectID="_1427204979" r:id="rId306"/>
        </w:object>
      </w:r>
      <w:r>
        <w:rPr>
          <w:noProof/>
        </w:rPr>
        <w:t xml:space="preserve"> —</w:t>
      </w:r>
      <w:r>
        <w:t xml:space="preserve"> транспонированная матрица</w:t>
      </w:r>
      <w:r>
        <w:rPr>
          <w:noProof/>
        </w:rPr>
        <w:t xml:space="preserve"> </w:t>
      </w:r>
      <w:r>
        <w:rPr>
          <w:position w:val="-4"/>
        </w:rPr>
        <w:object w:dxaOrig="279" w:dyaOrig="300">
          <v:shape id="_x0000_i1197" type="#_x0000_t75" style="width:14.25pt;height:15pt" o:ole="">
            <v:imagedata r:id="rId307" o:title=""/>
          </v:shape>
          <o:OLEObject Type="Embed" ProgID="Equation.3" ShapeID="_x0000_i1197" DrawAspect="Content" ObjectID="_1427204980" r:id="rId308"/>
        </w:object>
      </w:r>
      <w:r>
        <w:rPr>
          <w:i/>
          <w:noProof/>
        </w:rPr>
        <w:t>;</w:t>
      </w:r>
    </w:p>
    <w:p w:rsidR="00000000" w:rsidRDefault="00DF66DE">
      <w:pPr>
        <w:ind w:firstLine="284"/>
      </w:pPr>
      <w:r>
        <w:rPr>
          <w:noProof/>
          <w:position w:val="-16"/>
        </w:rPr>
        <w:object w:dxaOrig="2120" w:dyaOrig="440">
          <v:shape id="_x0000_i1198" type="#_x0000_t75" style="width:105.75pt;height:21.75pt" o:ole="">
            <v:imagedata r:id="rId309" o:title=""/>
          </v:shape>
          <o:OLEObject Type="Embed" ProgID="Equation.3" ShapeID="_x0000_i1198" DrawAspect="Content" ObjectID="_1427204981" r:id="rId310"/>
        </w:object>
      </w:r>
      <w:r>
        <w:rPr>
          <w:noProof/>
        </w:rPr>
        <w:t xml:space="preserve"> —</w:t>
      </w:r>
      <w:r>
        <w:t xml:space="preserve"> вектор-столбец размерностью</w:t>
      </w:r>
      <w:r>
        <w:rPr>
          <w:lang w:val="en-US"/>
        </w:rPr>
        <w:t xml:space="preserve"> </w:t>
      </w:r>
      <w:r>
        <w:rPr>
          <w:i/>
          <w:lang w:val="en-US"/>
        </w:rPr>
        <w:t>N;</w:t>
      </w:r>
    </w:p>
    <w:p w:rsidR="00000000" w:rsidRDefault="00DF66DE">
      <w:pPr>
        <w:ind w:firstLine="284"/>
      </w:pPr>
      <w:r>
        <w:rPr>
          <w:position w:val="-10"/>
        </w:rPr>
        <w:object w:dxaOrig="920" w:dyaOrig="360">
          <v:shape id="_x0000_i1199" type="#_x0000_t75" style="width:45.75pt;height:18pt" o:ole="">
            <v:imagedata r:id="rId311" o:title=""/>
          </v:shape>
          <o:OLEObject Type="Embed" ProgID="Equation.3" ShapeID="_x0000_i1199" DrawAspect="Content" ObjectID="_1427204982" r:id="rId312"/>
        </w:object>
      </w:r>
      <w:r>
        <w:rPr>
          <w:i/>
          <w:noProof/>
        </w:rPr>
        <w:t xml:space="preserve"> —</w:t>
      </w:r>
      <w:r>
        <w:t xml:space="preserve"> матрица, обратная матрице </w:t>
      </w:r>
      <w:r>
        <w:rPr>
          <w:position w:val="-10"/>
        </w:rPr>
        <w:object w:dxaOrig="760" w:dyaOrig="360">
          <v:shape id="_x0000_i1200" type="#_x0000_t75" style="width:38.25pt;height:18pt" o:ole="">
            <v:imagedata r:id="rId313" o:title=""/>
          </v:shape>
          <o:OLEObject Type="Embed" ProgID="Equation.3" ShapeID="_x0000_i1200" DrawAspect="Content" ObjectID="_1427204983" r:id="rId314"/>
        </w:object>
      </w:r>
      <w:r>
        <w:t>.</w:t>
      </w:r>
    </w:p>
    <w:p w:rsidR="00000000" w:rsidRDefault="00DF66DE">
      <w:pPr>
        <w:ind w:firstLine="284"/>
      </w:pPr>
      <w:r>
        <w:t>Транспонирование, перемножение и обращение матриц осуществляют по стандартным процедурам, имеющимся в библиотеках подпрограмм ЭВМ. Итерационный процесс прекращае</w:t>
      </w:r>
      <w:r>
        <w:t>тся при выполнении условия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6"/>
          <w:lang w:val="en-US"/>
        </w:rPr>
        <w:object w:dxaOrig="1500" w:dyaOrig="440">
          <v:shape id="_x0000_i1201" type="#_x0000_t75" style="width:75pt;height:21.75pt" o:ole="">
            <v:imagedata r:id="rId315" o:title=""/>
          </v:shape>
          <o:OLEObject Type="Embed" ProgID="Equation.3" ShapeID="_x0000_i1201" DrawAspect="Content" ObjectID="_1427204984" r:id="rId316"/>
        </w:object>
      </w:r>
      <w:r>
        <w:rPr>
          <w:lang w:val="en-US"/>
        </w:rPr>
        <w:t>,                               (75)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  <w:r>
        <w:t>где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0"/>
          <w:lang w:val="en-US"/>
        </w:rPr>
        <w:object w:dxaOrig="1960" w:dyaOrig="360">
          <v:shape id="_x0000_i1202" type="#_x0000_t75" style="width:98.25pt;height:18pt" o:ole="">
            <v:imagedata r:id="rId317" o:title=""/>
          </v:shape>
          <o:OLEObject Type="Embed" ProgID="Equation.3" ShapeID="_x0000_i1202" DrawAspect="Content" ObjectID="_1427204985" r:id="rId318"/>
        </w:object>
      </w:r>
      <w:r>
        <w:rPr>
          <w:lang w:val="en-US"/>
        </w:rPr>
        <w:t>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  <w:r>
        <w:t xml:space="preserve">Элементы матрицы </w:t>
      </w:r>
      <w:r>
        <w:rPr>
          <w:position w:val="-4"/>
        </w:rPr>
        <w:object w:dxaOrig="279" w:dyaOrig="300">
          <v:shape id="_x0000_i1203" type="#_x0000_t75" style="width:14.25pt;height:15pt" o:ole="">
            <v:imagedata r:id="rId319" o:title=""/>
          </v:shape>
          <o:OLEObject Type="Embed" ProgID="Equation.3" ShapeID="_x0000_i1203" DrawAspect="Content" ObjectID="_1427204986" r:id="rId320"/>
        </w:object>
      </w:r>
      <w:r>
        <w:t xml:space="preserve"> определяются численным интегрированием уравнения 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center"/>
      </w:pPr>
      <w:r>
        <w:rPr>
          <w:position w:val="-28"/>
          <w:lang w:val="en-US"/>
        </w:rPr>
        <w:object w:dxaOrig="2620" w:dyaOrig="680">
          <v:shape id="_x0000_i1204" type="#_x0000_t75" style="width:131.25pt;height:33.75pt" o:ole="">
            <v:imagedata r:id="rId321" o:title=""/>
          </v:shape>
          <o:OLEObject Type="Embed" ProgID="Equation.3" ShapeID="_x0000_i1204" DrawAspect="Content" ObjectID="_1427204987" r:id="rId322"/>
        </w:object>
      </w:r>
      <w:r>
        <w:rPr>
          <w:lang w:val="en-US"/>
        </w:rPr>
        <w:t xml:space="preserve">                     (76)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0"/>
      </w:pPr>
      <w:r>
        <w:rPr>
          <w:noProof/>
        </w:rPr>
        <w:t xml:space="preserve"> </w:t>
      </w:r>
      <w:r>
        <w:t>с начальными условиями</w:t>
      </w:r>
      <w:r>
        <w:rPr>
          <w:lang w:val="en-US"/>
        </w:rPr>
        <w:t xml:space="preserve"> </w:t>
      </w:r>
      <w:r>
        <w:rPr>
          <w:position w:val="-24"/>
          <w:lang w:val="en-US"/>
        </w:rPr>
        <w:object w:dxaOrig="740" w:dyaOrig="620">
          <v:shape id="_x0000_i1205" type="#_x0000_t75" style="width:39.75pt;height:33.75pt" o:ole="">
            <v:imagedata r:id="rId323" o:title=""/>
          </v:shape>
          <o:OLEObject Type="Embed" ProgID="Equation.3" ShapeID="_x0000_i1205" DrawAspect="Content" ObjectID="_1427204988" r:id="rId324"/>
        </w:object>
      </w:r>
      <w:r>
        <w:rPr>
          <w:noProof/>
        </w:rPr>
        <w:t>.</w:t>
      </w:r>
      <w:r>
        <w:t xml:space="preserve"> В уравнении</w:t>
      </w:r>
      <w:r>
        <w:rPr>
          <w:noProof/>
        </w:rPr>
        <w:t xml:space="preserve"> (76)</w:t>
      </w:r>
      <w:r>
        <w:t xml:space="preserve"> символ</w:t>
      </w:r>
      <w:r>
        <w:rPr>
          <w:noProof/>
        </w:rPr>
        <w:t xml:space="preserve"> </w:t>
      </w:r>
      <w:r>
        <w:rPr>
          <w:i/>
        </w:rPr>
        <w:t>f</w:t>
      </w:r>
      <w:r>
        <w:rPr>
          <w:lang w:val="en-US"/>
        </w:rPr>
        <w:t xml:space="preserve"> </w:t>
      </w:r>
      <w:r>
        <w:t>использован для</w:t>
      </w:r>
      <w:r>
        <w:rPr>
          <w:lang w:val="en-US"/>
        </w:rPr>
        <w:t xml:space="preserve"> </w:t>
      </w:r>
      <w:r>
        <w:t>обозначения правой части уравнения</w:t>
      </w:r>
      <w:r>
        <w:rPr>
          <w:noProof/>
        </w:rPr>
        <w:t xml:space="preserve"> (65).</w:t>
      </w:r>
    </w:p>
    <w:p w:rsidR="00000000" w:rsidRDefault="00DF66DE">
      <w:pPr>
        <w:ind w:firstLine="284"/>
      </w:pPr>
      <w:r>
        <w:t>В процессе вычислений для нахождения доверительных интервалов (см. формулу</w:t>
      </w:r>
      <w:r>
        <w:rPr>
          <w:noProof/>
        </w:rPr>
        <w:t xml:space="preserve"> (81))</w:t>
      </w:r>
      <w:r>
        <w:t xml:space="preserve"> найденных параметров получают информа</w:t>
      </w:r>
      <w:r>
        <w:t>ционную матрицу Фишера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i/>
          <w:noProof/>
        </w:rPr>
        <w:t>I =S</w:t>
      </w:r>
      <w:r>
        <w:rPr>
          <w:i/>
        </w:rPr>
        <w:t xml:space="preserve"> </w:t>
      </w:r>
      <w:r>
        <w:rPr>
          <w:i/>
          <w:vertAlign w:val="superscript"/>
        </w:rPr>
        <w:t>-</w:t>
      </w:r>
      <w:r>
        <w:rPr>
          <w:i/>
          <w:noProof/>
          <w:vertAlign w:val="superscript"/>
        </w:rPr>
        <w:t>2</w:t>
      </w:r>
      <w:r>
        <w:rPr>
          <w:position w:val="-10"/>
        </w:rPr>
        <w:object w:dxaOrig="760" w:dyaOrig="360">
          <v:shape id="_x0000_i1206" type="#_x0000_t75" style="width:38.25pt;height:18pt" o:ole="">
            <v:imagedata r:id="rId325" o:title=""/>
          </v:shape>
          <o:OLEObject Type="Embed" ProgID="Equation.3" ShapeID="_x0000_i1206" DrawAspect="Content" ObjectID="_1427204989" r:id="rId326"/>
        </w:object>
      </w:r>
      <w:r>
        <w:rPr>
          <w:i/>
          <w:noProof/>
        </w:rPr>
        <w:t>,</w:t>
      </w:r>
      <w:r>
        <w:rPr>
          <w:noProof/>
        </w:rPr>
        <w:t xml:space="preserve">                           (77) </w:t>
      </w:r>
    </w:p>
    <w:p w:rsidR="00000000" w:rsidRDefault="00DF66DE">
      <w:pPr>
        <w:ind w:firstLine="284"/>
        <w:rPr>
          <w:noProof/>
        </w:rPr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S</w:t>
      </w:r>
      <w:r>
        <w:rPr>
          <w:vertAlign w:val="superscript"/>
          <w:lang w:val="en-US"/>
        </w:rPr>
        <w:t>2</w:t>
      </w:r>
      <w:r>
        <w:rPr>
          <w:noProof/>
        </w:rPr>
        <w:t xml:space="preserve"> —</w:t>
      </w:r>
      <w:r>
        <w:t xml:space="preserve"> дисперсия экспериментальных данных, вычисляемая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i/>
        </w:rPr>
      </w:pPr>
      <w:r>
        <w:rPr>
          <w:i/>
          <w:noProof/>
          <w:position w:val="-24"/>
        </w:rPr>
        <w:object w:dxaOrig="1340" w:dyaOrig="660">
          <v:shape id="_x0000_i1207" type="#_x0000_t75" style="width:66.75pt;height:33pt" o:ole="">
            <v:imagedata r:id="rId327" o:title=""/>
          </v:shape>
          <o:OLEObject Type="Embed" ProgID="Equation.3" ShapeID="_x0000_i1207" DrawAspect="Content" ObjectID="_1427204990" r:id="rId328"/>
        </w:objec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в которой</w:t>
      </w:r>
      <w:r>
        <w:rPr>
          <w:noProof/>
        </w:rPr>
        <w:t xml:space="preserve"> </w:t>
      </w:r>
      <w:r>
        <w:rPr>
          <w:i/>
          <w:noProof/>
        </w:rPr>
        <w:t>N —</w:t>
      </w:r>
      <w:r>
        <w:t xml:space="preserve"> число экспериментальных точек, используемых при оптимизации;</w:t>
      </w:r>
    </w:p>
    <w:p w:rsidR="00000000" w:rsidRDefault="00DF66DE">
      <w:pPr>
        <w:ind w:firstLine="284"/>
        <w:rPr>
          <w:lang w:val="en-US"/>
        </w:rPr>
      </w:pPr>
      <w:r>
        <w:rPr>
          <w:i/>
        </w:rPr>
        <w:t>К=2</w:t>
      </w:r>
      <w:r>
        <w:rPr>
          <w:i/>
          <w:noProof/>
        </w:rPr>
        <w:t xml:space="preserve"> —</w:t>
      </w:r>
      <w:r>
        <w:t xml:space="preserve"> число параметров, по которым проводят оптимизацию. </w:t>
      </w:r>
    </w:p>
    <w:p w:rsidR="00000000" w:rsidRDefault="00DF66DE">
      <w:pPr>
        <w:ind w:firstLine="284"/>
      </w:pPr>
      <w:r>
        <w:rPr>
          <w:noProof/>
        </w:rPr>
        <w:t>1.3.3.2.</w:t>
      </w:r>
      <w:r>
        <w:t xml:space="preserve"> По методу Давидона—Флетчера—Пауэла итерационный процесс минимизации функционала</w:t>
      </w:r>
      <w:r>
        <w:rPr>
          <w:noProof/>
        </w:rPr>
        <w:t xml:space="preserve"> (72)</w:t>
      </w:r>
      <w:r>
        <w:t xml:space="preserve"> проводят по формуле</w:t>
      </w:r>
      <w:r>
        <w:rPr>
          <w:noProof/>
        </w:rPr>
        <w:t xml:space="preserve"> (73),</w:t>
      </w:r>
      <w:r>
        <w:t xml:space="preserve"> в которой</w:t>
      </w:r>
      <w:r>
        <w:rPr>
          <w:lang w:val="en-US"/>
        </w:rPr>
        <w:t xml:space="preserve"> </w:t>
      </w:r>
      <w:r>
        <w:rPr>
          <w:position w:val="-10"/>
          <w:lang w:val="en-US"/>
        </w:rPr>
        <w:object w:dxaOrig="499" w:dyaOrig="340">
          <v:shape id="_x0000_i1208" type="#_x0000_t75" style="width:24.75pt;height:17.25pt" o:ole="">
            <v:imagedata r:id="rId329" o:title=""/>
          </v:shape>
          <o:OLEObject Type="Embed" ProgID="Equation.3" ShapeID="_x0000_i1208" DrawAspect="Content" ObjectID="_1427204991" r:id="rId330"/>
        </w:object>
      </w:r>
      <w:r>
        <w:t xml:space="preserve"> определяют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0"/>
          <w:lang w:val="en-US"/>
        </w:rPr>
        <w:object w:dxaOrig="2780" w:dyaOrig="360">
          <v:shape id="_x0000_i1209" type="#_x0000_t75" style="width:138.75pt;height:18pt" o:ole="">
            <v:imagedata r:id="rId331" o:title=""/>
          </v:shape>
          <o:OLEObject Type="Embed" ProgID="Equation.3" ShapeID="_x0000_i1209" DrawAspect="Content" ObjectID="_1427204992" r:id="rId332"/>
        </w:object>
      </w:r>
      <w:r>
        <w:rPr>
          <w:i/>
          <w:noProof/>
        </w:rPr>
        <w:t>,</w:t>
      </w:r>
      <w:r>
        <w:rPr>
          <w:noProof/>
        </w:rPr>
        <w:t xml:space="preserve">                       (79)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 xml:space="preserve">где </w:t>
      </w:r>
      <w:r>
        <w:rPr>
          <w:position w:val="-10"/>
        </w:rPr>
        <w:object w:dxaOrig="300" w:dyaOrig="340">
          <v:shape id="_x0000_i1210" type="#_x0000_t75" style="width:15pt;height:17.25pt" o:ole="">
            <v:imagedata r:id="rId333" o:title=""/>
          </v:shape>
          <o:OLEObject Type="Embed" ProgID="Equation.3" ShapeID="_x0000_i1210" DrawAspect="Content" ObjectID="_1427204993" r:id="rId334"/>
        </w:object>
      </w:r>
      <w:r>
        <w:rPr>
          <w:noProof/>
        </w:rPr>
        <w:t xml:space="preserve"> —</w:t>
      </w:r>
      <w:r>
        <w:t xml:space="preserve"> длина шага поиска, определяемая одномерным поиском в направлении минус </w:t>
      </w:r>
      <w:r>
        <w:rPr>
          <w:position w:val="-10"/>
        </w:rPr>
        <w:object w:dxaOrig="1620" w:dyaOrig="360">
          <v:shape id="_x0000_i1211" type="#_x0000_t75" style="width:81pt;height:18pt" o:ole="">
            <v:imagedata r:id="rId335" o:title=""/>
          </v:shape>
          <o:OLEObject Type="Embed" ProgID="Equation.3" ShapeID="_x0000_i1211" DrawAspect="Content" ObjectID="_1427204994" r:id="rId336"/>
        </w:objec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L</w:t>
      </w:r>
      <w:r>
        <w:rPr>
          <w:vertAlign w:val="subscript"/>
          <w:lang w:val="en-US"/>
        </w:rPr>
        <w:t xml:space="preserve"> </w:t>
      </w:r>
      <w:r>
        <w:rPr>
          <w:noProof/>
        </w:rPr>
        <w:t>—</w:t>
      </w:r>
      <w:r>
        <w:t xml:space="preserve"> симметричная матрица, вычисляемая по уравнению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0"/>
          <w:lang w:val="en-US"/>
        </w:rPr>
        <w:object w:dxaOrig="4780" w:dyaOrig="720">
          <v:shape id="_x0000_i1212" type="#_x0000_t75" style="width:239.25pt;height:36pt" o:ole="">
            <v:imagedata r:id="rId337" o:title=""/>
          </v:shape>
          <o:OLEObject Type="Embed" ProgID="Equation.3" ShapeID="_x0000_i1212" DrawAspect="Content" ObjectID="_1427204995" r:id="rId338"/>
        </w:object>
      </w:r>
      <w:r>
        <w:rPr>
          <w:lang w:val="en-US"/>
        </w:rPr>
        <w:t>,               (80)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  <w:r>
        <w:t>стремится в конце итерационного процесса к обратной матрице частных производных второго порядка</w:t>
      </w:r>
      <w:r>
        <w:rPr>
          <w:lang w:val="en-US"/>
        </w:rPr>
        <w:t xml:space="preserve"> </w:t>
      </w:r>
      <w:r>
        <w:rPr>
          <w:position w:val="-34"/>
          <w:lang w:val="en-US"/>
        </w:rPr>
        <w:object w:dxaOrig="1780" w:dyaOrig="800">
          <v:shape id="_x0000_i1213" type="#_x0000_t75" style="width:89.25pt;height:39.75pt" o:ole="">
            <v:imagedata r:id="rId339" o:title=""/>
          </v:shape>
          <o:OLEObject Type="Embed" ProgID="Equation.3" ShapeID="_x0000_i1213" DrawAspect="Content" ObjectID="_1427204996" r:id="rId340"/>
        </w:object>
      </w:r>
      <w:r>
        <w:rPr>
          <w:lang w:val="en-US"/>
        </w:rPr>
        <w:t xml:space="preserve"> </w:t>
      </w:r>
      <w:r>
        <w:t>в точке минимума;</w:t>
      </w:r>
    </w:p>
    <w:p w:rsidR="00000000" w:rsidRDefault="00DF66DE">
      <w:pPr>
        <w:ind w:firstLine="284"/>
        <w:rPr>
          <w:lang w:val="en-US"/>
        </w:rPr>
      </w:pPr>
      <w:r>
        <w:rPr>
          <w:noProof/>
          <w:position w:val="-38"/>
        </w:rPr>
        <w:object w:dxaOrig="1480" w:dyaOrig="880">
          <v:shape id="_x0000_i1214" type="#_x0000_t75" style="width:99pt;height:58.5pt" o:ole="">
            <v:imagedata r:id="rId341" o:title=""/>
          </v:shape>
          <o:OLEObject Type="Embed" ProgID="Equation.3" ShapeID="_x0000_i1214" DrawAspect="Content" ObjectID="_1427204997" r:id="rId342"/>
        </w:object>
      </w:r>
      <w:r>
        <w:rPr>
          <w:noProof/>
        </w:rPr>
        <w:t xml:space="preserve"> —</w:t>
      </w:r>
      <w:r>
        <w:t xml:space="preserve"> градиент функционала в точке</w:t>
      </w:r>
      <w:r>
        <w:rPr>
          <w:lang w:val="en-US"/>
        </w:rPr>
        <w:t xml:space="preserve"> </w:t>
      </w:r>
      <w:r>
        <w:rPr>
          <w:position w:val="-6"/>
          <w:lang w:val="en-US"/>
        </w:rPr>
        <w:object w:dxaOrig="220" w:dyaOrig="240">
          <v:shape id="_x0000_i1215" type="#_x0000_t75" style="width:11.25pt;height:12pt" o:ole="">
            <v:imagedata r:id="rId343" o:title=""/>
          </v:shape>
          <o:OLEObject Type="Embed" ProgID="Equation.3" ShapeID="_x0000_i1215" DrawAspect="Content" ObjectID="_1427204998" r:id="rId344"/>
        </w:object>
      </w:r>
      <w:r>
        <w:rPr>
          <w:lang w:val="en-US"/>
        </w:rPr>
        <w:t xml:space="preserve"> ;</w:t>
      </w:r>
      <w:r>
        <w:t xml:space="preserve"> значение</w:t>
      </w:r>
      <w:r>
        <w:rPr>
          <w:lang w:val="en-US"/>
        </w:rPr>
        <w:t xml:space="preserve"> </w:t>
      </w:r>
    </w:p>
    <w:p w:rsidR="00000000" w:rsidRDefault="00DF66DE">
      <w:pPr>
        <w:ind w:firstLine="284"/>
      </w:pPr>
      <w:r>
        <w:rPr>
          <w:position w:val="-24"/>
        </w:rPr>
        <w:object w:dxaOrig="2940" w:dyaOrig="600">
          <v:shape id="_x0000_i1216" type="#_x0000_t75" style="width:226.5pt;height:46.5pt" o:ole="">
            <v:imagedata r:id="rId345" o:title=""/>
          </v:shape>
          <o:OLEObject Type="Embed" ProgID="Equation.3" ShapeID="_x0000_i1216" DrawAspect="Content" ObjectID="_1427204999" r:id="rId346"/>
        </w:object>
      </w:r>
      <w:r>
        <w:rPr>
          <w:lang w:val="en-US"/>
        </w:rPr>
        <w:t xml:space="preserve">, </w:t>
      </w:r>
      <w:r>
        <w:t xml:space="preserve">а </w:t>
      </w:r>
      <w:r>
        <w:rPr>
          <w:position w:val="-18"/>
        </w:rPr>
        <w:object w:dxaOrig="720" w:dyaOrig="520">
          <v:shape id="_x0000_i1217" type="#_x0000_t75" style="width:52.5pt;height:37.5pt" o:ole="">
            <v:imagedata r:id="rId347" o:title=""/>
          </v:shape>
          <o:OLEObject Type="Embed" ProgID="Equation.3" ShapeID="_x0000_i1217" DrawAspect="Content" ObjectID="_1427205000" r:id="rId348"/>
        </w:object>
      </w:r>
    </w:p>
    <w:p w:rsidR="00000000" w:rsidRDefault="00DF66DE">
      <w:pPr>
        <w:ind w:firstLine="284"/>
      </w:pPr>
      <w:r>
        <w:t xml:space="preserve">находится аналогично элементам матрицы </w:t>
      </w:r>
      <w:r>
        <w:rPr>
          <w:position w:val="-4"/>
        </w:rPr>
        <w:object w:dxaOrig="279" w:dyaOrig="300">
          <v:shape id="_x0000_i1218" type="#_x0000_t75" style="width:14.25pt;height:15pt" o:ole="">
            <v:imagedata r:id="rId349" o:title=""/>
          </v:shape>
          <o:OLEObject Type="Embed" ProgID="Equation.3" ShapeID="_x0000_i1218" DrawAspect="Content" ObjectID="_1427205001" r:id="rId350"/>
        </w:object>
      </w:r>
      <w:r>
        <w:t xml:space="preserve"> метода нелинейных оценок.</w:t>
      </w:r>
    </w:p>
    <w:p w:rsidR="00000000" w:rsidRDefault="00DF66DE">
      <w:pPr>
        <w:ind w:firstLine="284"/>
      </w:pPr>
      <w:r>
        <w:t xml:space="preserve">Прекращение итерационного процесса происходит при выполнении условия </w:t>
      </w:r>
      <w:r>
        <w:rPr>
          <w:position w:val="-10"/>
        </w:rPr>
        <w:object w:dxaOrig="1420" w:dyaOrig="360">
          <v:shape id="_x0000_i1219" type="#_x0000_t75" style="width:71.25pt;height:18pt" o:ole="">
            <v:imagedata r:id="rId351" o:title=""/>
          </v:shape>
          <o:OLEObject Type="Embed" ProgID="Equation.3" ShapeID="_x0000_i1219" DrawAspect="Content" ObjectID="_1427205002" r:id="rId352"/>
        </w:object>
      </w:r>
      <w:r>
        <w:t xml:space="preserve">, где </w:t>
      </w:r>
      <w:r>
        <w:rPr>
          <w:position w:val="-6"/>
        </w:rPr>
        <w:object w:dxaOrig="180" w:dyaOrig="240">
          <v:shape id="_x0000_i1220" type="#_x0000_t75" style="width:9pt;height:12pt" o:ole="">
            <v:imagedata r:id="rId353" o:title=""/>
          </v:shape>
          <o:OLEObject Type="Embed" ProgID="Equation.3" ShapeID="_x0000_i1220" DrawAspect="Content" ObjectID="_1427205003" r:id="rId354"/>
        </w:object>
      </w:r>
      <w:r>
        <w:rPr>
          <w:noProof/>
        </w:rPr>
        <w:t>—</w:t>
      </w:r>
      <w:r>
        <w:t xml:space="preserve"> заданная точность вычисления. Целесообразно задавать </w:t>
      </w:r>
      <w:r>
        <w:rPr>
          <w:position w:val="-6"/>
        </w:rPr>
        <w:object w:dxaOrig="180" w:dyaOrig="240">
          <v:shape id="_x0000_i1221" type="#_x0000_t75" style="width:9pt;height:12pt" o:ole="">
            <v:imagedata r:id="rId353" o:title=""/>
          </v:shape>
          <o:OLEObject Type="Embed" ProgID="Equation.3" ShapeID="_x0000_i1221" DrawAspect="Content" ObjectID="_1427205004" r:id="rId355"/>
        </w:object>
      </w:r>
      <w:r>
        <w:t>несколько больше, чем</w:t>
      </w:r>
      <w:r>
        <w:rPr>
          <w:noProof/>
        </w:rPr>
        <w:t xml:space="preserve"> 10</w:t>
      </w:r>
      <w:r>
        <w:rPr>
          <w:vertAlign w:val="superscript"/>
        </w:rPr>
        <w:t>-</w:t>
      </w:r>
      <w:r>
        <w:rPr>
          <w:i/>
          <w:vertAlign w:val="superscript"/>
          <w:lang w:val="en-US"/>
        </w:rPr>
        <w:t>D</w:t>
      </w:r>
      <w:r>
        <w:rPr>
          <w:noProof/>
        </w:rPr>
        <w:t>,</w:t>
      </w:r>
      <w:r>
        <w:t xml:space="preserve"> где</w:t>
      </w:r>
      <w:r>
        <w:rPr>
          <w:lang w:val="en-US"/>
        </w:rPr>
        <w:t xml:space="preserve"> </w:t>
      </w:r>
      <w:r>
        <w:rPr>
          <w:i/>
          <w:lang w:val="en-US"/>
        </w:rPr>
        <w:t>D</w:t>
      </w:r>
      <w:r>
        <w:rPr>
          <w:i/>
          <w:noProof/>
        </w:rPr>
        <w:t>—</w:t>
      </w:r>
      <w:r>
        <w:t>число значащих цифр в представлении с плавающей запятой в ЭВМ.</w:t>
      </w:r>
    </w:p>
    <w:p w:rsidR="00000000" w:rsidRDefault="00DF66DE">
      <w:pPr>
        <w:ind w:firstLine="284"/>
      </w:pPr>
      <w:r>
        <w:t>В ходе построения итерационного процесса аналогично предыдущему методу нелинейных оценок получают инф</w:t>
      </w:r>
      <w:r>
        <w:t xml:space="preserve">ормационную матрицу Фишера </w:t>
      </w:r>
      <w:r>
        <w:rPr>
          <w:position w:val="-10"/>
        </w:rPr>
        <w:object w:dxaOrig="1300" w:dyaOrig="360">
          <v:shape id="_x0000_i1222" type="#_x0000_t75" style="width:65.25pt;height:18pt" o:ole="">
            <v:imagedata r:id="rId356" o:title=""/>
          </v:shape>
          <o:OLEObject Type="Embed" ProgID="Equation.3" ShapeID="_x0000_i1222" DrawAspect="Content" ObjectID="_1427205005" r:id="rId357"/>
        </w:object>
      </w:r>
      <w:r>
        <w:t>.</w:t>
      </w:r>
    </w:p>
    <w:p w:rsidR="00000000" w:rsidRDefault="00DF66DE">
      <w:pPr>
        <w:ind w:firstLine="284"/>
      </w:pPr>
      <w:r>
        <w:t>Для обоих изложенных выше методов доверительный интервал значений, определяемых в процессе оптимизации параметров, вычисляют при заданной доверительной вероятности</w:t>
      </w:r>
      <w:r>
        <w:rPr>
          <w:noProof/>
        </w:rPr>
        <w:t xml:space="preserve"> </w:t>
      </w:r>
      <w:r>
        <w:rPr>
          <w:noProof/>
        </w:rPr>
        <w:sym w:font="Symbol" w:char="F061"/>
      </w:r>
      <w:r>
        <w:t xml:space="preserve"> в соответствии с условием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46"/>
          <w:lang w:val="en-US"/>
        </w:rPr>
        <w:object w:dxaOrig="4680" w:dyaOrig="1040">
          <v:shape id="_x0000_i1223" type="#_x0000_t75" style="width:234pt;height:51.75pt" o:ole="">
            <v:imagedata r:id="rId358" o:title=""/>
          </v:shape>
          <o:OLEObject Type="Embed" ProgID="Equation.3" ShapeID="_x0000_i1223" DrawAspect="Content" ObjectID="_1427205006" r:id="rId359"/>
        </w:objec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  <w:r>
        <w:t>из формулы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12"/>
        </w:rPr>
        <w:object w:dxaOrig="3159" w:dyaOrig="400">
          <v:shape id="_x0000_i1224" type="#_x0000_t75" style="width:158.25pt;height:20.25pt" o:ole="">
            <v:imagedata r:id="rId360" o:title=""/>
          </v:shape>
          <o:OLEObject Type="Embed" ProgID="Equation.3" ShapeID="_x0000_i1224" DrawAspect="Content" ObjectID="_1427205007" r:id="rId361"/>
        </w:object>
      </w:r>
      <w:r>
        <w:rPr>
          <w:noProof/>
        </w:rPr>
        <w:t>,                   (81)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lang w:val="en-US"/>
        </w:rPr>
        <w:t>=l, 2</w:t>
      </w:r>
      <w:r>
        <w:t xml:space="preserve"> (индекс</w:t>
      </w:r>
      <w:r>
        <w:rPr>
          <w:noProof/>
        </w:rPr>
        <w:t xml:space="preserve"> 1</w:t>
      </w:r>
      <w:r>
        <w:t xml:space="preserve"> соответствует параметру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ui</w:t>
      </w:r>
      <w:r>
        <w:rPr>
          <w:noProof/>
        </w:rPr>
        <w:t xml:space="preserve"> ,</w:t>
      </w:r>
      <w:r>
        <w:t xml:space="preserve"> индекс</w:t>
      </w:r>
      <w:r>
        <w:rPr>
          <w:noProof/>
        </w:rPr>
        <w:t xml:space="preserve"> 2 —</w:t>
      </w:r>
      <w:r>
        <w:t xml:space="preserve"> параметру </w:t>
      </w:r>
      <w:r>
        <w:sym w:font="Symbol" w:char="F065"/>
      </w:r>
      <w:r>
        <w:t>);</w:t>
      </w:r>
    </w:p>
    <w:p w:rsidR="00000000" w:rsidRDefault="00DF66DE">
      <w:pPr>
        <w:ind w:firstLine="284"/>
      </w:pPr>
      <w:r>
        <w:rPr>
          <w:i/>
          <w:lang w:val="en-US"/>
        </w:rPr>
        <w:t>b</w:t>
      </w:r>
      <w:r>
        <w:rPr>
          <w:i/>
          <w:vertAlign w:val="subscript"/>
        </w:rPr>
        <w:t>тт</w:t>
      </w:r>
      <w:r>
        <w:rPr>
          <w:i/>
          <w:noProof/>
        </w:rPr>
        <w:t xml:space="preserve"> —</w:t>
      </w:r>
      <w:r>
        <w:rPr>
          <w:noProof/>
        </w:rPr>
        <w:t xml:space="preserve"> </w:t>
      </w:r>
      <w:r>
        <w:rPr>
          <w:i/>
          <w:noProof/>
        </w:rPr>
        <w:t>m-</w:t>
      </w:r>
      <w:r>
        <w:rPr>
          <w:noProof/>
        </w:rPr>
        <w:t>й</w:t>
      </w:r>
      <w:r>
        <w:t xml:space="preserve"> диагональный элемент информационной матрицы Фишера;</w:t>
      </w:r>
    </w:p>
    <w:p w:rsidR="00000000" w:rsidRDefault="00DF66DE">
      <w:pPr>
        <w:ind w:firstLine="284"/>
      </w:pPr>
      <w:r>
        <w:rPr>
          <w:i/>
          <w:lang w:val="en-US"/>
        </w:rPr>
        <w:t>F</w:t>
      </w:r>
      <w:r>
        <w:rPr>
          <w:vertAlign w:val="subscript"/>
          <w:lang w:val="en-US"/>
        </w:rPr>
        <w:sym w:font="Symbol" w:char="F061"/>
      </w:r>
      <w:r>
        <w:t xml:space="preserve"> </w:t>
      </w:r>
      <w:r>
        <w:rPr>
          <w:i/>
        </w:rPr>
        <w:t>(К,</w:t>
      </w:r>
      <w:r>
        <w:rPr>
          <w:i/>
          <w:lang w:val="en-US"/>
        </w:rPr>
        <w:t xml:space="preserve"> N—K)</w:t>
      </w:r>
      <w:r>
        <w:rPr>
          <w:i/>
          <w:noProof/>
        </w:rPr>
        <w:t xml:space="preserve"> —</w:t>
      </w:r>
      <w:r>
        <w:t xml:space="preserve"> табулированные значения крите</w:t>
      </w:r>
      <w:r>
        <w:t>рия Фишера.</w:t>
      </w:r>
    </w:p>
    <w:p w:rsidR="00000000" w:rsidRDefault="00DF66DE">
      <w:pPr>
        <w:ind w:firstLine="284"/>
      </w:pPr>
      <w:r>
        <w:t>Для эксперимента с порядковым номером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t xml:space="preserve"> получают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6"/>
        </w:rPr>
        <w:object w:dxaOrig="1340" w:dyaOrig="460">
          <v:shape id="_x0000_i1225" type="#_x0000_t75" style="width:66.75pt;height:23.25pt" o:ole="">
            <v:imagedata r:id="rId362" o:title=""/>
          </v:shape>
          <o:OLEObject Type="Embed" ProgID="Equation.3" ShapeID="_x0000_i1225" DrawAspect="Content" ObjectID="_1427205008" r:id="rId363"/>
        </w:object>
      </w:r>
      <w:r>
        <w:rPr>
          <w:noProof/>
        </w:rPr>
        <w:t>,         (82)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noProof/>
        </w:rPr>
        <w:t xml:space="preserve"> </w:t>
      </w:r>
      <w:r>
        <w:rPr>
          <w:position w:val="-26"/>
        </w:rPr>
        <w:object w:dxaOrig="940" w:dyaOrig="639">
          <v:shape id="_x0000_i1226" type="#_x0000_t75" style="width:67.5pt;height:45.75pt" o:ole="">
            <v:imagedata r:id="rId364" o:title=""/>
          </v:shape>
          <o:OLEObject Type="Embed" ProgID="Equation.3" ShapeID="_x0000_i1226" DrawAspect="Content" ObjectID="_1427205009" r:id="rId365"/>
        </w:object>
      </w:r>
      <w:r>
        <w:rPr>
          <w:noProof/>
        </w:rPr>
        <w:t xml:space="preserve"> —</w:t>
      </w:r>
      <w:r>
        <w:t>вектор-столбец неизвестных параметров;</w:t>
      </w:r>
    </w:p>
    <w:p w:rsidR="00000000" w:rsidRDefault="00DF66DE">
      <w:pPr>
        <w:ind w:firstLine="284"/>
      </w:pPr>
      <w:r>
        <w:rPr>
          <w:position w:val="-6"/>
        </w:rPr>
        <w:object w:dxaOrig="360" w:dyaOrig="460">
          <v:shape id="_x0000_i1227" type="#_x0000_t75" style="width:18pt;height:23.25pt" o:ole="">
            <v:imagedata r:id="rId366" o:title=""/>
          </v:shape>
          <o:OLEObject Type="Embed" ProgID="Equation.3" ShapeID="_x0000_i1227" DrawAspect="Content" ObjectID="_1427205010" r:id="rId367"/>
        </w:object>
      </w:r>
      <w:r>
        <w:rPr>
          <w:lang w:val="en-US"/>
        </w:rPr>
        <w:t xml:space="preserve">- </w:t>
      </w:r>
      <w:r>
        <w:t xml:space="preserve">среднее значение для </w:t>
      </w:r>
      <w:r>
        <w:rPr>
          <w:i/>
          <w:lang w:val="en-US"/>
        </w:rPr>
        <w:t>l</w:t>
      </w:r>
      <w:r>
        <w:t>-го эксперимента;</w:t>
      </w:r>
    </w:p>
    <w:p w:rsidR="00000000" w:rsidRDefault="00DF66DE">
      <w:pPr>
        <w:ind w:firstLine="284"/>
      </w:pPr>
      <w:r>
        <w:rPr>
          <w:position w:val="-6"/>
        </w:rPr>
        <w:object w:dxaOrig="480" w:dyaOrig="320">
          <v:shape id="_x0000_i1228" type="#_x0000_t75" style="width:24pt;height:15.75pt" o:ole="">
            <v:imagedata r:id="rId368" o:title=""/>
          </v:shape>
          <o:OLEObject Type="Embed" ProgID="Equation.3" ShapeID="_x0000_i1228" DrawAspect="Content" ObjectID="_1427205011" r:id="rId369"/>
        </w:object>
      </w:r>
      <w:r>
        <w:rPr>
          <w:noProof/>
        </w:rPr>
        <w:t xml:space="preserve"> —</w:t>
      </w:r>
      <w:r>
        <w:t xml:space="preserve"> доверительный интервал.</w:t>
      </w:r>
    </w:p>
    <w:p w:rsidR="00000000" w:rsidRDefault="00DF66DE">
      <w:pPr>
        <w:ind w:firstLine="284"/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 xml:space="preserve">Примечание. Метод применим в условиях пренебрежения конвекцией. Контроль правильности определения нормальной скорости распространения пламени методом оптимизации осуществляют по условию </w:t>
      </w:r>
      <w:r>
        <w:rPr>
          <w:i/>
          <w:sz w:val="18"/>
          <w:lang w:val="en-US"/>
        </w:rPr>
        <w:t>Fr</w:t>
      </w:r>
      <w:r>
        <w:rPr>
          <w:sz w:val="18"/>
          <w:lang w:val="en-US"/>
        </w:rPr>
        <w:t xml:space="preserve"> </w:t>
      </w:r>
      <w:r>
        <w:rPr>
          <w:sz w:val="18"/>
          <w:lang w:val="en-US"/>
        </w:rPr>
        <w:sym w:font="Symbol" w:char="F0B3"/>
      </w:r>
      <w:r>
        <w:rPr>
          <w:sz w:val="18"/>
          <w:lang w:val="en-US"/>
        </w:rPr>
        <w:t xml:space="preserve"> 0,11</w:t>
      </w:r>
      <w:r>
        <w:rPr>
          <w:sz w:val="18"/>
        </w:rPr>
        <w:t>, в котором число Фруда</w:t>
      </w:r>
    </w:p>
    <w:p w:rsidR="00000000" w:rsidRDefault="00DF66DE">
      <w:pPr>
        <w:ind w:firstLine="284"/>
        <w:jc w:val="center"/>
        <w:rPr>
          <w:sz w:val="18"/>
        </w:rPr>
      </w:pPr>
      <w:r>
        <w:rPr>
          <w:noProof/>
          <w:position w:val="-28"/>
          <w:sz w:val="18"/>
        </w:rPr>
        <w:object w:dxaOrig="900" w:dyaOrig="700">
          <v:shape id="_x0000_i1229" type="#_x0000_t75" style="width:45pt;height:35.25pt" o:ole="">
            <v:imagedata r:id="rId370" o:title=""/>
          </v:shape>
          <o:OLEObject Type="Embed" ProgID="Equation.3" ShapeID="_x0000_i1229" DrawAspect="Content" ObjectID="_1427205012" r:id="rId371"/>
        </w:object>
      </w:r>
      <w:r>
        <w:rPr>
          <w:noProof/>
          <w:sz w:val="18"/>
        </w:rPr>
        <w:t>,                            (83)</w:t>
      </w: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где</w:t>
      </w:r>
      <w:r>
        <w:rPr>
          <w:sz w:val="18"/>
          <w:lang w:val="en-US"/>
        </w:rPr>
        <w:t xml:space="preserve"> </w:t>
      </w:r>
      <w:r>
        <w:rPr>
          <w:i/>
          <w:sz w:val="18"/>
          <w:lang w:val="en-US"/>
        </w:rPr>
        <w:t>s</w:t>
      </w:r>
      <w:r>
        <w:rPr>
          <w:i/>
          <w:sz w:val="18"/>
          <w:vertAlign w:val="subscript"/>
          <w:lang w:val="en-US"/>
        </w:rPr>
        <w:t>s</w:t>
      </w:r>
      <w:r>
        <w:rPr>
          <w:i/>
          <w:noProof/>
          <w:sz w:val="18"/>
        </w:rPr>
        <w:t xml:space="preserve"> </w:t>
      </w:r>
      <w:r>
        <w:rPr>
          <w:noProof/>
          <w:sz w:val="18"/>
        </w:rPr>
        <w:t>—</w:t>
      </w:r>
      <w:r>
        <w:rPr>
          <w:sz w:val="18"/>
        </w:rPr>
        <w:t xml:space="preserve"> видимая скорость пламени, м</w:t>
      </w:r>
      <w:r>
        <w:rPr>
          <w:sz w:val="18"/>
        </w:rPr>
        <w:sym w:font="Times New Roman" w:char="00B7"/>
      </w:r>
      <w:r>
        <w:rPr>
          <w:sz w:val="18"/>
        </w:rPr>
        <w:t>с</w:t>
      </w:r>
      <w:r>
        <w:rPr>
          <w:sz w:val="18"/>
          <w:vertAlign w:val="superscript"/>
          <w:lang w:val="en-US"/>
        </w:rPr>
        <w:t>-1</w:t>
      </w:r>
      <w:r>
        <w:rPr>
          <w:sz w:val="18"/>
        </w:rPr>
        <w:t>;</w:t>
      </w:r>
    </w:p>
    <w:p w:rsidR="00000000" w:rsidRDefault="00DF66DE">
      <w:pPr>
        <w:ind w:firstLine="284"/>
        <w:rPr>
          <w:sz w:val="18"/>
        </w:rPr>
      </w:pPr>
      <w:r>
        <w:rPr>
          <w:i/>
          <w:sz w:val="18"/>
          <w:lang w:val="en-US"/>
        </w:rPr>
        <w:t>g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ускорение силы тяжести, м</w:t>
      </w:r>
      <w:r>
        <w:rPr>
          <w:sz w:val="18"/>
        </w:rPr>
        <w:sym w:font="Times New Roman" w:char="00B7"/>
      </w:r>
      <w:r>
        <w:rPr>
          <w:sz w:val="18"/>
        </w:rPr>
        <w:t>с</w:t>
      </w:r>
      <w:r>
        <w:rPr>
          <w:sz w:val="18"/>
          <w:vertAlign w:val="superscript"/>
          <w:lang w:val="en-US"/>
        </w:rPr>
        <w:t>-2</w:t>
      </w:r>
      <w:r>
        <w:rPr>
          <w:sz w:val="18"/>
        </w:rPr>
        <w:t>;</w:t>
      </w:r>
    </w:p>
    <w:p w:rsidR="00000000" w:rsidRDefault="00DF66DE">
      <w:pPr>
        <w:ind w:firstLine="284"/>
        <w:rPr>
          <w:sz w:val="18"/>
        </w:rPr>
      </w:pPr>
      <w:r>
        <w:rPr>
          <w:i/>
          <w:sz w:val="18"/>
          <w:lang w:val="en-US"/>
        </w:rPr>
        <w:t>d</w:t>
      </w:r>
      <w:r>
        <w:rPr>
          <w:i/>
          <w:noProof/>
          <w:sz w:val="18"/>
        </w:rPr>
        <w:t xml:space="preserve"> —</w:t>
      </w:r>
      <w:r>
        <w:rPr>
          <w:sz w:val="18"/>
        </w:rPr>
        <w:t xml:space="preserve"> диаметр сосуда, м.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1.3.4.</w:t>
      </w:r>
      <w:r>
        <w:t xml:space="preserve"> Обрабатывают в соответствии с п.</w:t>
      </w:r>
      <w:r>
        <w:rPr>
          <w:noProof/>
        </w:rPr>
        <w:t xml:space="preserve"> 1.3.3</w:t>
      </w:r>
      <w:r>
        <w:t xml:space="preserve"> серию экспериментальных зависимостей изменения давления, которые получены при одних и тех же условиях. Оценивают экспериментальное</w:t>
      </w:r>
      <w:r>
        <w:rPr>
          <w:lang w:val="en-US"/>
        </w:rPr>
        <w:t xml:space="preserve"> (</w:t>
      </w:r>
      <w:r>
        <w:rPr>
          <w:lang w:val="en-US"/>
        </w:rPr>
        <w:sym w:font="Symbol" w:char="F073"/>
      </w:r>
      <w:r>
        <w:rPr>
          <w:vertAlign w:val="subscript"/>
        </w:rPr>
        <w:t>э</w:t>
      </w:r>
      <w:r>
        <w:rPr>
          <w:noProof/>
        </w:rPr>
        <w:t xml:space="preserve"> )</w:t>
      </w:r>
      <w:r>
        <w:t xml:space="preserve"> и расчетное (</w:t>
      </w:r>
      <w:r>
        <w:sym w:font="Symbol" w:char="F073"/>
      </w:r>
      <w:r>
        <w:rPr>
          <w:vertAlign w:val="subscript"/>
        </w:rPr>
        <w:t>р</w:t>
      </w:r>
      <w:r>
        <w:rPr>
          <w:noProof/>
        </w:rPr>
        <w:t>)</w:t>
      </w:r>
      <w:r>
        <w:t xml:space="preserve"> среднее квадратическое отклонение и получают для конкретных условий эксперимента искомое значение неизвестных параметров</w:t>
      </w:r>
      <w:r>
        <w:rPr>
          <w:noProof/>
        </w:rPr>
        <w:t xml:space="preserve"> (</w:t>
      </w:r>
      <w:r>
        <w:rPr>
          <w:noProof/>
          <w:position w:val="-6"/>
        </w:rPr>
        <w:object w:dxaOrig="340" w:dyaOrig="320">
          <v:shape id="_x0000_i1230" type="#_x0000_t75" style="width:17.25pt;height:15.75pt" o:ole="">
            <v:imagedata r:id="rId372" o:title=""/>
          </v:shape>
          <o:OLEObject Type="Embed" ProgID="Equation.3" ShapeID="_x0000_i1230" DrawAspect="Content" ObjectID="_1427205013" r:id="rId373"/>
        </w:object>
      </w:r>
      <w:r>
        <w:rPr>
          <w:noProof/>
        </w:rPr>
        <w:t>)</w:t>
      </w:r>
      <w:r>
        <w:t xml:space="preserve"> по серии экспер</w:t>
      </w:r>
      <w:r>
        <w:t>иментов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14"/>
        </w:rPr>
        <w:object w:dxaOrig="2200" w:dyaOrig="540">
          <v:shape id="_x0000_i1231" type="#_x0000_t75" style="width:110.25pt;height:27pt" o:ole="">
            <v:imagedata r:id="rId374" o:title=""/>
          </v:shape>
          <o:OLEObject Type="Embed" ProgID="Equation.3" ShapeID="_x0000_i1231" DrawAspect="Content" ObjectID="_1427205014" r:id="rId375"/>
        </w:object>
      </w:r>
      <w:r>
        <w:rPr>
          <w:noProof/>
        </w:rPr>
        <w:t>;                           (84)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noProof/>
        </w:rPr>
        <w:t xml:space="preserve"> </w:t>
      </w:r>
      <w:r>
        <w:rPr>
          <w:position w:val="-6"/>
        </w:rPr>
        <w:object w:dxaOrig="639" w:dyaOrig="460">
          <v:shape id="_x0000_i1232" type="#_x0000_t75" style="width:32.25pt;height:23.25pt" o:ole="">
            <v:imagedata r:id="rId376" o:title=""/>
          </v:shape>
          <o:OLEObject Type="Embed" ProgID="Equation.3" ShapeID="_x0000_i1232" DrawAspect="Content" ObjectID="_1427205015" r:id="rId377"/>
        </w:object>
      </w:r>
      <w:r>
        <w:rPr>
          <w:noProof/>
        </w:rPr>
        <w:t xml:space="preserve"> —</w:t>
      </w:r>
      <w:r>
        <w:t xml:space="preserve"> среднее значение по серии</w:t>
      </w:r>
      <w:r>
        <w:rPr>
          <w:noProof/>
        </w:rPr>
        <w:t xml:space="preserve"> </w:t>
      </w:r>
      <w:r>
        <w:rPr>
          <w:lang w:val="en-US"/>
        </w:rPr>
        <w:t>L</w:t>
      </w:r>
      <w:r>
        <w:t xml:space="preserve"> экспериментов, определяемое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28"/>
        </w:rPr>
        <w:object w:dxaOrig="1620" w:dyaOrig="700">
          <v:shape id="_x0000_i1233" type="#_x0000_t75" style="width:81pt;height:35.25pt" o:ole="">
            <v:imagedata r:id="rId378" o:title=""/>
          </v:shape>
          <o:OLEObject Type="Embed" ProgID="Equation.3" ShapeID="_x0000_i1233" DrawAspect="Content" ObjectID="_1427205016" r:id="rId379"/>
        </w:object>
      </w:r>
      <w:r>
        <w:rPr>
          <w:noProof/>
        </w:rPr>
        <w:t xml:space="preserve">,          </w:t>
      </w:r>
      <w:r>
        <w:t xml:space="preserve">                           </w:t>
      </w:r>
      <w:r>
        <w:rPr>
          <w:noProof/>
        </w:rPr>
        <w:t>(85)</w:t>
      </w:r>
    </w:p>
    <w:p w:rsidR="00000000" w:rsidRDefault="00DF66DE">
      <w:pPr>
        <w:ind w:firstLine="284"/>
        <w:jc w:val="center"/>
      </w:pPr>
      <w:r>
        <w:rPr>
          <w:position w:val="-32"/>
        </w:rPr>
        <w:object w:dxaOrig="3460" w:dyaOrig="800">
          <v:shape id="_x0000_i1234" type="#_x0000_t75" style="width:173.25pt;height:39.75pt" o:ole="">
            <v:imagedata r:id="rId380" o:title=""/>
          </v:shape>
          <o:OLEObject Type="Embed" ProgID="Equation.3" ShapeID="_x0000_i1234" DrawAspect="Content" ObjectID="_1427205017" r:id="rId381"/>
        </w:object>
      </w:r>
      <w:r>
        <w:rPr>
          <w:noProof/>
        </w:rPr>
        <w:t xml:space="preserve">                 (86)</w:t>
      </w:r>
    </w:p>
    <w:p w:rsidR="00000000" w:rsidRDefault="00DF66DE">
      <w:pPr>
        <w:ind w:firstLine="284"/>
        <w:jc w:val="center"/>
      </w:pPr>
      <w:r>
        <w:rPr>
          <w:position w:val="-32"/>
        </w:rPr>
        <w:object w:dxaOrig="2720" w:dyaOrig="800">
          <v:shape id="_x0000_i1235" type="#_x0000_t75" style="width:135.75pt;height:39.75pt" o:ole="">
            <v:imagedata r:id="rId382" o:title=""/>
          </v:shape>
          <o:OLEObject Type="Embed" ProgID="Equation.3" ShapeID="_x0000_i1235" DrawAspect="Content" ObjectID="_1427205018" r:id="rId383"/>
        </w:object>
      </w:r>
      <w:r>
        <w:rPr>
          <w:noProof/>
        </w:rPr>
        <w:t>.                          (87)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Контроль правильности использования данного метода осуществляют по условию равенства нормальной скорости распространения пламени в стехиометрической изопропаноло-воздушной смеси в с</w:t>
      </w:r>
      <w:r>
        <w:t>тандартных условиях значении (0,29±0,02) м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>.</w:t>
      </w:r>
    </w:p>
    <w:p w:rsidR="00000000" w:rsidRDefault="00DF66DE">
      <w:pPr>
        <w:ind w:firstLine="284"/>
      </w:pPr>
      <w:r>
        <w:t>Сходимость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10 %.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</w:t>
      </w:r>
      <w:r>
        <w:rPr>
          <w:i/>
        </w:rPr>
        <w:t xml:space="preserve"> </w:t>
      </w:r>
      <w:r>
        <w:t>должна превышать</w:t>
      </w:r>
      <w:r>
        <w:rPr>
          <w:noProof/>
        </w:rPr>
        <w:t xml:space="preserve"> 20 %.</w:t>
      </w:r>
    </w:p>
    <w:p w:rsidR="00000000" w:rsidRDefault="00DF66DE">
      <w:pPr>
        <w:ind w:firstLine="284"/>
      </w:pPr>
      <w:r>
        <w:rPr>
          <w:noProof/>
        </w:rPr>
        <w:t>1.3.5.</w:t>
      </w:r>
      <w:r>
        <w:t xml:space="preserve"> Для каждой серии испытаний, отличающейся начальным давлением и/или температурой, определяют значения</w:t>
      </w:r>
      <w:r>
        <w:rPr>
          <w:noProof/>
        </w:rPr>
        <w:t xml:space="preserve"> </w:t>
      </w:r>
      <w:r>
        <w:rPr>
          <w:noProof/>
          <w:position w:val="-32"/>
        </w:rPr>
        <w:object w:dxaOrig="1020" w:dyaOrig="760">
          <v:shape id="_x0000_i1236" type="#_x0000_t75" style="width:52.5pt;height:39pt" o:ole="">
            <v:imagedata r:id="rId384" o:title=""/>
          </v:shape>
          <o:OLEObject Type="Embed" ProgID="Equation.3" ShapeID="_x0000_i1236" DrawAspect="Content" ObjectID="_1427205019" r:id="rId385"/>
        </w:object>
      </w:r>
      <w:r>
        <w:t xml:space="preserve"> в соответствии с пп.</w:t>
      </w:r>
      <w:r>
        <w:rPr>
          <w:noProof/>
        </w:rPr>
        <w:t xml:space="preserve"> 1.3.2—1.3.4</w:t>
      </w:r>
      <w:r>
        <w:t xml:space="preserve"> и изменение нормальной скорости в процессе горения по формуле</w:t>
      </w:r>
      <w:r>
        <w:rPr>
          <w:noProof/>
        </w:rPr>
        <w:t xml:space="preserve"> (70) </w:t>
      </w:r>
      <w:r>
        <w:t>Температура горючей смеси в процессе горения изменяется по закону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2"/>
        </w:rPr>
        <w:object w:dxaOrig="1160" w:dyaOrig="600">
          <v:shape id="_x0000_i1237" type="#_x0000_t75" style="width:63pt;height:33pt" o:ole="">
            <v:imagedata r:id="rId386" o:title=""/>
          </v:shape>
          <o:OLEObject Type="Embed" ProgID="Equation.3" ShapeID="_x0000_i1237" DrawAspect="Content" ObjectID="_1427205020" r:id="rId387"/>
        </w:object>
      </w:r>
      <w:r>
        <w:rPr>
          <w:lang w:val="en-US"/>
        </w:rPr>
        <w:t xml:space="preserve"> .</w:t>
      </w:r>
      <w:r>
        <w:rPr>
          <w:noProof/>
        </w:rPr>
        <w:t xml:space="preserve">                         (88)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Используя формулы</w:t>
      </w:r>
      <w:r>
        <w:rPr>
          <w:noProof/>
        </w:rPr>
        <w:t xml:space="preserve"> (70)</w:t>
      </w:r>
      <w:r>
        <w:t xml:space="preserve"> и</w:t>
      </w:r>
      <w:r>
        <w:rPr>
          <w:noProof/>
        </w:rPr>
        <w:t xml:space="preserve"> (88),</w:t>
      </w:r>
      <w:r>
        <w:t xml:space="preserve"> на графике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</w:t>
      </w:r>
      <w:r>
        <w:rPr>
          <w:lang w:val="en-US"/>
        </w:rPr>
        <w:t xml:space="preserve"> </w:t>
      </w:r>
      <w:r>
        <w:rPr>
          <w:i/>
        </w:rPr>
        <w:t>(р)</w:t>
      </w:r>
      <w:r>
        <w:t xml:space="preserve"> строят серию изотерм. Например, первую изотерму (</w:t>
      </w:r>
      <w:r>
        <w:rPr>
          <w:i/>
        </w:rPr>
        <w:t>T</w:t>
      </w:r>
      <w:r>
        <w:rPr>
          <w:i/>
          <w:vertAlign w:val="subscript"/>
        </w:rPr>
        <w:t>u</w:t>
      </w:r>
      <w:r>
        <w:rPr>
          <w:i/>
          <w:noProof/>
        </w:rPr>
        <w:t>=T</w:t>
      </w:r>
      <w:r>
        <w:rPr>
          <w:i/>
          <w:noProof/>
          <w:vertAlign w:val="subscript"/>
        </w:rPr>
        <w:t>i</w:t>
      </w:r>
      <w:r>
        <w:rPr>
          <w:noProof/>
        </w:rPr>
        <w:t>),</w:t>
      </w:r>
      <w:r>
        <w:t xml:space="preserve"> при условии равенства начальной температуры смеси во всех сериях испытаний, строят по точкам </w:t>
      </w:r>
      <w:r>
        <w:rPr>
          <w:i/>
          <w:lang w:val="en-US"/>
        </w:rPr>
        <w:t>s</w:t>
      </w:r>
      <w:r>
        <w:rPr>
          <w:lang w:val="en-US"/>
        </w:rPr>
        <w:sym w:font="Symbol" w:char="F0B0"/>
      </w:r>
      <w:r>
        <w:rPr>
          <w:i/>
          <w:vertAlign w:val="subscript"/>
          <w:lang w:val="en-US"/>
        </w:rPr>
        <w:t>ui</w:t>
      </w:r>
      <w:r>
        <w:rPr>
          <w:lang w:val="en-US"/>
        </w:rPr>
        <w:t xml:space="preserve"> (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>),</w:t>
      </w:r>
      <w:r>
        <w:t xml:space="preserve"> где различные начальные давления </w:t>
      </w:r>
      <w:r>
        <w:rPr>
          <w:i/>
        </w:rPr>
        <w:t>р</w:t>
      </w:r>
      <w:r>
        <w:rPr>
          <w:i/>
          <w:vertAlign w:val="subscript"/>
        </w:rPr>
        <w:t>i</w:t>
      </w:r>
      <w:r>
        <w:rPr>
          <w:noProof/>
        </w:rPr>
        <w:t xml:space="preserve"> —</w:t>
      </w:r>
      <w:r>
        <w:t xml:space="preserve"> заданы,</w:t>
      </w:r>
      <w:r>
        <w:rPr>
          <w:lang w:val="en-US"/>
        </w:rPr>
        <w:t xml:space="preserve"> a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ui</w:t>
      </w:r>
      <w:r>
        <w:rPr>
          <w:lang w:val="en-US"/>
        </w:rPr>
        <w:t xml:space="preserve"> —</w:t>
      </w:r>
      <w:r>
        <w:t xml:space="preserve"> определены методом оптимизации. Для построения следующих изотерм </w:t>
      </w:r>
      <w:r>
        <w:rPr>
          <w:i/>
        </w:rPr>
        <w:t>(Т</w:t>
      </w:r>
      <w:r>
        <w:rPr>
          <w:i/>
          <w:vertAlign w:val="subscript"/>
        </w:rPr>
        <w:t>и</w:t>
      </w:r>
      <w:r>
        <w:rPr>
          <w:lang w:val="en-US"/>
        </w:rPr>
        <w:t xml:space="preserve"> =const)</w:t>
      </w:r>
      <w:r>
        <w:t xml:space="preserve"> по формуле</w:t>
      </w:r>
      <w:r>
        <w:rPr>
          <w:noProof/>
        </w:rPr>
        <w:t xml:space="preserve"> (88)</w:t>
      </w:r>
      <w:r>
        <w:t xml:space="preserve"> определяют относительное давление </w:t>
      </w:r>
      <w:r>
        <w:sym w:font="Symbol" w:char="F070"/>
      </w:r>
      <w:r>
        <w:t xml:space="preserve"> и давление</w:t>
      </w:r>
      <w:r>
        <w:rPr>
          <w:lang w:val="en-US"/>
        </w:rPr>
        <w:t xml:space="preserve"> </w:t>
      </w:r>
      <w:r>
        <w:rPr>
          <w:i/>
          <w:lang w:val="en-US"/>
        </w:rPr>
        <w:t>p=</w:t>
      </w:r>
      <w:r>
        <w:sym w:font="Symbol" w:char="F070"/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>,</w:t>
      </w:r>
      <w:r>
        <w:t xml:space="preserve"> при котором температура горючей смеси равна в</w:t>
      </w:r>
      <w:r>
        <w:t xml:space="preserve">ыбранному значению </w:t>
      </w:r>
      <w:r>
        <w:rPr>
          <w:i/>
        </w:rPr>
        <w:t>Т</w:t>
      </w:r>
      <w:r>
        <w:rPr>
          <w:i/>
          <w:vertAlign w:val="subscript"/>
          <w:lang w:val="en-US"/>
        </w:rPr>
        <w:t>u</w:t>
      </w:r>
      <w:r>
        <w:t xml:space="preserve"> в серии испытаний с различными начальными давлениями. Определив из формулы</w:t>
      </w:r>
      <w:r>
        <w:rPr>
          <w:noProof/>
        </w:rPr>
        <w:t xml:space="preserve"> (88)</w:t>
      </w:r>
      <w:r>
        <w:t xml:space="preserve"> значение </w:t>
      </w:r>
      <w:r>
        <w:sym w:font="Symbol" w:char="F070"/>
      </w:r>
      <w:r>
        <w:t>, находят по формуле</w:t>
      </w:r>
      <w:r>
        <w:rPr>
          <w:noProof/>
        </w:rPr>
        <w:t xml:space="preserve"> (70)</w:t>
      </w:r>
      <w:r>
        <w:t xml:space="preserve"> соответствующее значение нормальной скорости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</w:t>
      </w:r>
      <w:r>
        <w:t xml:space="preserve"> для каждой серии испытаний, т. е. при одинаковой температуре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u</w:t>
      </w:r>
      <w:r>
        <w:t xml:space="preserve"> и различных давлениях </w:t>
      </w:r>
      <w:r>
        <w:rPr>
          <w:i/>
        </w:rPr>
        <w:t>р.</w:t>
      </w:r>
    </w:p>
    <w:p w:rsidR="00000000" w:rsidRDefault="00DF66DE">
      <w:pPr>
        <w:ind w:firstLine="284"/>
      </w:pPr>
      <w:r>
        <w:rPr>
          <w:noProof/>
        </w:rPr>
        <w:t>1.3.6.</w:t>
      </w:r>
      <w:r>
        <w:t xml:space="preserve"> Условия и результаты испытании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1.4.</w:t>
      </w:r>
      <w:r>
        <w:t xml:space="preserve"> Требования безопасности</w:t>
      </w:r>
    </w:p>
    <w:p w:rsidR="00000000" w:rsidRDefault="00DF66DE">
      <w:pPr>
        <w:ind w:firstLine="284"/>
      </w:pPr>
      <w:r>
        <w:t>Реакционный сосуд следует устанавливать в отдельном специальном помещении с вытяжной вентиляцией. Подго</w:t>
      </w:r>
      <w:r>
        <w:t xml:space="preserve">товку и проведение эксперимента при давлении больше атмосферного осуществляют дистанционно. Рабочее место оператора должно удовлетворять требованиям электробезопасности по ГОСТ </w:t>
      </w:r>
      <w:r>
        <w:rPr>
          <w:noProof/>
        </w:rPr>
        <w:t>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</w:t>
      </w:r>
      <w:r>
        <w:rPr>
          <w:b/>
        </w:rPr>
        <w:t>Метод начального участка, применяемый для определения одиночных значений</w:t>
      </w:r>
      <w:r>
        <w:t xml:space="preserve"> </w:t>
      </w:r>
      <w:r>
        <w:rPr>
          <w:b/>
        </w:rPr>
        <w:t>нормальной скорости распространения пламени</w:t>
      </w:r>
    </w:p>
    <w:p w:rsidR="00000000" w:rsidRDefault="00DF66DE">
      <w:pPr>
        <w:ind w:firstLine="284"/>
      </w:pPr>
      <w:r>
        <w:rPr>
          <w:noProof/>
        </w:rPr>
        <w:t>2.1.</w:t>
      </w:r>
      <w:r>
        <w:t xml:space="preserve">  Аппаратура</w:t>
      </w:r>
    </w:p>
    <w:p w:rsidR="00000000" w:rsidRDefault="00DF66DE">
      <w:pPr>
        <w:ind w:firstLine="284"/>
      </w:pPr>
      <w:r>
        <w:t>Описание установки приведено в п.</w:t>
      </w:r>
      <w:r>
        <w:rPr>
          <w:noProof/>
        </w:rPr>
        <w:t xml:space="preserve"> 1.1.</w:t>
      </w:r>
    </w:p>
    <w:p w:rsidR="00000000" w:rsidRDefault="00DF66DE">
      <w:pPr>
        <w:ind w:firstLine="284"/>
      </w:pPr>
      <w:r>
        <w:rPr>
          <w:noProof/>
        </w:rPr>
        <w:t>2.2.</w:t>
      </w:r>
      <w:r>
        <w:t xml:space="preserve"> Проведение испытании</w:t>
      </w:r>
    </w:p>
    <w:p w:rsidR="00000000" w:rsidRDefault="00DF66DE">
      <w:pPr>
        <w:ind w:firstLine="284"/>
      </w:pPr>
      <w:r>
        <w:t>Испытания проводят согласно п.</w:t>
      </w:r>
      <w:r>
        <w:rPr>
          <w:noProof/>
        </w:rPr>
        <w:t xml:space="preserve"> 1.2.</w:t>
      </w:r>
      <w:r>
        <w:t xml:space="preserve"> Для регистрации процесса распрос</w:t>
      </w:r>
      <w:r>
        <w:t>транения пламени применяют скоростную кинокамеру. В отличие от требования п.</w:t>
      </w:r>
      <w:r>
        <w:rPr>
          <w:noProof/>
        </w:rPr>
        <w:t xml:space="preserve"> 1.2.5</w:t>
      </w:r>
      <w:r>
        <w:t xml:space="preserve"> экспериментальная зависимость изменения давления внутри сосуда во времени не подлежит обработке по п.</w:t>
      </w:r>
      <w:r>
        <w:rPr>
          <w:noProof/>
        </w:rPr>
        <w:t xml:space="preserve"> 1.3.</w:t>
      </w:r>
    </w:p>
    <w:p w:rsidR="00000000" w:rsidRDefault="00DF66DE">
      <w:pPr>
        <w:ind w:firstLine="284"/>
      </w:pPr>
      <w:r>
        <w:rPr>
          <w:noProof/>
        </w:rPr>
        <w:t>2.3.</w:t>
      </w:r>
      <w:r>
        <w:t xml:space="preserve"> Оценка результатов</w:t>
      </w:r>
    </w:p>
    <w:p w:rsidR="00000000" w:rsidRDefault="00DF66DE">
      <w:pPr>
        <w:ind w:firstLine="284"/>
      </w:pPr>
      <w:r>
        <w:rPr>
          <w:noProof/>
        </w:rPr>
        <w:t>2.3.1.</w:t>
      </w:r>
      <w:r>
        <w:t xml:space="preserve"> По кинограмме распространения пламени на начальном участке (до </w:t>
      </w:r>
      <w:r>
        <w:rPr>
          <w:position w:val="-10"/>
        </w:rPr>
        <w:object w:dxaOrig="260" w:dyaOrig="300">
          <v:shape id="_x0000_i1238" type="#_x0000_t75" style="width:12.75pt;height:15pt" o:ole="">
            <v:imagedata r:id="rId388" o:title=""/>
          </v:shape>
          <o:OLEObject Type="Embed" ProgID="Equation.3" ShapeID="_x0000_i1238" DrawAspect="Content" ObjectID="_1427205021" r:id="rId389"/>
        </w:object>
      </w:r>
      <w:r>
        <w:t xml:space="preserve"> радиуса сосуда), по углу наклона прямой, выражающей зависимость радиуса пламени от времени, определяют значение видимой скорости распространения пламени</w:t>
      </w:r>
      <w:r>
        <w:rPr>
          <w:lang w:val="en-US"/>
        </w:rPr>
        <w:t xml:space="preserve">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s</w:t>
      </w:r>
      <w:r>
        <w:rPr>
          <w:lang w:val="en-US"/>
        </w:rPr>
        <w:t>.</w:t>
      </w:r>
    </w:p>
    <w:p w:rsidR="00000000" w:rsidRDefault="00DF66DE">
      <w:pPr>
        <w:ind w:firstLine="284"/>
      </w:pPr>
      <w:r>
        <w:rPr>
          <w:noProof/>
        </w:rPr>
        <w:t>2.3.2.</w:t>
      </w:r>
      <w:r>
        <w:t xml:space="preserve"> Значение коэффициента расширения продукт</w:t>
      </w:r>
      <w:r>
        <w:t>ов горения (</w:t>
      </w:r>
      <w:r>
        <w:rPr>
          <w:i/>
        </w:rPr>
        <w:t>E</w:t>
      </w:r>
      <w:r>
        <w:rPr>
          <w:i/>
          <w:vertAlign w:val="subscript"/>
        </w:rPr>
        <w:t>i</w:t>
      </w:r>
      <w:r>
        <w:t>) определяют либо расчетным путем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0"/>
          <w:lang w:val="en-US"/>
        </w:rPr>
        <w:object w:dxaOrig="1160" w:dyaOrig="700">
          <v:shape id="_x0000_i1239" type="#_x0000_t75" style="width:57.75pt;height:35.25pt" o:ole="">
            <v:imagedata r:id="rId390" o:title=""/>
          </v:shape>
          <o:OLEObject Type="Embed" ProgID="Equation.3" ShapeID="_x0000_i1239" DrawAspect="Content" ObjectID="_1427205022" r:id="rId391"/>
        </w:object>
      </w:r>
      <w:r>
        <w:rPr>
          <w:lang w:val="en-US"/>
        </w:rPr>
        <w:t>,                  (89)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  <w:r>
        <w:t>либо по экспериментальным данным из соотношения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i/>
          <w:noProof/>
        </w:rPr>
        <w:t>E</w:t>
      </w:r>
      <w:r>
        <w:rPr>
          <w:i/>
          <w:noProof/>
          <w:vertAlign w:val="subscript"/>
        </w:rPr>
        <w:t xml:space="preserve">i </w:t>
      </w:r>
      <w:r>
        <w:rPr>
          <w:noProof/>
        </w:rPr>
        <w:t>= 0,85</w:t>
      </w:r>
      <w:r>
        <w:rPr>
          <w:i/>
          <w:noProof/>
        </w:rPr>
        <w:t>p</w:t>
      </w:r>
      <w:r>
        <w:rPr>
          <w:i/>
          <w:noProof/>
          <w:vertAlign w:val="subscript"/>
        </w:rPr>
        <w:t>e</w:t>
      </w:r>
      <w:r>
        <w:rPr>
          <w:i/>
          <w:vertAlign w:val="subscript"/>
        </w:rPr>
        <w:t xml:space="preserve"> </w:t>
      </w:r>
      <w:r>
        <w:rPr>
          <w:noProof/>
        </w:rPr>
        <w:t>/</w:t>
      </w:r>
      <w:r>
        <w:rPr>
          <w:i/>
          <w:noProof/>
        </w:rPr>
        <w:t>p</w:t>
      </w:r>
      <w:r>
        <w:rPr>
          <w:i/>
          <w:noProof/>
          <w:vertAlign w:val="subscript"/>
        </w:rPr>
        <w:t>i</w:t>
      </w:r>
      <w:r>
        <w:rPr>
          <w:noProof/>
        </w:rPr>
        <w:t>,                    (90)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b</w:t>
      </w:r>
      <w:r>
        <w:rPr>
          <w:i/>
          <w:lang w:val="en-US"/>
        </w:rPr>
        <w:t>i, T</w:t>
      </w:r>
      <w:r>
        <w:rPr>
          <w:i/>
          <w:vertAlign w:val="subscript"/>
          <w:lang w:val="en-US"/>
        </w:rPr>
        <w:t>i</w:t>
      </w:r>
      <w:r>
        <w:t xml:space="preserve"> и </w:t>
      </w:r>
      <w:r>
        <w:rPr>
          <w:i/>
        </w:rPr>
        <w:t>М</w:t>
      </w:r>
      <w:r>
        <w:rPr>
          <w:i/>
          <w:vertAlign w:val="subscript"/>
          <w:lang w:val="en-US"/>
        </w:rPr>
        <w:t>bi</w:t>
      </w:r>
      <w:r>
        <w:rPr>
          <w:i/>
          <w:lang w:val="en-US"/>
        </w:rPr>
        <w:t>, Mi</w:t>
      </w:r>
      <w:r>
        <w:rPr>
          <w:i/>
          <w:noProof/>
        </w:rPr>
        <w:t xml:space="preserve"> —</w:t>
      </w:r>
      <w:r>
        <w:t xml:space="preserve"> соответственно температура и молекулярная масса продуктов горения сразу после зажигания и начальной горючей смеси.</w:t>
      </w:r>
    </w:p>
    <w:p w:rsidR="00000000" w:rsidRDefault="00DF66DE">
      <w:pPr>
        <w:ind w:firstLine="284"/>
      </w:pPr>
      <w:r>
        <w:rPr>
          <w:noProof/>
        </w:rPr>
        <w:t>2.3.3.</w:t>
      </w:r>
      <w:r>
        <w:t xml:space="preserve"> Нормальную скорость распространения пламени при начальных значениях давления и температуры в сосуде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ui</w:t>
      </w:r>
      <w:r>
        <w:rPr>
          <w:i/>
          <w:lang w:val="en-US"/>
        </w:rPr>
        <w:t xml:space="preserve"> = s</w:t>
      </w:r>
      <w:r>
        <w:rPr>
          <w:i/>
          <w:vertAlign w:val="subscript"/>
          <w:lang w:val="en-US"/>
        </w:rPr>
        <w:t>s</w:t>
      </w:r>
      <w:r>
        <w:rPr>
          <w:i/>
          <w:lang w:val="en-US"/>
        </w:rPr>
        <w:t xml:space="preserve"> / E</w:t>
      </w:r>
      <w:r>
        <w:rPr>
          <w:i/>
          <w:vertAlign w:val="subscript"/>
          <w:lang w:val="en-US"/>
        </w:rPr>
        <w:t>i</w:t>
      </w:r>
      <w:r>
        <w:rPr>
          <w:i/>
          <w:lang w:val="en-US"/>
        </w:rPr>
        <w:t xml:space="preserve"> .</w:t>
      </w:r>
      <w:r>
        <w:rPr>
          <w:noProof/>
        </w:rPr>
        <w:t xml:space="preserve">                              </w:t>
      </w:r>
      <w:r>
        <w:rPr>
          <w:noProof/>
        </w:rPr>
        <w:t xml:space="preserve">  (91)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2.3.4.</w:t>
      </w:r>
      <w:r>
        <w:t xml:space="preserve"> Сходимость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10</w:t>
      </w:r>
      <w:r>
        <w:t xml:space="preserve"> %.</w:t>
      </w:r>
    </w:p>
    <w:p w:rsidR="00000000" w:rsidRDefault="00DF66DE">
      <w:pPr>
        <w:ind w:firstLine="284"/>
      </w:pPr>
      <w:r>
        <w:rPr>
          <w:noProof/>
        </w:rPr>
        <w:t>2.3.5.</w:t>
      </w:r>
      <w:r>
        <w:t xml:space="preserve"> Воспроизводимость метода при доверительной вероятности</w:t>
      </w:r>
      <w:r>
        <w:rPr>
          <w:noProof/>
        </w:rPr>
        <w:t xml:space="preserve"> 95 %</w:t>
      </w:r>
      <w:r>
        <w:t xml:space="preserve"> не должна превышать</w:t>
      </w:r>
      <w:r>
        <w:rPr>
          <w:noProof/>
        </w:rPr>
        <w:t xml:space="preserve"> 20 %.</w:t>
      </w:r>
    </w:p>
    <w:p w:rsidR="00000000" w:rsidRDefault="00DF66DE">
      <w:pPr>
        <w:ind w:firstLine="284"/>
        <w:rPr>
          <w:i/>
          <w:lang w:val="en-US"/>
        </w:rPr>
      </w:pPr>
    </w:p>
    <w:p w:rsidR="00000000" w:rsidRDefault="00DF66DE">
      <w:pPr>
        <w:ind w:firstLine="284"/>
        <w:rPr>
          <w:i/>
          <w:lang w:val="en-US"/>
        </w:rPr>
      </w:pPr>
    </w:p>
    <w:p w:rsidR="00000000" w:rsidRDefault="00DF66DE">
      <w:pPr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8 </w:t>
      </w:r>
    </w:p>
    <w:p w:rsidR="00000000" w:rsidRDefault="00DF66DE">
      <w:pPr>
        <w:ind w:firstLine="284"/>
        <w:jc w:val="right"/>
        <w:rPr>
          <w:i/>
          <w:lang w:val="en-US"/>
        </w:rPr>
      </w:pPr>
      <w:r>
        <w:rPr>
          <w:i/>
        </w:rPr>
        <w:t>Рекомендуемое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МЕТОД ЭКСПЕРИМЕНТАЛЬНОГО ОПРЕДЕЛЕНИЯ МАКСИМАЛЬНОГО ДАВЛЕНИЯ ВЗРЫВА И МАКСИМАЛЬНОЙ СКОРОСТИ НАРАСТАНИЯ ДАВЛЕНИЯ ВЗРЫВА ГАЗО- И ПАРОВОЗДУШНЫХ СМЕСЕЙ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</w:t>
      </w:r>
      <w:r>
        <w:rPr>
          <w:b/>
        </w:rPr>
        <w:t>Аппаратура</w:t>
      </w:r>
    </w:p>
    <w:p w:rsidR="00000000" w:rsidRDefault="00DF66DE">
      <w:pPr>
        <w:ind w:firstLine="284"/>
      </w:pPr>
      <w:r>
        <w:t>Описание установки приведено в п.</w:t>
      </w:r>
      <w:r>
        <w:rPr>
          <w:noProof/>
        </w:rPr>
        <w:t xml:space="preserve"> 1.1</w:t>
      </w:r>
      <w:r>
        <w:t xml:space="preserve"> приложения</w:t>
      </w:r>
      <w:r>
        <w:rPr>
          <w:noProof/>
        </w:rPr>
        <w:t xml:space="preserve"> 7.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</w:t>
      </w:r>
      <w:r>
        <w:rPr>
          <w:b/>
        </w:rPr>
        <w:t>Проведение испытаний</w:t>
      </w:r>
    </w:p>
    <w:p w:rsidR="00000000" w:rsidRDefault="00DF66DE">
      <w:pPr>
        <w:ind w:firstLine="284"/>
      </w:pPr>
      <w:r>
        <w:t>Испытания проводят согласно п.</w:t>
      </w:r>
      <w:r>
        <w:rPr>
          <w:noProof/>
        </w:rPr>
        <w:t xml:space="preserve"> 1.2</w:t>
      </w:r>
      <w:r>
        <w:t xml:space="preserve"> приложения</w:t>
      </w:r>
      <w:r>
        <w:rPr>
          <w:noProof/>
        </w:rPr>
        <w:t xml:space="preserve"> 7.</w:t>
      </w:r>
      <w:r>
        <w:t xml:space="preserve"> Экспери</w:t>
      </w:r>
      <w:r>
        <w:t>ментальную зависимость изменения давления во времени обрабатывают в соответствии с п.</w:t>
      </w:r>
      <w:r>
        <w:rPr>
          <w:noProof/>
        </w:rPr>
        <w:t xml:space="preserve"> 3.</w:t>
      </w: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</w:t>
      </w:r>
      <w:r>
        <w:rPr>
          <w:b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3.1.</w:t>
      </w:r>
      <w:r>
        <w:t xml:space="preserve"> За максимальное давление взрыва исследуемой газо- и паровоздушной смеси при известных значениях начального давления и температуры принимают наибольшее давление взрыва, полученное в процессе испытаний при различных концентрациях горючего в смеси,</w:t>
      </w:r>
    </w:p>
    <w:p w:rsidR="00000000" w:rsidRDefault="00DF66DE">
      <w:pPr>
        <w:ind w:firstLine="284"/>
      </w:pPr>
      <w:r>
        <w:rPr>
          <w:noProof/>
        </w:rPr>
        <w:t>3.2.</w:t>
      </w:r>
      <w:r>
        <w:t xml:space="preserve"> За максимальную скорость нарастания давления принимают наибольшее значение тангенса угла наклона касательной к экспериментальной зависимости “дав</w:t>
      </w:r>
      <w:r>
        <w:t>ление</w:t>
      </w:r>
      <w:r>
        <w:rPr>
          <w:noProof/>
        </w:rPr>
        <w:t>—</w:t>
      </w:r>
      <w:r>
        <w:t>время”, полученное в процессе испытаний при различных концентрациях горючего в смеси.</w:t>
      </w:r>
    </w:p>
    <w:p w:rsidR="00000000" w:rsidRDefault="00DF66DE">
      <w:pPr>
        <w:ind w:firstLine="284"/>
      </w:pPr>
      <w:r>
        <w:rPr>
          <w:noProof/>
        </w:rPr>
        <w:t>3.3.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rPr>
          <w:i/>
        </w:rPr>
        <w:t>ПРИЛОЖЕНИЕ</w:t>
      </w:r>
      <w:r>
        <w:rPr>
          <w:i/>
          <w:noProof/>
        </w:rPr>
        <w:t xml:space="preserve"> 9</w:t>
      </w: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ОПИСАНИЕ СТАНДАРТНОГО ОБРАЗЦА К МЕТОДУ ОПРЕДЕЛЕНИЯ КОЭФФИЦИЕНТА ДЫМООБРАЗОВАНИЯ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Проверку режимов работы установки, применяемой для определения коэффициента дымообразования, осуществляют с помощью стандартного образца, (черт.</w:t>
      </w:r>
      <w:r>
        <w:rPr>
          <w:noProof/>
        </w:rPr>
        <w:t xml:space="preserve"> 24),</w:t>
      </w:r>
      <w:r>
        <w:t xml:space="preserve"> включающего в себя лодочку из листовой нержавеющей стали </w:t>
      </w:r>
      <w:r>
        <w:t>толщиной</w:t>
      </w:r>
      <w:r>
        <w:rPr>
          <w:noProof/>
        </w:rPr>
        <w:t xml:space="preserve"> 1</w:t>
      </w:r>
      <w:r>
        <w:t xml:space="preserve"> мм, в центре которой закреплена цилиндрическая емкость внутренним диаметром</w:t>
      </w:r>
      <w:r>
        <w:rPr>
          <w:noProof/>
        </w:rPr>
        <w:t xml:space="preserve"> 15</w:t>
      </w:r>
      <w:r>
        <w:t xml:space="preserve"> мм, высотой</w:t>
      </w:r>
      <w:r>
        <w:rPr>
          <w:noProof/>
        </w:rPr>
        <w:t xml:space="preserve"> 8</w:t>
      </w:r>
      <w:r>
        <w:t xml:space="preserve"> мм и толщиной стенки</w:t>
      </w:r>
      <w:r>
        <w:rPr>
          <w:noProof/>
        </w:rPr>
        <w:t xml:space="preserve"> 2</w:t>
      </w:r>
      <w:r>
        <w:t xml:space="preserve"> мм. Емкость наполнена смесью дибутилфталата и дисперсного кварцевого песка (размолотого кварцевого стекла).</w:t>
      </w:r>
    </w:p>
    <w:p w:rsidR="00000000" w:rsidRDefault="00DF66DE">
      <w:pPr>
        <w:ind w:firstLine="284"/>
      </w:pPr>
      <w:r>
        <w:t>Перед приготовлением стандартного образца лодочку прокаливают при температуре</w:t>
      </w:r>
      <w:r>
        <w:rPr>
          <w:noProof/>
        </w:rPr>
        <w:t xml:space="preserve"> 750—800</w:t>
      </w:r>
      <w:r>
        <w:t>°С не менее</w:t>
      </w:r>
      <w:r>
        <w:rPr>
          <w:noProof/>
        </w:rPr>
        <w:t xml:space="preserve"> 5</w:t>
      </w:r>
      <w:r>
        <w:t xml:space="preserve"> мин. После охлаждения лодочки до комнатной температуры ее очищают от сажи и промывают спиртом. С помощью дозирующего устройства (например, медицинского шприца) в чистую сухую цил</w:t>
      </w:r>
      <w:r>
        <w:t>индрическую емкость лодочки наливают определенное количество дибутилфталата а затем туда же насыпают (10,0±0,1) г кварцевого песка. Количество дибутилфталата для режима тления (0,10±0,01) г, для режима горения</w:t>
      </w:r>
      <w:r>
        <w:rPr>
          <w:noProof/>
        </w:rPr>
        <w:t xml:space="preserve"> —</w:t>
      </w:r>
      <w:r>
        <w:t xml:space="preserve"> (0,20±</w:t>
      </w:r>
      <w:r>
        <w:rPr>
          <w:noProof/>
        </w:rPr>
        <w:t>0,01)</w:t>
      </w:r>
      <w:r>
        <w:t xml:space="preserve"> г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240" type="#_x0000_t75" style="width:390.75pt;height:173.25pt">
            <v:imagedata r:id="rId392" o:title=""/>
          </v:shape>
        </w:pict>
      </w:r>
    </w:p>
    <w:p w:rsidR="00000000" w:rsidRDefault="00DF66DE">
      <w:pPr>
        <w:ind w:firstLine="284"/>
        <w:jc w:val="center"/>
      </w:pPr>
      <w:r>
        <w:pict>
          <v:shape id="_x0000_i1241" type="#_x0000_t75" style="width:360.75pt;height:224.25pt">
            <v:imagedata r:id="rId393" o:title=""/>
          </v:shape>
        </w:pict>
      </w:r>
    </w:p>
    <w:p w:rsidR="00000000" w:rsidRDefault="00DF66DE">
      <w:pPr>
        <w:ind w:firstLine="284"/>
        <w:jc w:val="center"/>
      </w:pPr>
      <w:r>
        <w:t>1</w:t>
      </w:r>
      <w:r>
        <w:rPr>
          <w:noProof/>
        </w:rPr>
        <w:t xml:space="preserve"> —</w:t>
      </w:r>
      <w:r>
        <w:t xml:space="preserve"> песок;</w:t>
      </w:r>
      <w:r>
        <w:rPr>
          <w:noProof/>
        </w:rPr>
        <w:t xml:space="preserve"> 2 —</w:t>
      </w:r>
      <w:r>
        <w:t xml:space="preserve"> жидкость;</w:t>
      </w:r>
      <w:r>
        <w:rPr>
          <w:noProof/>
        </w:rPr>
        <w:t xml:space="preserve"> </w:t>
      </w:r>
      <w:r>
        <w:rPr>
          <w:i/>
          <w:noProof/>
        </w:rPr>
        <w:t>3 —</w:t>
      </w:r>
      <w:r>
        <w:t xml:space="preserve"> лодочка;</w:t>
      </w:r>
      <w:r>
        <w:rPr>
          <w:noProof/>
        </w:rPr>
        <w:t xml:space="preserve"> </w:t>
      </w:r>
      <w:r>
        <w:rPr>
          <w:i/>
          <w:noProof/>
        </w:rPr>
        <w:t>4 —</w:t>
      </w:r>
      <w:r>
        <w:t xml:space="preserve"> цилиндрическая емкость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rPr>
          <w:b/>
        </w:rPr>
        <w:t>Черт.</w:t>
      </w:r>
      <w:r>
        <w:rPr>
          <w:b/>
          <w:noProof/>
        </w:rPr>
        <w:t xml:space="preserve"> 24</w:t>
      </w:r>
    </w:p>
    <w:p w:rsidR="00000000" w:rsidRDefault="00DF66DE">
      <w:pPr>
        <w:ind w:firstLine="284"/>
        <w:jc w:val="right"/>
        <w:rPr>
          <w:i/>
        </w:rPr>
      </w:pPr>
    </w:p>
    <w:p w:rsidR="00000000" w:rsidRDefault="00DF66DE">
      <w:pPr>
        <w:ind w:firstLine="284"/>
        <w:jc w:val="right"/>
        <w:rPr>
          <w:i/>
        </w:rPr>
      </w:pPr>
    </w:p>
    <w:p w:rsidR="00000000" w:rsidRDefault="00DF66DE">
      <w:pPr>
        <w:ind w:firstLine="284"/>
        <w:jc w:val="right"/>
      </w:pPr>
      <w:r>
        <w:rPr>
          <w:i/>
        </w:rPr>
        <w:t>ПРИЛОЖЕНИЕ</w:t>
      </w:r>
      <w:r>
        <w:rPr>
          <w:i/>
          <w:noProof/>
        </w:rPr>
        <w:t xml:space="preserve"> 10</w:t>
      </w:r>
    </w:p>
    <w:p w:rsidR="00000000" w:rsidRDefault="00DF66DE">
      <w:pPr>
        <w:ind w:firstLine="284"/>
        <w:jc w:val="right"/>
      </w:pPr>
      <w:r>
        <w:rPr>
          <w:i/>
        </w:rPr>
        <w:t>Обязательное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ОПИСАНИЕ МАКЕТА СТАНДАРТНОГО ОБРАЗЦА К МЕТОДУ ОПРЕДЕЛЕНИЯ ИНДЕКСА РАСПРОСТРАНЕНИЯ ПЛАМЕНИ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Проверку работы установки, применяемой для определения индекса распространения пламен</w:t>
      </w:r>
      <w:r>
        <w:t>и, осуществляют с помощью макета стандартного образца (черт.</w:t>
      </w:r>
      <w:r>
        <w:rPr>
          <w:noProof/>
        </w:rPr>
        <w:t xml:space="preserve"> 25),</w:t>
      </w:r>
      <w:r>
        <w:t xml:space="preserve"> состоящего из пластины негорючего материала</w:t>
      </w:r>
      <w:r>
        <w:rPr>
          <w:noProof/>
        </w:rPr>
        <w:t xml:space="preserve"> —</w:t>
      </w:r>
      <w:r>
        <w:t xml:space="preserve"> асбосилита размерами</w:t>
      </w:r>
      <w:r>
        <w:rPr>
          <w:noProof/>
        </w:rPr>
        <w:t xml:space="preserve"> (320</w:t>
      </w:r>
      <w:r>
        <w:rPr>
          <w:noProof/>
        </w:rPr>
        <w:sym w:font="Symbol" w:char="F0B4"/>
      </w:r>
      <w:r>
        <w:rPr>
          <w:noProof/>
        </w:rPr>
        <w:t>140)</w:t>
      </w:r>
      <w:r>
        <w:t xml:space="preserve"> мм и толщиной</w:t>
      </w:r>
      <w:r>
        <w:rPr>
          <w:noProof/>
        </w:rPr>
        <w:t xml:space="preserve"> 20</w:t>
      </w:r>
      <w:r>
        <w:t xml:space="preserve"> мм, плотностью</w:t>
      </w:r>
      <w:r>
        <w:rPr>
          <w:noProof/>
        </w:rPr>
        <w:t xml:space="preserve"> 800</w:t>
      </w:r>
      <w:r>
        <w:t xml:space="preserve"> кг</w:t>
      </w:r>
      <w:r>
        <w:sym w:font="Times New Roman" w:char="00B7"/>
      </w:r>
      <w:r>
        <w:t>м</w:t>
      </w:r>
      <w:r>
        <w:sym w:font="Times New Roman" w:char="00B7"/>
      </w:r>
      <w:r>
        <w:rPr>
          <w:vertAlign w:val="superscript"/>
        </w:rPr>
        <w:t>-3</w:t>
      </w:r>
      <w:r>
        <w:t>. В пластину на расстоянии</w:t>
      </w:r>
      <w:r>
        <w:rPr>
          <w:noProof/>
        </w:rPr>
        <w:t xml:space="preserve"> 30</w:t>
      </w:r>
      <w:r>
        <w:t xml:space="preserve"> мм друг от друга вмонтированы емкости, снабженные щелевыми отверстиями в определенных точках поверхности. В емкости с помощью шприца заливают химически чистый диэтаноламин. В емкости</w:t>
      </w:r>
      <w:r>
        <w:rPr>
          <w:noProof/>
        </w:rPr>
        <w:t xml:space="preserve"> № 1—7</w:t>
      </w:r>
      <w:r>
        <w:t xml:space="preserve"> заливают (2,0±</w:t>
      </w:r>
      <w:r>
        <w:rPr>
          <w:noProof/>
        </w:rPr>
        <w:t>0,1)</w:t>
      </w:r>
      <w:r>
        <w:t xml:space="preserve"> см</w:t>
      </w:r>
      <w:r>
        <w:rPr>
          <w:vertAlign w:val="superscript"/>
        </w:rPr>
        <w:t>3</w:t>
      </w:r>
      <w:r>
        <w:t>, в емкости</w:t>
      </w:r>
      <w:r>
        <w:rPr>
          <w:noProof/>
        </w:rPr>
        <w:t xml:space="preserve"> № 8, 9 —</w:t>
      </w:r>
      <w:r>
        <w:t xml:space="preserve"> (5,0±0,2) см</w:t>
      </w:r>
      <w:r>
        <w:rPr>
          <w:vertAlign w:val="superscript"/>
        </w:rPr>
        <w:t>3</w:t>
      </w:r>
      <w:r>
        <w:t>. Перед заправкой макета стандартного образца с его</w:t>
      </w:r>
      <w:r>
        <w:t xml:space="preserve"> поверхности удаляют сажу и образец прокаливают в термошкафу в течение</w:t>
      </w:r>
      <w:r>
        <w:rPr>
          <w:noProof/>
        </w:rPr>
        <w:t xml:space="preserve"> 1</w:t>
      </w:r>
      <w:r>
        <w:t xml:space="preserve"> ч при температуре (200±20) </w:t>
      </w:r>
      <w:r>
        <w:sym w:font="Symbol" w:char="F0B0"/>
      </w:r>
      <w:r>
        <w:t>С.</w:t>
      </w:r>
    </w:p>
    <w:p w:rsidR="00000000" w:rsidRDefault="00DF66DE">
      <w:pPr>
        <w:ind w:firstLine="284"/>
      </w:pPr>
    </w:p>
    <w:p w:rsidR="00000000" w:rsidRDefault="00DF66DE">
      <w:pPr>
        <w:ind w:left="720" w:hanging="436"/>
        <w:jc w:val="center"/>
      </w:pPr>
      <w:r>
        <w:pict>
          <v:shape id="_x0000_i1242" type="#_x0000_t75" style="width:119.25pt;height:353.25pt">
            <v:imagedata r:id="rId394" o:title=""/>
          </v:shape>
        </w:pict>
      </w:r>
    </w:p>
    <w:p w:rsidR="00000000" w:rsidRDefault="00DF66DE">
      <w:pPr>
        <w:ind w:firstLine="284"/>
        <w:jc w:val="center"/>
      </w:pPr>
      <w:r>
        <w:t>1</w:t>
      </w:r>
      <w:r>
        <w:rPr>
          <w:noProof/>
        </w:rPr>
        <w:t xml:space="preserve"> —</w:t>
      </w:r>
      <w:r>
        <w:t xml:space="preserve"> корпус;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емкости .для горючей жидкости, пронумерованные сверху вниз;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3 —</w:t>
      </w:r>
      <w:r>
        <w:t xml:space="preserve"> горючая, жидкость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25</w:t>
      </w:r>
    </w:p>
    <w:p w:rsidR="00000000" w:rsidRDefault="00DF66DE">
      <w:pPr>
        <w:ind w:firstLine="284"/>
        <w:jc w:val="right"/>
        <w:rPr>
          <w:i/>
        </w:rPr>
      </w:pPr>
    </w:p>
    <w:p w:rsidR="00000000" w:rsidRDefault="00DF66DE">
      <w:pPr>
        <w:ind w:firstLine="284"/>
        <w:jc w:val="right"/>
        <w:rPr>
          <w:i/>
        </w:rPr>
      </w:pP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ПРИЛОЖЕНИЕ 11</w:t>
      </w:r>
    </w:p>
    <w:p w:rsidR="00000000" w:rsidRDefault="00DF66DE">
      <w:pPr>
        <w:ind w:firstLine="284"/>
        <w:jc w:val="right"/>
      </w:pPr>
      <w:r>
        <w:rPr>
          <w:i/>
        </w:rPr>
        <w:t>Рекомендуемое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 xml:space="preserve">МЕТОД РАСЧЕТА МАКСИМАЛЬНОГО ДАВЛЕНИЯ ВЗРЫВА 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ГАЗО- И ПАРОВОЗДУШНЫХ СМЕСЕЙ</w:t>
      </w:r>
    </w:p>
    <w:p w:rsidR="00000000" w:rsidRDefault="00DF66DE">
      <w:pPr>
        <w:ind w:firstLine="284"/>
        <w:rPr>
          <w:b/>
        </w:rPr>
      </w:pPr>
    </w:p>
    <w:p w:rsidR="00000000" w:rsidRDefault="00DF66DE">
      <w:pPr>
        <w:ind w:firstLine="284"/>
        <w:rPr>
          <w:b/>
        </w:rPr>
      </w:pPr>
      <w:r>
        <w:rPr>
          <w:b/>
        </w:rPr>
        <w:t>Метод расчета максимального давления взрыва газо- и паровоздушных смесей</w:t>
      </w:r>
      <w:r>
        <w:t xml:space="preserve"> </w:t>
      </w:r>
      <w:r>
        <w:rPr>
          <w:b/>
        </w:rPr>
        <w:t>распространяется на вещества, состоящие из атомов С, Н, О,</w:t>
      </w:r>
      <w:r>
        <w:rPr>
          <w:b/>
          <w:lang w:val="en-US"/>
        </w:rPr>
        <w:t xml:space="preserve"> N, S, F, CI,</w:t>
      </w:r>
      <w:r>
        <w:rPr>
          <w:b/>
        </w:rPr>
        <w:t xml:space="preserve"> Вг, Р,</w:t>
      </w:r>
      <w:r>
        <w:rPr>
          <w:b/>
          <w:lang w:val="en-US"/>
        </w:rPr>
        <w:t xml:space="preserve"> Si.</w:t>
      </w: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Максимальное давление взрыва </w:t>
      </w:r>
      <w:r>
        <w:rPr>
          <w:i/>
        </w:rPr>
        <w:t>р</w:t>
      </w:r>
      <w:r>
        <w:rPr>
          <w:vertAlign w:val="subscript"/>
        </w:rPr>
        <w:t>ма</w:t>
      </w:r>
      <w:r>
        <w:rPr>
          <w:vertAlign w:val="subscript"/>
        </w:rPr>
        <w:t>кс</w:t>
      </w:r>
      <w:r>
        <w:t xml:space="preserve"> без учета степени диссоциации продуктов горения в кПа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2"/>
        </w:rPr>
        <w:object w:dxaOrig="2320" w:dyaOrig="760">
          <v:shape id="_x0000_i1243" type="#_x0000_t75" style="width:108pt;height:35.25pt" o:ole="">
            <v:imagedata r:id="rId395" o:title=""/>
          </v:shape>
          <o:OLEObject Type="Embed" ProgID="Equation.3" ShapeID="_x0000_i1243" DrawAspect="Content" ObjectID="_1427205023" r:id="rId396"/>
        </w:object>
      </w:r>
      <w:r>
        <w:t>,               (92)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 </w:t>
      </w:r>
      <w:r>
        <w:rPr>
          <w:i/>
        </w:rPr>
        <w:t>р</w:t>
      </w:r>
      <w:r>
        <w:rPr>
          <w:vertAlign w:val="subscript"/>
        </w:rPr>
        <w:t>н</w:t>
      </w:r>
      <w:r>
        <w:rPr>
          <w:i/>
          <w:noProof/>
        </w:rPr>
        <w:t xml:space="preserve"> —</w:t>
      </w:r>
      <w:r>
        <w:t xml:space="preserve"> начальное давление, при котором находится исходная смесь, кПа;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vertAlign w:val="subscript"/>
        </w:rPr>
        <w:t>ад</w:t>
      </w:r>
      <w:r>
        <w:rPr>
          <w:i/>
        </w:rPr>
        <w:t xml:space="preserve"> (</w:t>
      </w:r>
      <w:r>
        <w:rPr>
          <w:i/>
          <w:lang w:val="en-US"/>
        </w:rPr>
        <w:t>V</w:t>
      </w:r>
      <w:r>
        <w:rPr>
          <w:i/>
        </w:rPr>
        <w:t>)</w:t>
      </w:r>
      <w:r>
        <w:rPr>
          <w:i/>
          <w:lang w:val="en-US"/>
        </w:rPr>
        <w:t xml:space="preserve"> </w:t>
      </w:r>
      <w:r>
        <w:rPr>
          <w:i/>
          <w:noProof/>
        </w:rPr>
        <w:t>—</w:t>
      </w:r>
      <w:r>
        <w:rPr>
          <w:i/>
        </w:rPr>
        <w:t xml:space="preserve"> </w:t>
      </w:r>
      <w:r>
        <w:t>адиабатическая температура горения стехиометрической смеси горючего с воздухом при постоянном объеме, К;</w:t>
      </w:r>
    </w:p>
    <w:p w:rsidR="00000000" w:rsidRDefault="00DF66DE">
      <w:pPr>
        <w:ind w:firstLine="284"/>
      </w:pPr>
      <w:r>
        <w:rPr>
          <w:position w:val="-14"/>
        </w:rPr>
        <w:object w:dxaOrig="700" w:dyaOrig="400">
          <v:shape id="_x0000_i1244" type="#_x0000_t75" style="width:34.5pt;height:19.5pt" o:ole="">
            <v:imagedata r:id="rId397" o:title=""/>
          </v:shape>
          <o:OLEObject Type="Embed" ProgID="Equation.3" ShapeID="_x0000_i1244" DrawAspect="Content" ObjectID="_1427205024" r:id="rId398"/>
        </w:object>
      </w:r>
      <w:r>
        <w:rPr>
          <w:noProof/>
        </w:rPr>
        <w:t xml:space="preserve"> —</w:t>
      </w:r>
      <w:r>
        <w:t xml:space="preserve"> сумма числа молей конечных продуктов горения;</w:t>
      </w:r>
    </w:p>
    <w:p w:rsidR="00000000" w:rsidRDefault="00DF66DE">
      <w:pPr>
        <w:ind w:firstLine="284"/>
      </w:pPr>
      <w:r>
        <w:rPr>
          <w:i/>
        </w:rPr>
        <w:t>Т</w:t>
      </w:r>
      <w:r>
        <w:rPr>
          <w:vertAlign w:val="subscript"/>
        </w:rPr>
        <w:t>н</w:t>
      </w:r>
      <w:r>
        <w:rPr>
          <w:noProof/>
        </w:rPr>
        <w:t xml:space="preserve"> —</w:t>
      </w:r>
      <w:r>
        <w:t xml:space="preserve"> температура исходной смеси. К;</w:t>
      </w:r>
    </w:p>
    <w:p w:rsidR="00000000" w:rsidRDefault="00DF66DE">
      <w:pPr>
        <w:ind w:firstLine="284"/>
      </w:pPr>
      <w:r>
        <w:rPr>
          <w:position w:val="-14"/>
        </w:rPr>
        <w:object w:dxaOrig="680" w:dyaOrig="400">
          <v:shape id="_x0000_i1245" type="#_x0000_t75" style="width:34.5pt;height:20.25pt" o:ole="">
            <v:imagedata r:id="rId399" o:title=""/>
          </v:shape>
          <o:OLEObject Type="Embed" ProgID="Equation.3" ShapeID="_x0000_i1245" DrawAspect="Content" ObjectID="_1427205025" r:id="rId400"/>
        </w:object>
      </w:r>
      <w:r>
        <w:rPr>
          <w:lang w:val="en-US"/>
        </w:rPr>
        <w:t>—</w:t>
      </w:r>
      <w:r>
        <w:t xml:space="preserve"> сумма числа молей газообразных исходных веществ.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Если для горюче</w:t>
      </w:r>
      <w:r>
        <w:t>го вещества неизвестна адиабатическая температура горения стехиометрической смеси, то ее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4"/>
        </w:rPr>
        <w:object w:dxaOrig="3700" w:dyaOrig="400">
          <v:shape id="_x0000_i1246" type="#_x0000_t75" style="width:205.5pt;height:21.75pt" o:ole="">
            <v:imagedata r:id="rId401" o:title=""/>
          </v:shape>
          <o:OLEObject Type="Embed" ProgID="Equation.3" ShapeID="_x0000_i1246" DrawAspect="Content" ObjectID="_1427205026" r:id="rId402"/>
        </w:object>
      </w:r>
      <w:r>
        <w:rPr>
          <w:noProof/>
        </w:rPr>
        <w:t>,                     (93)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position w:val="-12"/>
        </w:rPr>
        <w:object w:dxaOrig="360" w:dyaOrig="380">
          <v:shape id="_x0000_i1247" type="#_x0000_t75" style="width:18pt;height:18.75pt" o:ole="">
            <v:imagedata r:id="rId403" o:title=""/>
          </v:shape>
          <o:OLEObject Type="Embed" ProgID="Equation.3" ShapeID="_x0000_i1247" DrawAspect="Content" ObjectID="_1427205027" r:id="rId404"/>
        </w:object>
      </w:r>
      <w:r>
        <w:rPr>
          <w:noProof/>
        </w:rPr>
        <w:t xml:space="preserve"> —</w:t>
      </w:r>
      <w:r>
        <w:t xml:space="preserve"> абсолютная энтальпия горючего, кДж</w:t>
      </w:r>
      <w:r>
        <w:sym w:font="Times New Roman" w:char="00B7"/>
      </w:r>
      <w:r>
        <w:t>моль</w:t>
      </w:r>
      <w:r>
        <w:rPr>
          <w:vertAlign w:val="superscript"/>
          <w:lang w:val="en-US"/>
        </w:rPr>
        <w:t>-1</w:t>
      </w:r>
      <w:r>
        <w:t>. Вычисляют по формуле</w:t>
      </w:r>
    </w:p>
    <w:p w:rsidR="00000000" w:rsidRDefault="00DF66DE">
      <w:pPr>
        <w:ind w:firstLine="284"/>
        <w:jc w:val="center"/>
      </w:pPr>
      <w:r>
        <w:rPr>
          <w:position w:val="-36"/>
        </w:rPr>
        <w:object w:dxaOrig="4980" w:dyaOrig="840">
          <v:shape id="_x0000_i1248" type="#_x0000_t75" style="width:259.5pt;height:44.25pt" o:ole="">
            <v:imagedata r:id="rId405" o:title=""/>
          </v:shape>
          <o:OLEObject Type="Embed" ProgID="Equation.3" ShapeID="_x0000_i1248" DrawAspect="Content" ObjectID="_1427205028" r:id="rId406"/>
        </w:object>
      </w:r>
      <w:r>
        <w:rPr>
          <w:noProof/>
        </w:rPr>
        <w:t>,             (94)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position w:val="-14"/>
        </w:rPr>
        <w:object w:dxaOrig="520" w:dyaOrig="400">
          <v:shape id="_x0000_i1249" type="#_x0000_t75" style="width:26.25pt;height:20.25pt" o:ole="">
            <v:imagedata r:id="rId407" o:title=""/>
          </v:shape>
          <o:OLEObject Type="Embed" ProgID="Equation.3" ShapeID="_x0000_i1249" DrawAspect="Content" ObjectID="_1427205029" r:id="rId408"/>
        </w:object>
      </w:r>
      <w:r>
        <w:t xml:space="preserve"> </w:t>
      </w:r>
      <w:r>
        <w:rPr>
          <w:noProof/>
        </w:rPr>
        <w:t>—</w:t>
      </w:r>
      <w:r>
        <w:t xml:space="preserve"> стандартная теплота образования горючего вещества, кДж</w:t>
      </w:r>
      <w:r>
        <w:sym w:font="Times New Roman" w:char="00B7"/>
      </w:r>
      <w:r>
        <w:t>моль</w:t>
      </w:r>
      <w:r>
        <w:rPr>
          <w:vertAlign w:val="superscript"/>
          <w:lang w:val="en-US"/>
        </w:rPr>
        <w:t>-1</w:t>
      </w:r>
      <w:r>
        <w:t>;</w:t>
      </w:r>
    </w:p>
    <w:p w:rsidR="00000000" w:rsidRDefault="00DF66DE">
      <w:pPr>
        <w:ind w:firstLine="284"/>
      </w:pPr>
      <w:r>
        <w:rPr>
          <w:position w:val="-14"/>
        </w:rPr>
        <w:object w:dxaOrig="3140" w:dyaOrig="400">
          <v:shape id="_x0000_i1250" type="#_x0000_t75" style="width:170.25pt;height:21.75pt" o:ole="">
            <v:imagedata r:id="rId409" o:title=""/>
          </v:shape>
          <o:OLEObject Type="Embed" ProgID="Equation.3" ShapeID="_x0000_i1250" DrawAspect="Content" ObjectID="_1427205030" r:id="rId410"/>
        </w:object>
      </w:r>
      <w:r>
        <w:rPr>
          <w:i/>
          <w:noProof/>
        </w:rPr>
        <w:t xml:space="preserve"> —</w:t>
      </w:r>
      <w:r>
        <w:t xml:space="preserve"> абсолютная энтальпия простых веществ и продуктов их горения, значения которых приведены в табл.</w:t>
      </w:r>
      <w:r>
        <w:rPr>
          <w:noProof/>
        </w:rPr>
        <w:t xml:space="preserve"> 30</w:t>
      </w:r>
      <w:r>
        <w:rPr>
          <w:noProof/>
        </w:rPr>
        <w:t>— 32;</w:t>
      </w:r>
    </w:p>
    <w:p w:rsidR="00000000" w:rsidRDefault="00DF66DE">
      <w:pPr>
        <w:ind w:firstLine="284"/>
      </w:pPr>
      <w:r>
        <w:rPr>
          <w:position w:val="-14"/>
        </w:rPr>
        <w:object w:dxaOrig="480" w:dyaOrig="380">
          <v:shape id="_x0000_i1251" type="#_x0000_t75" style="width:24pt;height:18.75pt" o:ole="">
            <v:imagedata r:id="rId411" o:title=""/>
          </v:shape>
          <o:OLEObject Type="Embed" ProgID="Equation.3" ShapeID="_x0000_i1251" DrawAspect="Content" ObjectID="_1427205031" r:id="rId412"/>
        </w:object>
      </w:r>
      <w:r>
        <w:rPr>
          <w:i/>
          <w:noProof/>
        </w:rPr>
        <w:t xml:space="preserve"> —</w:t>
      </w:r>
      <w:r>
        <w:t xml:space="preserve"> абсолютная энтальпия галогена, кДж</w:t>
      </w:r>
      <w:r>
        <w:sym w:font="Times New Roman" w:char="00B7"/>
      </w:r>
      <w:r>
        <w:t>моль</w:t>
      </w:r>
      <w:r>
        <w:rPr>
          <w:vertAlign w:val="superscript"/>
          <w:lang w:val="en-US"/>
        </w:rPr>
        <w:t>-1</w:t>
      </w:r>
      <w:r>
        <w:t xml:space="preserve">. Если в молекуле горючего вещества несколько галогенов, то выражение </w:t>
      </w:r>
      <w:r>
        <w:rPr>
          <w:position w:val="-14"/>
        </w:rPr>
        <w:object w:dxaOrig="780" w:dyaOrig="400">
          <v:shape id="_x0000_i1252" type="#_x0000_t75" style="width:39pt;height:20.25pt" o:ole="">
            <v:imagedata r:id="rId413" o:title=""/>
          </v:shape>
          <o:OLEObject Type="Embed" ProgID="Equation.3" ShapeID="_x0000_i1252" DrawAspect="Content" ObjectID="_1427205032" r:id="rId414"/>
        </w:object>
      </w:r>
      <w:r>
        <w:t>заменяют на</w:t>
      </w:r>
      <w:r>
        <w:rPr>
          <w:lang w:val="en-US"/>
        </w:rPr>
        <w:t xml:space="preserve"> (</w:t>
      </w:r>
      <w:r>
        <w:rPr>
          <w:position w:val="-14"/>
        </w:rPr>
        <w:object w:dxaOrig="3540" w:dyaOrig="400">
          <v:shape id="_x0000_i1253" type="#_x0000_t75" style="width:202.5pt;height:23.25pt" o:ole="">
            <v:imagedata r:id="rId415" o:title=""/>
          </v:shape>
          <o:OLEObject Type="Embed" ProgID="Equation.3" ShapeID="_x0000_i1253" DrawAspect="Content" ObjectID="_1427205033" r:id="rId416"/>
        </w:object>
      </w:r>
      <w:r>
        <w:rPr>
          <w:lang w:val="en-US"/>
        </w:rPr>
        <w:t>)</w:t>
      </w:r>
      <w:r>
        <w:rPr>
          <w:i/>
        </w:rPr>
        <w:t>;</w:t>
      </w:r>
    </w:p>
    <w:p w:rsidR="00000000" w:rsidRDefault="00DF66DE">
      <w:pPr>
        <w:ind w:firstLine="284"/>
      </w:pPr>
      <w:r>
        <w:rPr>
          <w:i/>
          <w:lang w:val="en-US"/>
        </w:rPr>
        <w:t>R</w:t>
      </w:r>
      <w:r>
        <w:rPr>
          <w:noProof/>
        </w:rPr>
        <w:t xml:space="preserve"> —</w:t>
      </w:r>
      <w:r>
        <w:t xml:space="preserve"> универсальная газовая постоянная, Дж-моль</w:t>
      </w:r>
      <w:r>
        <w:rPr>
          <w:vertAlign w:val="superscript"/>
          <w:lang w:val="en-US"/>
        </w:rPr>
        <w:t>-1</w:t>
      </w:r>
      <w:r>
        <w:sym w:font="Times New Roman" w:char="00B7"/>
      </w:r>
      <w:r>
        <w:t>К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T</w:t>
      </w:r>
      <w:r>
        <w:t xml:space="preserve">°, </w:t>
      </w:r>
      <w:r>
        <w:rPr>
          <w:i/>
        </w:rPr>
        <w:t>Т'</w:t>
      </w:r>
      <w:r>
        <w:rPr>
          <w:i/>
          <w:noProof/>
        </w:rPr>
        <w:t xml:space="preserve"> —</w:t>
      </w:r>
      <w:r>
        <w:t xml:space="preserve"> соответственно начальная температура исходной горючей смеси и температура горения, К;</w:t>
      </w:r>
    </w:p>
    <w:p w:rsidR="00000000" w:rsidRDefault="00DF66DE">
      <w:pPr>
        <w:ind w:firstLine="284"/>
      </w:pPr>
      <w:r>
        <w:rPr>
          <w:position w:val="-14"/>
        </w:rPr>
        <w:object w:dxaOrig="360" w:dyaOrig="400">
          <v:shape id="_x0000_i1254" type="#_x0000_t75" style="width:21.75pt;height:23.25pt" o:ole="">
            <v:imagedata r:id="rId417" o:title=""/>
          </v:shape>
          <o:OLEObject Type="Embed" ProgID="Equation.3" ShapeID="_x0000_i1254" DrawAspect="Content" ObjectID="_1427205034" r:id="rId418"/>
        </w:object>
      </w:r>
      <w:r>
        <w:rPr>
          <w:i/>
          <w:noProof/>
        </w:rPr>
        <w:t xml:space="preserve"> —</w:t>
      </w:r>
      <w:r>
        <w:t xml:space="preserve"> абсолютные энтальпии продуктов горения, значения которых приведены в табл.</w:t>
      </w:r>
      <w:r>
        <w:rPr>
          <w:noProof/>
        </w:rPr>
        <w:t xml:space="preserve"> 31</w:t>
      </w:r>
      <w:r>
        <w:t xml:space="preserve"> и</w:t>
      </w:r>
      <w:r>
        <w:rPr>
          <w:noProof/>
        </w:rPr>
        <w:t xml:space="preserve"> 32.</w:t>
      </w:r>
    </w:p>
    <w:p w:rsidR="00000000" w:rsidRDefault="00DF66DE">
      <w:pPr>
        <w:ind w:firstLine="284"/>
      </w:pPr>
      <w:r>
        <w:t>Задача вычисления адиабатической температуры горе</w:t>
      </w:r>
      <w:r>
        <w:t xml:space="preserve">ния сводится к нахождению такой температуры </w:t>
      </w:r>
      <w:r>
        <w:rPr>
          <w:i/>
        </w:rPr>
        <w:t>(Т'),</w:t>
      </w:r>
      <w:r>
        <w:t xml:space="preserve"> при которой наблюдается равенство внутренних энергий исходных веществ и продуктов их горения.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30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538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Вещество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Абсолютная энтальпия при 298,1 К, кДж</w:t>
            </w:r>
            <w:r>
              <w:sym w:font="Times New Roman" w:char="00B7"/>
            </w:r>
            <w:r>
              <w:t>моль</w:t>
            </w:r>
            <w:r>
              <w:rPr>
                <w:vertAlign w:val="superscript"/>
                <w:lang w:val="en-US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977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left"/>
            </w:pPr>
            <w:r>
              <w:t>Вr</w:t>
            </w:r>
            <w:r>
              <w:rPr>
                <w:vertAlign w:val="subscript"/>
              </w:rPr>
              <w:t>2</w:t>
            </w:r>
            <w:r>
              <w:t xml:space="preserve"> (жидкость)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—21,159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left"/>
            </w:pPr>
            <w:r>
              <w:t>С (газ)</w:t>
            </w:r>
          </w:p>
        </w:tc>
        <w:tc>
          <w:tcPr>
            <w:tcW w:w="538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1108,235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left"/>
            </w:pPr>
            <w:r>
              <w:rPr>
                <w:noProof/>
              </w:rPr>
              <w:t>H</w:t>
            </w:r>
            <w:r>
              <w:rPr>
                <w:noProof/>
                <w:vertAlign w:val="subscript"/>
              </w:rPr>
              <w:t>2</w:t>
            </w:r>
            <w:r>
              <w:rPr>
                <w:noProof/>
              </w:rPr>
              <w:t>O</w:t>
            </w:r>
            <w:r>
              <w:t xml:space="preserve"> (жидкость)</w:t>
            </w:r>
          </w:p>
        </w:tc>
        <w:tc>
          <w:tcPr>
            <w:tcW w:w="538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—34,071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left"/>
            </w:pPr>
            <w:r>
              <w:t>Р (тв., белый)</w:t>
            </w:r>
          </w:p>
        </w:tc>
        <w:tc>
          <w:tcPr>
            <w:tcW w:w="538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719,625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left"/>
            </w:pPr>
            <w:r>
              <w:rPr>
                <w:lang w:val="en-US"/>
              </w:rPr>
              <w:t>S</w:t>
            </w:r>
            <w:r>
              <w:t xml:space="preserve"> (ромб.)</w:t>
            </w:r>
          </w:p>
        </w:tc>
        <w:tc>
          <w:tcPr>
            <w:tcW w:w="538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298,460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left"/>
            </w:pPr>
            <w:r>
              <w:rPr>
                <w:lang w:val="en-US"/>
              </w:rPr>
              <w:t>S</w:t>
            </w:r>
            <w:r>
              <w:rPr>
                <w:vertAlign w:val="subscript"/>
                <w:lang w:val="en-US"/>
              </w:rPr>
              <w:t>2</w:t>
            </w:r>
            <w:r>
              <w:t xml:space="preserve"> (газ)</w:t>
            </w:r>
          </w:p>
        </w:tc>
        <w:tc>
          <w:tcPr>
            <w:tcW w:w="538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725,954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left"/>
            </w:pPr>
            <w:r>
              <w:rPr>
                <w:lang w:val="en-US"/>
              </w:rPr>
              <w:t>Si</w:t>
            </w:r>
          </w:p>
        </w:tc>
        <w:tc>
          <w:tcPr>
            <w:tcW w:w="5387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906,514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Значение </w:t>
      </w:r>
      <w:r>
        <w:rPr>
          <w:position w:val="-14"/>
        </w:rPr>
        <w:object w:dxaOrig="700" w:dyaOrig="400">
          <v:shape id="_x0000_i1255" type="#_x0000_t75" style="width:35.25pt;height:21pt" o:ole="">
            <v:imagedata r:id="rId419" o:title=""/>
          </v:shape>
          <o:OLEObject Type="Embed" ProgID="Equation.3" ShapeID="_x0000_i1255" DrawAspect="Content" ObjectID="_1427205035" r:id="rId420"/>
        </w:object>
      </w:r>
      <w:r>
        <w:t xml:space="preserve"> без учета степени диссоциации продуктов горения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4"/>
          <w:lang w:val="en-US"/>
        </w:rPr>
        <w:object w:dxaOrig="6100" w:dyaOrig="400">
          <v:shape id="_x0000_i1256" type="#_x0000_t75" style="width:305.25pt;height:20.25pt" o:ole="">
            <v:imagedata r:id="rId421" o:title=""/>
          </v:shape>
          <o:OLEObject Type="Embed" ProgID="Equation.3" ShapeID="_x0000_i1256" DrawAspect="Content" ObjectID="_1427205036" r:id="rId422"/>
        </w:object>
      </w:r>
      <w:r>
        <w:rPr>
          <w:lang w:val="en-US"/>
        </w:rPr>
        <w:t>,     (95)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rPr>
          <w:lang w:val="en-US"/>
        </w:rPr>
      </w:pPr>
      <w:r>
        <w:t xml:space="preserve">где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,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S</w:t>
      </w:r>
      <w:r>
        <w:rPr>
          <w:lang w:val="en-US"/>
        </w:rPr>
        <w:t xml:space="preserve">,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X</w:t>
      </w:r>
      <w:r>
        <w:rPr>
          <w:lang w:val="en-US"/>
        </w:rPr>
        <w:t xml:space="preserve">,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H</w:t>
      </w:r>
      <w:r>
        <w:rPr>
          <w:lang w:val="en-US"/>
        </w:rPr>
        <w:t>,</w:t>
      </w:r>
      <w:r>
        <w:rPr>
          <w:lang w:val="en-US"/>
        </w:rPr>
        <w:t xml:space="preserve">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>N</w:t>
      </w:r>
      <w:r>
        <w:rPr>
          <w:lang w:val="en-US"/>
        </w:rPr>
        <w:t xml:space="preserve">, </w:t>
      </w:r>
      <w:r>
        <w:rPr>
          <w:i/>
          <w:lang w:val="en-US"/>
        </w:rPr>
        <w:t>m</w:t>
      </w:r>
      <w:r>
        <w:rPr>
          <w:vertAlign w:val="subscript"/>
          <w:lang w:val="en-US"/>
        </w:rPr>
        <w:t xml:space="preserve">p </w:t>
      </w:r>
      <w:r>
        <w:rPr>
          <w:i/>
          <w:lang w:val="en-US"/>
        </w:rPr>
        <w:t>—</w:t>
      </w:r>
      <w:r>
        <w:t xml:space="preserve"> число атомов углерода, серы, галоида, водорода, азота, фосфора в молекуле горючего вещества. </w:t>
      </w:r>
    </w:p>
    <w:p w:rsidR="00000000" w:rsidRDefault="00DF66DE">
      <w:pPr>
        <w:ind w:firstLine="284"/>
      </w:pPr>
      <w:r>
        <w:t>Значение</w:t>
      </w:r>
      <w:r>
        <w:rPr>
          <w:lang w:val="en-US"/>
        </w:rPr>
        <w:t xml:space="preserve"> </w:t>
      </w:r>
      <w:r>
        <w:rPr>
          <w:position w:val="-14"/>
        </w:rPr>
        <w:object w:dxaOrig="680" w:dyaOrig="400">
          <v:shape id="_x0000_i1257" type="#_x0000_t75" style="width:33pt;height:18.75pt" o:ole="">
            <v:imagedata r:id="rId423" o:title=""/>
          </v:shape>
          <o:OLEObject Type="Embed" ProgID="Equation.3" ShapeID="_x0000_i1257" DrawAspect="Content" ObjectID="_1427205037" r:id="rId424"/>
        </w:object>
      </w:r>
      <w:r>
        <w:t>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14"/>
          <w:lang w:val="en-US"/>
        </w:rPr>
        <w:object w:dxaOrig="1780" w:dyaOrig="400">
          <v:shape id="_x0000_i1258" type="#_x0000_t75" style="width:89.25pt;height:20.25pt" o:ole="">
            <v:imagedata r:id="rId425" o:title=""/>
          </v:shape>
          <o:OLEObject Type="Embed" ProgID="Equation.3" ShapeID="_x0000_i1258" DrawAspect="Content" ObjectID="_1427205038" r:id="rId426"/>
        </w:object>
      </w:r>
      <w:r>
        <w:rPr>
          <w:noProof/>
        </w:rPr>
        <w:t>,                       (96)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 xml:space="preserve">где </w:t>
      </w:r>
      <w:r>
        <w:rPr>
          <w:lang w:val="en-US"/>
        </w:rPr>
        <w:sym w:font="Symbol" w:char="F062"/>
      </w:r>
      <w:r>
        <w:rPr>
          <w:noProof/>
        </w:rPr>
        <w:t xml:space="preserve"> —</w:t>
      </w:r>
      <w:r>
        <w:t xml:space="preserve"> стехиометрический коэффициент кислорода, вычисляемый по формуле </w:t>
      </w:r>
      <w:r>
        <w:rPr>
          <w:noProof/>
        </w:rPr>
        <w:t>(36).</w:t>
      </w:r>
    </w:p>
    <w:p w:rsidR="00000000" w:rsidRDefault="00DF66DE">
      <w:pPr>
        <w:ind w:firstLine="284"/>
      </w:pPr>
      <w:r>
        <w:t xml:space="preserve">Относительная средняя квадратическая погрешность расчета по формуле </w:t>
      </w:r>
      <w:r>
        <w:rPr>
          <w:noProof/>
        </w:rPr>
        <w:t>(92)</w:t>
      </w:r>
      <w:r>
        <w:t xml:space="preserve"> составляет</w:t>
      </w:r>
      <w:r>
        <w:rPr>
          <w:noProof/>
        </w:rPr>
        <w:t xml:space="preserve"> 30 %.</w:t>
      </w:r>
    </w:p>
    <w:p w:rsidR="00000000" w:rsidRDefault="00DF66DE">
      <w:pPr>
        <w:ind w:firstLine="284"/>
        <w:rPr>
          <w:noProof/>
        </w:rPr>
      </w:pPr>
    </w:p>
    <w:p w:rsidR="00000000" w:rsidRDefault="00DF66DE">
      <w:pPr>
        <w:ind w:firstLine="284"/>
        <w:sectPr w:rsidR="00000000">
          <w:pgSz w:w="11907" w:h="16840" w:code="9"/>
          <w:pgMar w:top="1440" w:right="1797" w:bottom="1440" w:left="1797" w:header="720" w:footer="720" w:gutter="0"/>
          <w:cols w:space="60"/>
          <w:noEndnote/>
        </w:sectPr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31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957"/>
        <w:gridCol w:w="963"/>
        <w:gridCol w:w="939"/>
        <w:gridCol w:w="966"/>
        <w:gridCol w:w="1071"/>
        <w:gridCol w:w="944"/>
        <w:gridCol w:w="961"/>
        <w:gridCol w:w="1036"/>
        <w:gridCol w:w="961"/>
        <w:gridCol w:w="889"/>
        <w:gridCol w:w="887"/>
        <w:gridCol w:w="859"/>
        <w:gridCol w:w="119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  <w:lang w:val="en-US"/>
              </w:rPr>
              <w:t>T</w:t>
            </w:r>
            <w:r>
              <w:rPr>
                <w:i/>
                <w:noProof/>
              </w:rPr>
              <w:t>,</w:t>
            </w:r>
            <w:r>
              <w:t xml:space="preserve"> К</w:t>
            </w:r>
          </w:p>
        </w:tc>
        <w:tc>
          <w:tcPr>
            <w:tcW w:w="12627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Абсолютные  энтальпии простых веществ и продуктов их горения, кДж</w:t>
            </w:r>
            <w:r>
              <w:sym w:font="Times New Roman" w:char="00B7"/>
            </w:r>
            <w:r>
              <w:t>моль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Воздух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СО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</w:t>
            </w:r>
            <w:r>
              <w:rPr>
                <w:vertAlign w:val="subscript"/>
              </w:rPr>
              <w:t>2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</w:t>
            </w:r>
            <w:r>
              <w:rPr>
                <w:vertAlign w:val="subscript"/>
              </w:rPr>
              <w:t>2</w:t>
            </w:r>
            <w:r>
              <w:t>О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ОН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</w:t>
            </w:r>
            <w:r>
              <w:rPr>
                <w:vertAlign w:val="subscript"/>
              </w:rPr>
              <w:t>2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2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NO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Ar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 xml:space="preserve">С </w:t>
            </w:r>
            <w:r>
              <w:rPr>
                <w:noProof/>
              </w:rPr>
              <w:t>(</w:t>
            </w:r>
            <w:r>
              <w:t>графит)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279,07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246,55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158,04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238,94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335,17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89,78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393,21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298,</w:t>
            </w:r>
            <w:r>
              <w:t>1</w:t>
            </w:r>
            <w:r>
              <w:rPr>
                <w:noProof/>
              </w:rPr>
              <w:t>5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8,66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9,35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287,74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8,67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253,27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9,91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166,86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247,39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341,36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8,67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98,95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6,19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394,19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11,64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13,36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290,71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11,69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255,48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13,36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169,88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250,37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343,47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11,64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101,99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8,30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395,21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17,62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22,25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296,67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17,91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259,73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20,41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175,78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256,22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347,63 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17,56 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108,09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12,46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398,14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800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23,86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32,14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302,90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24,49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263,93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27,93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181,72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262,11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351,79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23,71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114,48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16,61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401,87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1000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30,36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42,72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309,40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31,36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268,12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35,94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187,76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268,09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355,94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30,13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121,15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  <w:r>
              <w:rPr>
                <w:noProof/>
              </w:rPr>
              <w:t>,77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406,02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1200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37,09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53,77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316,14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38,41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272,29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44,48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193,98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274,21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360,09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36,78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128,02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24,92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410,45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1400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44,00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65,19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323,04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45,60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276,46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53,51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200,39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280,49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364,24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43,61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135,04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29,08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415,09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1600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51,05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76,87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330,08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52,91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280,63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62,97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206,99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286,95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368,40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50,58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142,17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33,23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419,90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1800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58,20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88,70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337,21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60,31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284,79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72,82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213,72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293,57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372,55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57,65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149,39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37,38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424,83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2000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65,44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100,71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344,42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67,81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288,96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83</w:t>
            </w:r>
            <w:r>
              <w:t>,</w:t>
            </w:r>
            <w:r>
              <w:rPr>
                <w:noProof/>
              </w:rPr>
              <w:t>02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220,60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300,36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376,70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64,81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156,66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41,54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429,85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2200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72,76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112,82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351,69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75,41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293,11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93,41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227,60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306,99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380,86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71,97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163,98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45,69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434,53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2400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80,14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125,04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359,01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83,10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297,28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104,14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234,71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314,03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385,01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79,26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171,35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49,85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439,69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2600 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86,58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137,32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366,37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90,88 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301,44 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115,08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241,91 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321,19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389,16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86,57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178,75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54,00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444,92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2800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95,06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149,69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373,77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98,74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lang w:val="en-US"/>
              </w:rPr>
              <w:t>305</w:t>
            </w:r>
            <w:r>
              <w:t>,</w:t>
            </w:r>
            <w:r>
              <w:rPr>
                <w:lang w:val="en-US"/>
              </w:rPr>
              <w:t>61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126,22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249,22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328,46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  <w:r>
              <w:t>9</w:t>
            </w:r>
            <w:r>
              <w:rPr>
                <w:noProof/>
              </w:rPr>
              <w:t>3,32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93,91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186,17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58,15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450,20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3000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102,60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162,10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381,18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106,69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309,79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137,56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256,56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335,82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397,47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101,30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193,62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62,307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455,54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3200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110,17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174,55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388,64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114,72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313,98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149,05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263,99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343,27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401,62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108,71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201,08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66</w:t>
            </w:r>
            <w:r>
              <w:rPr>
                <w:noProof/>
              </w:rPr>
              <w:t>,46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460,93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3400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117,77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187,06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396,10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122,82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318,18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160,69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271,49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350,81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405,77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116,14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208,57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70</w:t>
            </w:r>
            <w:r>
              <w:t>,</w:t>
            </w:r>
            <w:r>
              <w:rPr>
                <w:noProof/>
              </w:rPr>
              <w:t>60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t>4</w:t>
            </w:r>
            <w:r>
              <w:rPr>
                <w:noProof/>
              </w:rPr>
              <w:t>66,37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3600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125,41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193,61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403,60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130,98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322,39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172,47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279,04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358,44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409,93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123,61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216,08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74,77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471,86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3800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133,08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212,19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411,10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139,22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326,62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184,37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286,65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366,13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414,08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131,08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223,60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78,92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477,41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4000</w:t>
            </w:r>
          </w:p>
        </w:tc>
        <w:tc>
          <w:tcPr>
            <w:tcW w:w="9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140,78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224,81</w:t>
            </w:r>
          </w:p>
        </w:tc>
        <w:tc>
          <w:tcPr>
            <w:tcW w:w="9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418,63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147,51</w:t>
            </w:r>
          </w:p>
        </w:tc>
        <w:tc>
          <w:tcPr>
            <w:tcW w:w="10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330,87</w:t>
            </w:r>
          </w:p>
        </w:tc>
        <w:tc>
          <w:tcPr>
            <w:tcW w:w="9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196,42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294,30</w:t>
            </w:r>
          </w:p>
        </w:tc>
        <w:tc>
          <w:tcPr>
            <w:tcW w:w="10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373,90</w:t>
            </w:r>
          </w:p>
        </w:tc>
        <w:tc>
          <w:tcPr>
            <w:tcW w:w="9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418,23</w:t>
            </w:r>
          </w:p>
        </w:tc>
        <w:tc>
          <w:tcPr>
            <w:tcW w:w="8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138,5</w:t>
            </w:r>
            <w:r>
              <w:t>8</w:t>
            </w:r>
          </w:p>
        </w:tc>
        <w:tc>
          <w:tcPr>
            <w:tcW w:w="88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231,13</w:t>
            </w:r>
          </w:p>
        </w:tc>
        <w:tc>
          <w:tcPr>
            <w:tcW w:w="8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83,08</w:t>
            </w:r>
          </w:p>
        </w:tc>
        <w:tc>
          <w:tcPr>
            <w:tcW w:w="1193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483,00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32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959"/>
        <w:gridCol w:w="896"/>
        <w:gridCol w:w="932"/>
        <w:gridCol w:w="932"/>
        <w:gridCol w:w="924"/>
        <w:gridCol w:w="953"/>
        <w:gridCol w:w="861"/>
        <w:gridCol w:w="933"/>
        <w:gridCol w:w="870"/>
        <w:gridCol w:w="841"/>
        <w:gridCol w:w="926"/>
        <w:gridCol w:w="932"/>
        <w:gridCol w:w="929"/>
        <w:gridCol w:w="835"/>
        <w:gridCol w:w="8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i/>
              </w:rPr>
              <w:t>Т,</w:t>
            </w:r>
            <w:r>
              <w:t xml:space="preserve"> К</w:t>
            </w:r>
          </w:p>
        </w:tc>
        <w:tc>
          <w:tcPr>
            <w:tcW w:w="12601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Абсолютные  энтальпии простых веществ и продуктов их горения, кДж</w:t>
            </w:r>
            <w:r>
              <w:sym w:font="Times New Roman" w:char="00B7"/>
            </w:r>
            <w:r>
              <w:t>моль</w:t>
            </w:r>
            <w:r>
              <w:rPr>
                <w:vertAlign w:val="superscript"/>
              </w:rPr>
              <w:t>-1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HF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CF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F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НС1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С1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С1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HBr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Br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Вг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P</w:t>
            </w:r>
            <w:r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O</w:t>
            </w:r>
            <w:r>
              <w:rPr>
                <w:vertAlign w:val="subscript"/>
                <w:lang w:val="en-US"/>
              </w:rPr>
              <w:t>10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Р (газ)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SO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SiO</w:t>
            </w:r>
            <w:r>
              <w:rPr>
                <w:vertAlign w:val="subscript"/>
                <w:lang w:val="en-US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0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75,04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298,14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226,25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27,35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9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119,33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67,90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94,93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1030,6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64,06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298,15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8,60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87,77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306,97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232,76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35,99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9,18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125,59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76,55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9,73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101,14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30,17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1036,8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44,61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11,56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94,60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310,25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235,06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38,96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12,71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127,85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79,53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13,43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103,25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51,69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1038,9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78,86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17,40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110,70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317,11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239,48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44,83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19,92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132,38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85,42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20,84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107,41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102,52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1043,1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88,15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23,28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128,93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324,29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243,80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50,82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27,30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136,92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91,52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28,</w:t>
            </w:r>
            <w:r>
              <w:rPr>
                <w:lang w:val="en-US"/>
              </w:rPr>
              <w:t>33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111,59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159,64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1047,2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98,33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37,57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29,25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</w:t>
            </w:r>
            <w:r>
              <w:rPr>
                <w:noProof/>
              </w:rPr>
              <w:t>8,32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331,67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248,07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57,04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34,78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141,39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97,86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35,86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115,82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220,03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1051,4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109,04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52,61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35,36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168,37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339,18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252,30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63,48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42,32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145,80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104,45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43,43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120,13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282,27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1055,5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120,08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66,97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41,63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188,84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346,82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256,52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70,12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49,91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150,17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111,23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51,02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124,51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345,66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1059,7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131,35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81,26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48,08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209,58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354,54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260,72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76,94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57,54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154,49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118,19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58,65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128,96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409,78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1063,9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142,77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95,99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54,70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230,49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362,38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264,91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83,90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65,21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158,79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125,27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66,30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133,45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474,42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1068,0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154,31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111,29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61,45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251,56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370,35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269,1</w:t>
            </w:r>
            <w:r>
              <w:rPr>
                <w:noProof/>
              </w:rPr>
              <w:t>0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90,99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72,93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163,06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132,48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73,98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137,98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539,42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1072,3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165,95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126,59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68,27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272,46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378,05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273,27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98,08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80,62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167,32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139,64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81,61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142,52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604,11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1076,49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177,55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154,34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2400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75,26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293,67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386,25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277,45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105,34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88,43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171,56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147,00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89,37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147,08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669,52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1080,81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189,27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174,42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2600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82,32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314,95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394,55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281,62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112,67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96,30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175,78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154,45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97,16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151,63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735,08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1085,23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201,21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194,50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2800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89,48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336,25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402,92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285,79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120,09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104,21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180,01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161,74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105,02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156,16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800,76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1089,75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213,16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214,59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96,74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357,59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411,38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289,96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</w:t>
            </w:r>
            <w:r>
              <w:rPr>
                <w:noProof/>
              </w:rPr>
              <w:t>27,64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112,21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184,22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169,49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112,96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160,71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866,57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1094,38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225,15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234,67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3200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104,04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378,99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419,91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294,12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135,06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120,26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188,42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177,08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121,00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165,23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932,45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1099,14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237,24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254,75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lang w:val="en-US"/>
              </w:rPr>
              <w:t>3400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111,40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400,39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428,44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298,28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142,62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128,37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192,62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184,75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129,16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169,74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998,40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1104,04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249,36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274,83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3600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118,84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421,81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436,93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302,44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150,24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136,59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196,82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192,44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137,44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174,23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1064,38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1109,06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261,59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294,92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3800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126,33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445,00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445,46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306,61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157,90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144,81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201,01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200,20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145,88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178,71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1130,42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1114,21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273,89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315,00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9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4000</w:t>
            </w:r>
          </w:p>
        </w:tc>
        <w:tc>
          <w:tcPr>
            <w:tcW w:w="8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133,85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464,73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453,91</w:t>
            </w:r>
          </w:p>
        </w:tc>
        <w:tc>
          <w:tcPr>
            <w:tcW w:w="92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310,77</w:t>
            </w:r>
          </w:p>
        </w:tc>
        <w:tc>
          <w:tcPr>
            <w:tcW w:w="9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165,60</w:t>
            </w:r>
          </w:p>
        </w:tc>
        <w:tc>
          <w:tcPr>
            <w:tcW w:w="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153,14</w:t>
            </w:r>
          </w:p>
        </w:tc>
        <w:tc>
          <w:tcPr>
            <w:tcW w:w="9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205,20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207,99</w:t>
            </w:r>
          </w:p>
        </w:tc>
        <w:tc>
          <w:tcPr>
            <w:tcW w:w="84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154,46</w:t>
            </w:r>
          </w:p>
        </w:tc>
        <w:tc>
          <w:tcPr>
            <w:tcW w:w="9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183,17</w:t>
            </w:r>
          </w:p>
        </w:tc>
        <w:tc>
          <w:tcPr>
            <w:tcW w:w="9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1196,50</w:t>
            </w:r>
          </w:p>
        </w:tc>
        <w:tc>
          <w:tcPr>
            <w:tcW w:w="9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1119,50</w:t>
            </w:r>
          </w:p>
        </w:tc>
        <w:tc>
          <w:tcPr>
            <w:tcW w:w="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286,20</w:t>
            </w:r>
          </w:p>
        </w:tc>
        <w:tc>
          <w:tcPr>
            <w:tcW w:w="836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335,00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i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DF66DE">
      <w:pPr>
        <w:ind w:firstLine="284"/>
        <w:jc w:val="right"/>
        <w:rPr>
          <w:i/>
          <w:noProof/>
        </w:rPr>
      </w:pPr>
      <w:r>
        <w:rPr>
          <w:i/>
        </w:rPr>
        <w:t>ПРИЛОЖЕНИЕ</w:t>
      </w:r>
      <w:r>
        <w:rPr>
          <w:i/>
          <w:noProof/>
        </w:rPr>
        <w:t xml:space="preserve"> 12 </w:t>
      </w:r>
    </w:p>
    <w:p w:rsidR="00000000" w:rsidRDefault="00DF66DE">
      <w:pPr>
        <w:ind w:firstLine="284"/>
        <w:jc w:val="right"/>
        <w:rPr>
          <w:i/>
          <w:lang w:val="en-US"/>
        </w:rPr>
      </w:pPr>
      <w:r>
        <w:rPr>
          <w:i/>
        </w:rPr>
        <w:t>Рекомендуемое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МЕТОДЫ РАСЧЕТА СКОРОСТИ НАРАСТАНИЯ ДАВЛЕНИЯ</w:t>
      </w:r>
    </w:p>
    <w:p w:rsidR="00000000" w:rsidRDefault="00DF66DE">
      <w:pPr>
        <w:ind w:firstLine="284"/>
        <w:jc w:val="center"/>
        <w:rPr>
          <w:b/>
          <w:lang w:val="en-US"/>
        </w:rPr>
      </w:pPr>
      <w:r>
        <w:rPr>
          <w:b/>
        </w:rPr>
        <w:t>ВЗРЫВА ГАЗО- И ПАРОВОЗДУШНЫХ СМЕСЕЙ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Метод заключается в определении верхних границ для максимальной и средней скорости нарастания давления взрыва газо- и паровоздушных смесей в сферическом реакционном сосуде постоянного объема.</w:t>
      </w:r>
    </w:p>
    <w:p w:rsidR="00000000" w:rsidRDefault="00DF66DE">
      <w:pPr>
        <w:ind w:firstLine="284"/>
      </w:pPr>
      <w:r>
        <w:t>Верхнюю границу для максимальной скорости нарастания давления в кПа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12"/>
        </w:rPr>
        <w:object w:dxaOrig="3300" w:dyaOrig="380">
          <v:shape id="_x0000_i1259" type="#_x0000_t75" style="width:180.75pt;height:20.25pt" o:ole="">
            <v:imagedata r:id="rId427" o:title=""/>
          </v:shape>
          <o:OLEObject Type="Embed" ProgID="Equation.3" ShapeID="_x0000_i1259" DrawAspect="Content" ObjectID="_1427205039" r:id="rId428"/>
        </w:object>
      </w:r>
      <w:r>
        <w:rPr>
          <w:noProof/>
        </w:rPr>
        <w:t xml:space="preserve">        (97)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lang w:val="en-US"/>
        </w:rPr>
        <w:t xml:space="preserve"> —</w:t>
      </w:r>
      <w:r>
        <w:t xml:space="preserve"> начальное давление, кПа;</w:t>
      </w:r>
    </w:p>
    <w:p w:rsidR="00000000" w:rsidRDefault="00DF66DE">
      <w:pPr>
        <w:ind w:firstLine="284"/>
      </w:pP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ui</w:t>
      </w:r>
      <w:r>
        <w:rPr>
          <w:lang w:val="en-US"/>
        </w:rPr>
        <w:t xml:space="preserve"> —</w:t>
      </w:r>
      <w:r>
        <w:t xml:space="preserve"> нормальная скорость распространения пламени при начальных давлении и температуре, м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>;</w:t>
      </w:r>
    </w:p>
    <w:p w:rsidR="00000000" w:rsidRDefault="00DF66DE">
      <w:pPr>
        <w:ind w:firstLine="284"/>
      </w:pPr>
      <w:r>
        <w:rPr>
          <w:i/>
        </w:rPr>
        <w:t>а</w:t>
      </w:r>
      <w:r>
        <w:rPr>
          <w:noProof/>
        </w:rPr>
        <w:t xml:space="preserve"> —</w:t>
      </w:r>
      <w:r>
        <w:t xml:space="preserve"> радиус сферического реакционного сосуда, м;</w:t>
      </w:r>
    </w:p>
    <w:p w:rsidR="00000000" w:rsidRDefault="00DF66DE">
      <w:pPr>
        <w:ind w:firstLine="284"/>
      </w:pPr>
      <w:r>
        <w:rPr>
          <w:noProof/>
          <w:position w:val="-30"/>
        </w:rPr>
        <w:object w:dxaOrig="859" w:dyaOrig="700">
          <v:shape id="_x0000_i1260" type="#_x0000_t75" style="width:42.75pt;height:35.25pt" o:ole="">
            <v:imagedata r:id="rId429" o:title=""/>
          </v:shape>
          <o:OLEObject Type="Embed" ProgID="Equation.3" ShapeID="_x0000_i1260" DrawAspect="Content" ObjectID="_1427205040" r:id="rId430"/>
        </w:object>
      </w:r>
      <w:r>
        <w:rPr>
          <w:noProof/>
        </w:rPr>
        <w:t xml:space="preserve"> —</w:t>
      </w:r>
      <w:r>
        <w:t xml:space="preserve"> безразмерное максимальное давление взрыва;</w:t>
      </w:r>
    </w:p>
    <w:p w:rsidR="00000000" w:rsidRDefault="00DF66DE">
      <w:pPr>
        <w:ind w:firstLine="284"/>
      </w:pPr>
      <w:r>
        <w:rPr>
          <w:i/>
        </w:rPr>
        <w:t>р</w:t>
      </w:r>
      <w:r>
        <w:rPr>
          <w:i/>
          <w:vertAlign w:val="subscript"/>
          <w:lang w:val="en-US"/>
        </w:rPr>
        <w:t>e</w:t>
      </w:r>
      <w:r>
        <w:rPr>
          <w:i/>
          <w:noProof/>
        </w:rPr>
        <w:t xml:space="preserve"> —</w:t>
      </w:r>
      <w:r>
        <w:t xml:space="preserve"> максимальное абсолютное давление взрыва, кПа;</w:t>
      </w:r>
    </w:p>
    <w:p w:rsidR="00000000" w:rsidRDefault="00DF66DE">
      <w:pPr>
        <w:ind w:firstLine="284"/>
      </w:pPr>
      <w:r>
        <w:rPr>
          <w:noProof/>
        </w:rPr>
        <w:sym w:font="Symbol" w:char="F067"/>
      </w:r>
      <w:r>
        <w:rPr>
          <w:i/>
          <w:vertAlign w:val="subscript"/>
        </w:rPr>
        <w:t>и</w:t>
      </w:r>
      <w:r>
        <w:rPr>
          <w:noProof/>
        </w:rPr>
        <w:t xml:space="preserve"> —</w:t>
      </w:r>
      <w:r>
        <w:t xml:space="preserve"> показатель адиабаты для исследуемой смеси;</w:t>
      </w:r>
    </w:p>
    <w:p w:rsidR="00000000" w:rsidRDefault="00DF66DE">
      <w:pPr>
        <w:ind w:firstLine="284"/>
      </w:pPr>
      <w:r>
        <w:sym w:font="Symbol" w:char="F065"/>
      </w:r>
      <w:r>
        <w:rPr>
          <w:noProof/>
        </w:rPr>
        <w:t xml:space="preserve"> —</w:t>
      </w:r>
      <w:r>
        <w:t xml:space="preserve"> термокинетический показатель степени в зависимости нормальной скорости распространения пламени от давления и температуры. Если значение </w:t>
      </w:r>
      <w:r>
        <w:sym w:font="Symbol" w:char="F065"/>
      </w:r>
      <w:r>
        <w:t xml:space="preserve"> неизвестно,</w:t>
      </w:r>
      <w:r>
        <w:t xml:space="preserve"> его принимают равным</w:t>
      </w:r>
      <w:r>
        <w:rPr>
          <w:noProof/>
        </w:rPr>
        <w:t xml:space="preserve"> 0,4.</w:t>
      </w:r>
    </w:p>
    <w:p w:rsidR="00000000" w:rsidRDefault="00DF66DE">
      <w:pPr>
        <w:ind w:firstLine="284"/>
      </w:pPr>
      <w:r>
        <w:t>Верхнюю границу для средней скорости нарастания давления в кПа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0"/>
          <w:lang w:val="en-US"/>
        </w:rPr>
        <w:object w:dxaOrig="2900" w:dyaOrig="720">
          <v:shape id="_x0000_i1261" type="#_x0000_t75" style="width:141pt;height:35.25pt" o:ole="">
            <v:imagedata r:id="rId431" o:title=""/>
          </v:shape>
          <o:OLEObject Type="Embed" ProgID="Equation.3" ShapeID="_x0000_i1261" DrawAspect="Content" ObjectID="_1427205041" r:id="rId432"/>
        </w:object>
      </w:r>
      <w:r>
        <w:t>,                                (98)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</w:pPr>
      <w:r>
        <w:t xml:space="preserve">где </w:t>
      </w:r>
      <w:r>
        <w:rPr>
          <w:noProof/>
        </w:rPr>
        <w:t xml:space="preserve"> </w:t>
      </w:r>
      <w:r>
        <w:rPr>
          <w:position w:val="-12"/>
        </w:rPr>
        <w:object w:dxaOrig="1260" w:dyaOrig="360">
          <v:shape id="_x0000_i1262" type="#_x0000_t75" style="width:63pt;height:18pt" o:ole="">
            <v:imagedata r:id="rId433" o:title=""/>
          </v:shape>
          <o:OLEObject Type="Embed" ProgID="Equation.3" ShapeID="_x0000_i1262" DrawAspect="Content" ObjectID="_1427205042" r:id="rId434"/>
        </w:object>
      </w:r>
      <w:r>
        <w:rPr>
          <w:noProof/>
        </w:rPr>
        <w:t>—</w:t>
      </w:r>
      <w:r>
        <w:t xml:space="preserve"> функция от параметров </w:t>
      </w:r>
      <w:r>
        <w:rPr>
          <w:position w:val="-12"/>
        </w:rPr>
        <w:object w:dxaOrig="920" w:dyaOrig="360">
          <v:shape id="_x0000_i1263" type="#_x0000_t75" style="width:45.75pt;height:18pt" o:ole="">
            <v:imagedata r:id="rId435" o:title=""/>
          </v:shape>
          <o:OLEObject Type="Embed" ProgID="Equation.3" ShapeID="_x0000_i1263" DrawAspect="Content" ObjectID="_1427205043" r:id="rId436"/>
        </w:object>
      </w:r>
      <w:r>
        <w:t>, значения которой находят с помощью номограмм, приведенных на черт.</w:t>
      </w:r>
      <w:r>
        <w:rPr>
          <w:noProof/>
        </w:rPr>
        <w:t xml:space="preserve"> 26</w:t>
      </w:r>
      <w:r>
        <w:t xml:space="preserve"> и</w:t>
      </w:r>
      <w:r>
        <w:rPr>
          <w:noProof/>
        </w:rPr>
        <w:t xml:space="preserve"> 27.</w:t>
      </w:r>
    </w:p>
    <w:p w:rsidR="00000000" w:rsidRDefault="00DF66DE">
      <w:pPr>
        <w:ind w:firstLine="284"/>
      </w:pPr>
    </w:p>
    <w:p w:rsidR="00000000" w:rsidRDefault="00DF66DE">
      <w:pPr>
        <w:ind w:firstLine="0"/>
        <w:jc w:val="center"/>
        <w:sectPr w:rsidR="00000000">
          <w:pgSz w:w="11907" w:h="16840" w:code="9"/>
          <w:pgMar w:top="1440" w:right="1797" w:bottom="1440" w:left="1797" w:header="720" w:footer="720" w:gutter="0"/>
          <w:cols w:space="60"/>
          <w:noEndnote/>
        </w:sectPr>
      </w:pPr>
    </w:p>
    <w:p w:rsidR="00000000" w:rsidRDefault="00DF66DE">
      <w:pPr>
        <w:ind w:firstLine="0"/>
        <w:jc w:val="center"/>
      </w:pPr>
      <w:r>
        <w:object w:dxaOrig="10433" w:dyaOrig="4613">
          <v:shape id="_x0000_i1264" type="#_x0000_t75" style="width:525pt;height:231.75pt" o:ole="">
            <v:imagedata r:id="rId437" o:title=""/>
          </v:shape>
          <o:OLEObject Type="Embed" ProgID="MSPhotoEd.3" ShapeID="_x0000_i1264" DrawAspect="Content" ObjectID="_1427205044" r:id="rId438"/>
        </w:object>
      </w:r>
    </w:p>
    <w:p w:rsidR="00000000" w:rsidRDefault="00DF66DE">
      <w:pPr>
        <w:ind w:firstLine="0"/>
        <w:jc w:val="center"/>
        <w:rPr>
          <w:b/>
        </w:rPr>
      </w:pPr>
      <w:r>
        <w:rPr>
          <w:b/>
        </w:rPr>
        <w:t>Черт. 26</w:t>
      </w:r>
    </w:p>
    <w:p w:rsidR="00000000" w:rsidRDefault="00DF66DE">
      <w:pPr>
        <w:ind w:firstLine="0"/>
        <w:jc w:val="center"/>
      </w:pPr>
      <w:r>
        <w:object w:dxaOrig="10410" w:dyaOrig="4485">
          <v:shape id="_x0000_i1265" type="#_x0000_t75" style="width:520.5pt;height:224.25pt" o:ole="">
            <v:imagedata r:id="rId439" o:title=""/>
          </v:shape>
          <o:OLEObject Type="Embed" ProgID="MSPhotoEd.3" ShapeID="_x0000_i1265" DrawAspect="Content" ObjectID="_1427205045" r:id="rId440"/>
        </w:object>
      </w:r>
    </w:p>
    <w:p w:rsidR="00000000" w:rsidRDefault="00DF66DE">
      <w:pPr>
        <w:ind w:firstLine="0"/>
        <w:jc w:val="center"/>
      </w:pPr>
      <w:r>
        <w:rPr>
          <w:b/>
        </w:rPr>
        <w:t>Черт.</w:t>
      </w:r>
      <w:r>
        <w:rPr>
          <w:b/>
          <w:noProof/>
        </w:rPr>
        <w:t xml:space="preserve"> 27</w:t>
      </w:r>
    </w:p>
    <w:p w:rsidR="00000000" w:rsidRDefault="00DF66DE">
      <w:pPr>
        <w:ind w:firstLine="284"/>
        <w:jc w:val="center"/>
        <w:sectPr w:rsidR="00000000">
          <w:pgSz w:w="16840" w:h="11907" w:orient="landscape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DF66DE">
      <w:pPr>
        <w:tabs>
          <w:tab w:val="left" w:pos="3119"/>
        </w:tabs>
        <w:ind w:firstLine="284"/>
      </w:pPr>
      <w:r>
        <w:t>Значения</w:t>
      </w:r>
      <w:r>
        <w:rPr>
          <w:lang w:val="en-US"/>
        </w:rPr>
        <w:t xml:space="preserve"> </w:t>
      </w:r>
      <w:r>
        <w:rPr>
          <w:position w:val="-10"/>
        </w:rPr>
        <w:object w:dxaOrig="720" w:dyaOrig="300">
          <v:shape id="_x0000_i1266" type="#_x0000_t75" style="width:36pt;height:15pt" o:ole="">
            <v:imagedata r:id="rId441" o:title=""/>
          </v:shape>
          <o:OLEObject Type="Embed" ProgID="Equation.3" ShapeID="_x0000_i1266" DrawAspect="Content" ObjectID="_1427205046" r:id="rId442"/>
        </w:object>
      </w:r>
      <w:r>
        <w:t>находят термодинамическим расчетом или</w:t>
      </w:r>
      <w:r>
        <w:rPr>
          <w:lang w:val="en-US"/>
        </w:rPr>
        <w:t>,</w:t>
      </w:r>
      <w:r>
        <w:t xml:space="preserve"> в</w:t>
      </w:r>
      <w:r>
        <w:rPr>
          <w:lang w:val="en-US"/>
        </w:rPr>
        <w:t xml:space="preserve"> </w:t>
      </w:r>
      <w:r>
        <w:t>случае невозможности расчета, приним</w:t>
      </w:r>
      <w:r>
        <w:t>ают равными соответственно</w:t>
      </w:r>
      <w:r>
        <w:rPr>
          <w:noProof/>
        </w:rPr>
        <w:t xml:space="preserve"> 9,0</w:t>
      </w:r>
      <w:r>
        <w:t xml:space="preserve"> и</w:t>
      </w:r>
      <w:r>
        <w:rPr>
          <w:noProof/>
        </w:rPr>
        <w:t xml:space="preserve"> 1,4.</w:t>
      </w:r>
    </w:p>
    <w:p w:rsidR="00000000" w:rsidRDefault="00DF66DE">
      <w:pPr>
        <w:ind w:firstLine="284"/>
      </w:pPr>
      <w:r>
        <w:t xml:space="preserve">Относительная средняя квадратическая погрешность расчета по формулам </w:t>
      </w:r>
      <w:r>
        <w:rPr>
          <w:noProof/>
        </w:rPr>
        <w:t>(97)</w:t>
      </w:r>
      <w:r>
        <w:t xml:space="preserve"> и</w:t>
      </w:r>
      <w:r>
        <w:rPr>
          <w:noProof/>
        </w:rPr>
        <w:t xml:space="preserve"> (98)</w:t>
      </w:r>
      <w:r>
        <w:t xml:space="preserve"> не превышает</w:t>
      </w:r>
      <w:r>
        <w:rPr>
          <w:noProof/>
        </w:rPr>
        <w:t xml:space="preserve"> 20 %.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Максимальную скорость нарастания давления взрыва газо- и паровоздушных смесей для веществ, состоящих из атомов С, Н, О,</w:t>
      </w:r>
      <w:r>
        <w:rPr>
          <w:lang w:val="en-US"/>
        </w:rPr>
        <w:t xml:space="preserve"> N, S, F, CI,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30"/>
        </w:rPr>
        <w:object w:dxaOrig="1800" w:dyaOrig="700">
          <v:shape id="_x0000_i1267" type="#_x0000_t75" style="width:90pt;height:35.25pt" o:ole="">
            <v:imagedata r:id="rId443" o:title=""/>
          </v:shape>
          <o:OLEObject Type="Embed" ProgID="Equation.3" ShapeID="_x0000_i1267" DrawAspect="Content" ObjectID="_1427205047" r:id="rId444"/>
        </w:object>
      </w:r>
      <w:r>
        <w:t xml:space="preserve">                      (99)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noProof/>
        </w:rPr>
        <w:t xml:space="preserve"> </w:t>
      </w:r>
      <w:r>
        <w:rPr>
          <w:i/>
          <w:noProof/>
        </w:rPr>
        <w:t>V —</w:t>
      </w:r>
      <w:r>
        <w:t xml:space="preserve"> объем реакционного сосуда, м</w:t>
      </w:r>
      <w:r>
        <w:rPr>
          <w:vertAlign w:val="superscript"/>
        </w:rPr>
        <w:t>3</w:t>
      </w:r>
      <w:r>
        <w:t>.</w:t>
      </w:r>
    </w:p>
    <w:p w:rsidR="00000000" w:rsidRDefault="00DF66DE">
      <w:pPr>
        <w:ind w:firstLine="284"/>
      </w:pPr>
      <w:r>
        <w:t xml:space="preserve">Относительная средняя квадратическая погрешность расчета по формуле </w:t>
      </w:r>
      <w:r>
        <w:rPr>
          <w:noProof/>
        </w:rPr>
        <w:t>(99)</w:t>
      </w:r>
      <w:r>
        <w:t xml:space="preserve"> не превышает</w:t>
      </w:r>
      <w:r>
        <w:rPr>
          <w:noProof/>
        </w:rPr>
        <w:t xml:space="preserve"> 30 %.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13</w:t>
      </w: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</w:t>
      </w:r>
      <w:r>
        <w:rPr>
          <w:b/>
        </w:rPr>
        <w:t>ОД ЭКСПЕРИМЕНТАЛЬНОГО ОПРЕДЕЛЕНИЯ УСЛОВИИ ТЕПЛОВОГО САМОВОЗГОРАНИЯ ТВЕРДЫХ ВЕЩЕСТВ И МАТЕРИАЛОВ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</w:t>
      </w:r>
      <w:r>
        <w:rPr>
          <w:b/>
        </w:rPr>
        <w:t>Аппаратура</w:t>
      </w:r>
    </w:p>
    <w:p w:rsidR="00000000" w:rsidRDefault="00DF66DE">
      <w:pPr>
        <w:ind w:firstLine="284"/>
      </w:pPr>
      <w:r>
        <w:t>Аппаратура для определения условий теплового самовозгорания включает в себя следующие элементы.</w:t>
      </w:r>
    </w:p>
    <w:p w:rsidR="00000000" w:rsidRDefault="00DF66DE">
      <w:pPr>
        <w:ind w:firstLine="284"/>
      </w:pPr>
      <w:r>
        <w:rPr>
          <w:noProof/>
        </w:rPr>
        <w:t>1.1.</w:t>
      </w:r>
      <w:r>
        <w:t xml:space="preserve"> Термостат вместимостью рабочей камеры не менее</w:t>
      </w:r>
      <w:r>
        <w:rPr>
          <w:noProof/>
        </w:rPr>
        <w:t xml:space="preserve"> 40</w:t>
      </w:r>
      <w:r>
        <w:t xml:space="preserve"> дм</w:t>
      </w:r>
      <w:r>
        <w:rPr>
          <w:vertAlign w:val="superscript"/>
        </w:rPr>
        <w:t>3</w:t>
      </w:r>
      <w:r>
        <w:t xml:space="preserve"> с терморегулятором, позволяющим поддерживать постоянную температуру от</w:t>
      </w:r>
      <w:r>
        <w:rPr>
          <w:noProof/>
        </w:rPr>
        <w:t xml:space="preserve"> 60</w:t>
      </w:r>
      <w:r>
        <w:t xml:space="preserve"> до 250 °С с погрешностью не более</w:t>
      </w:r>
      <w:r>
        <w:rPr>
          <w:noProof/>
        </w:rPr>
        <w:t xml:space="preserve"> 3</w:t>
      </w:r>
      <w:r>
        <w:t xml:space="preserve"> °С.</w:t>
      </w:r>
    </w:p>
    <w:p w:rsidR="00000000" w:rsidRDefault="00DF66DE">
      <w:pPr>
        <w:ind w:firstLine="284"/>
      </w:pPr>
      <w:r>
        <w:rPr>
          <w:noProof/>
        </w:rPr>
        <w:t>1.2.</w:t>
      </w:r>
      <w:r>
        <w:t xml:space="preserve"> Корзиночки из коррозионностойкого металла кубической или цилиндрической формы высотой</w:t>
      </w:r>
      <w:r>
        <w:rPr>
          <w:noProof/>
        </w:rPr>
        <w:t xml:space="preserve"> 35, 50, 70; 100, 140</w:t>
      </w:r>
      <w:r>
        <w:t xml:space="preserve"> и</w:t>
      </w:r>
      <w:r>
        <w:rPr>
          <w:noProof/>
        </w:rPr>
        <w:t xml:space="preserve"> 200</w:t>
      </w:r>
      <w:r>
        <w:t xml:space="preserve"> мм (по</w:t>
      </w:r>
      <w:r>
        <w:rPr>
          <w:noProof/>
        </w:rPr>
        <w:t xml:space="preserve"> 10</w:t>
      </w:r>
      <w:r>
        <w:t xml:space="preserve"> шт. </w:t>
      </w:r>
      <w:r>
        <w:t>каждого размера) с крышками. Диаметр цилиндрической корзиночки должен быть равен ее высоте. Толщина стенки корзиночки</w:t>
      </w:r>
      <w:r>
        <w:rPr>
          <w:noProof/>
        </w:rPr>
        <w:t xml:space="preserve"> —</w:t>
      </w:r>
      <w:r>
        <w:t xml:space="preserve"> (1,0±0,1) мм.</w:t>
      </w:r>
    </w:p>
    <w:p w:rsidR="00000000" w:rsidRDefault="00DF66DE">
      <w:pPr>
        <w:ind w:firstLine="284"/>
      </w:pPr>
      <w:r>
        <w:rPr>
          <w:noProof/>
        </w:rPr>
        <w:t>1.3.</w:t>
      </w:r>
      <w:r>
        <w:t xml:space="preserve"> Термоэлектрические преобразователи (не менее</w:t>
      </w:r>
      <w:r>
        <w:rPr>
          <w:noProof/>
        </w:rPr>
        <w:t xml:space="preserve"> 3)</w:t>
      </w:r>
      <w:r>
        <w:t xml:space="preserve"> максимальным диаметром рабочего спая не более</w:t>
      </w:r>
      <w:r>
        <w:rPr>
          <w:noProof/>
        </w:rPr>
        <w:t xml:space="preserve"> 0,8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</w:t>
      </w:r>
      <w:r>
        <w:rPr>
          <w:b/>
        </w:rPr>
        <w:t>Подготовка к испытанию</w:t>
      </w:r>
    </w:p>
    <w:p w:rsidR="00000000" w:rsidRDefault="00DF66DE">
      <w:pPr>
        <w:ind w:firstLine="284"/>
      </w:pPr>
      <w:r>
        <w:rPr>
          <w:noProof/>
        </w:rPr>
        <w:t>2.1.</w:t>
      </w:r>
      <w:r>
        <w:t xml:space="preserve"> Проводят тарировочное испытание с целью определения поправки (</w:t>
      </w:r>
      <w:r>
        <w:sym w:font="Symbol" w:char="F044"/>
      </w:r>
      <w:r>
        <w:rPr>
          <w:i/>
          <w:lang w:val="en-US"/>
        </w:rPr>
        <w:t>t</w:t>
      </w:r>
      <w:r>
        <w:rPr>
          <w:vertAlign w:val="subscript"/>
        </w:rPr>
        <w:t>т</w:t>
      </w:r>
      <w:r>
        <w:t>) к показаниям термоэлектрических преобразователей</w:t>
      </w:r>
      <w:r>
        <w:rPr>
          <w:noProof/>
        </w:rPr>
        <w:t xml:space="preserve"> 2</w:t>
      </w:r>
      <w:r>
        <w:t xml:space="preserve"> и</w:t>
      </w:r>
      <w:r>
        <w:rPr>
          <w:noProof/>
        </w:rPr>
        <w:t xml:space="preserve"> 3.</w:t>
      </w:r>
      <w:r>
        <w:t xml:space="preserve"> Для этого в термостат, нагретый до заданной температуры, помещают корзиночку с негорючим веществом (например, прокале</w:t>
      </w:r>
      <w:r>
        <w:t>нным песком). Устанавливают термоэлектрические преобразователи (черт.</w:t>
      </w:r>
      <w:r>
        <w:rPr>
          <w:noProof/>
        </w:rPr>
        <w:t xml:space="preserve"> 28)</w:t>
      </w:r>
      <w:r>
        <w:t xml:space="preserve"> таким образом, чтобы рабочий спай одного термоэлектрического преобразователя контактировал с образцом и располагался в его центре, второго</w:t>
      </w:r>
      <w:r>
        <w:rPr>
          <w:noProof/>
        </w:rPr>
        <w:t xml:space="preserve"> —</w:t>
      </w:r>
      <w:r>
        <w:t xml:space="preserve"> соприкасался с внешней стороной корзиночки, третьего </w:t>
      </w:r>
      <w:r>
        <w:rPr>
          <w:noProof/>
        </w:rPr>
        <w:t>—</w:t>
      </w:r>
      <w:r>
        <w:t xml:space="preserve"> находился на расстоянии (30±1) мм от стенки корзиночки. Рабочие спаи всех трех термоэлектрических преобразователей должны располагаться на одном горизонтальном уровне, соответствующем средней линии термостата.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268" type="#_x0000_t75" style="width:285.75pt;height:196.5pt">
            <v:imagedata r:id="rId445" o:title=""/>
          </v:shape>
        </w:pic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rPr>
          <w:i/>
          <w:noProof/>
        </w:rPr>
        <w:t>1,</w:t>
      </w:r>
      <w:r>
        <w:rPr>
          <w:i/>
        </w:rPr>
        <w:t xml:space="preserve"> </w:t>
      </w:r>
      <w:r>
        <w:rPr>
          <w:i/>
          <w:noProof/>
        </w:rPr>
        <w:t>2,</w:t>
      </w:r>
      <w:r>
        <w:rPr>
          <w:i/>
        </w:rPr>
        <w:t xml:space="preserve"> </w:t>
      </w:r>
      <w:r>
        <w:rPr>
          <w:i/>
          <w:noProof/>
        </w:rPr>
        <w:t>3</w:t>
      </w:r>
      <w:r>
        <w:rPr>
          <w:i/>
        </w:rPr>
        <w:t xml:space="preserve"> </w:t>
      </w:r>
      <w:r>
        <w:rPr>
          <w:i/>
          <w:noProof/>
        </w:rPr>
        <w:t>—</w:t>
      </w:r>
      <w:r>
        <w:t xml:space="preserve"> рабочие спаи термо</w:t>
      </w:r>
      <w:r>
        <w:t>электрических преобразователей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28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Корзиночку с негорючим веществом выдерживают в термостате до установления стационарного режима, при котором показания всех термоэлектрических преобразователей в течение</w:t>
      </w:r>
      <w:r>
        <w:rPr>
          <w:noProof/>
        </w:rPr>
        <w:t xml:space="preserve"> 10</w:t>
      </w:r>
      <w:r>
        <w:t xml:space="preserve"> мин остаются неизменными или колеблются с постоянной амплитудой около средних температур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, t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, t</w:t>
      </w:r>
      <w:r>
        <w:rPr>
          <w:i/>
          <w:vertAlign w:val="subscript"/>
          <w:lang w:val="en-US"/>
        </w:rPr>
        <w:t>3</w:t>
      </w:r>
      <w:r>
        <w:t xml:space="preserve">. Поправку </w:t>
      </w:r>
      <w:r>
        <w:sym w:font="Symbol" w:char="F044"/>
      </w:r>
      <w:r>
        <w:rPr>
          <w:i/>
          <w:lang w:val="en-US"/>
        </w:rPr>
        <w:t>t</w:t>
      </w:r>
      <w:r>
        <w:rPr>
          <w:vertAlign w:val="subscript"/>
        </w:rPr>
        <w:t>т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sym w:font="Symbol" w:char="F044"/>
      </w:r>
      <w:r>
        <w:rPr>
          <w:i/>
          <w:lang w:val="en-US"/>
        </w:rPr>
        <w:t>t</w:t>
      </w:r>
      <w:r>
        <w:rPr>
          <w:vertAlign w:val="subscript"/>
        </w:rPr>
        <w:t>т</w:t>
      </w:r>
      <w:r>
        <w:t xml:space="preserve"> =</w:t>
      </w:r>
      <w:r>
        <w:rPr>
          <w:lang w:val="en-US"/>
        </w:rPr>
        <w:t xml:space="preserve"> </w:t>
      </w:r>
      <w:r>
        <w:t>0,5</w:t>
      </w:r>
      <w:r>
        <w:rPr>
          <w:lang w:val="en-US"/>
        </w:rPr>
        <w:t xml:space="preserve"> </w:t>
      </w:r>
      <w:r>
        <w:t>(</w:t>
      </w:r>
      <w:r>
        <w:rPr>
          <w:i/>
          <w:lang w:val="en-US"/>
        </w:rPr>
        <w:t>t</w:t>
      </w:r>
      <w:r>
        <w:rPr>
          <w:vertAlign w:val="subscript"/>
        </w:rPr>
        <w:t>2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+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3</w:t>
      </w:r>
      <w:r>
        <w:t>)</w:t>
      </w:r>
      <w:r>
        <w:rPr>
          <w:lang w:val="en-US"/>
        </w:rPr>
        <w:t xml:space="preserve"> -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1</w:t>
      </w:r>
      <w:r>
        <w:rPr>
          <w:noProof/>
        </w:rPr>
        <w:t xml:space="preserve">                               (100)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2.2.</w:t>
      </w:r>
      <w:r>
        <w:t xml:space="preserve"> Образцы для испытания должны характеризовать средние свойства исследуемого вещества (материала</w:t>
      </w:r>
      <w:r>
        <w:t>), При испытании листового материала его набирают в стопку, соответствующую внутренним размерам корзиночки. В образцах монолитных материалов предварительно высверливают до центра отверстие диаметром (7,0±0,5) мм для термоэлектрического преобразователя.</w:t>
      </w: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</w:t>
      </w:r>
      <w:r>
        <w:rPr>
          <w:b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3.1.</w:t>
      </w:r>
      <w:r>
        <w:t xml:space="preserve"> Заполняют корзиночку исследуемым образцом. Устанавливают термоэлектрические преобразователи в соответствии с п.</w:t>
      </w:r>
      <w:r>
        <w:rPr>
          <w:noProof/>
        </w:rPr>
        <w:t xml:space="preserve"> 2.1.</w:t>
      </w:r>
      <w:r>
        <w:t xml:space="preserve"> Корзиночку закрывают крышкой и помещают ее в центр термостата, нагретого до заданной температуры испытания (напри</w:t>
      </w:r>
      <w:r>
        <w:t>мер,</w:t>
      </w:r>
      <w:r>
        <w:rPr>
          <w:noProof/>
        </w:rPr>
        <w:t xml:space="preserve"> 200</w:t>
      </w:r>
      <w:r>
        <w:t xml:space="preserve"> °С).</w:t>
      </w:r>
    </w:p>
    <w:p w:rsidR="00000000" w:rsidRDefault="00DF66DE">
      <w:pPr>
        <w:ind w:firstLine="284"/>
      </w:pPr>
      <w:r>
        <w:t>За температуру испытания принимают среднее арифметическое показаний термоэлектрических преобразователей</w:t>
      </w:r>
      <w:r>
        <w:rPr>
          <w:noProof/>
        </w:rPr>
        <w:t xml:space="preserve"> 2</w:t>
      </w:r>
      <w:r>
        <w:t xml:space="preserve"> и</w:t>
      </w:r>
      <w:r>
        <w:rPr>
          <w:noProof/>
        </w:rPr>
        <w:t xml:space="preserve"> 3</w:t>
      </w:r>
      <w:r>
        <w:t xml:space="preserve"> за вычетом поправки</w:t>
      </w:r>
      <w:r>
        <w:rPr>
          <w:lang w:val="en-US"/>
        </w:rPr>
        <w:t xml:space="preserve"> </w:t>
      </w:r>
      <w:r>
        <w:sym w:font="Symbol" w:char="F044"/>
      </w:r>
      <w:r>
        <w:rPr>
          <w:i/>
          <w:lang w:val="en-US"/>
        </w:rPr>
        <w:t>t</w:t>
      </w:r>
      <w:r>
        <w:rPr>
          <w:vertAlign w:val="subscript"/>
        </w:rPr>
        <w:t>т</w:t>
      </w:r>
      <w:r>
        <w:rPr>
          <w:noProof/>
        </w:rPr>
        <w:t>.</w:t>
      </w:r>
    </w:p>
    <w:p w:rsidR="00000000" w:rsidRDefault="00DF66DE">
      <w:pPr>
        <w:ind w:firstLine="284"/>
      </w:pPr>
      <w:r>
        <w:rPr>
          <w:noProof/>
        </w:rPr>
        <w:t>3.2.</w:t>
      </w:r>
      <w:r>
        <w:t xml:space="preserve"> Образец выдерживают в термостате до самовозгорания или (при отсутствии самовозгорания) в течение времени, указанного в табл.</w:t>
      </w:r>
      <w:r>
        <w:rPr>
          <w:noProof/>
        </w:rPr>
        <w:t xml:space="preserve"> 33.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jc w:val="right"/>
        <w:rPr>
          <w:noProof/>
        </w:rPr>
      </w:pPr>
      <w:r>
        <w:t>Таблица</w:t>
      </w:r>
      <w:r>
        <w:rPr>
          <w:noProof/>
        </w:rPr>
        <w:t xml:space="preserve"> 33</w:t>
      </w:r>
    </w:p>
    <w:p w:rsidR="00000000" w:rsidRDefault="00DF66DE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552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Высота корзиночки, мм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t>Продолжительность испытания на самовозгорание, 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5529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 xml:space="preserve">70 </w:t>
            </w:r>
          </w:p>
        </w:tc>
        <w:tc>
          <w:tcPr>
            <w:tcW w:w="5529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5529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140</w:t>
            </w:r>
          </w:p>
        </w:tc>
        <w:tc>
          <w:tcPr>
            <w:tcW w:w="5529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200</w:t>
            </w:r>
          </w:p>
        </w:tc>
        <w:tc>
          <w:tcPr>
            <w:tcW w:w="5529" w:type="dxa"/>
            <w:tcBorders>
              <w:left w:val="single" w:sz="6" w:space="0" w:color="auto"/>
            </w:tcBorders>
          </w:tcPr>
          <w:p w:rsidR="00000000" w:rsidRDefault="00DF66DE">
            <w:pPr>
              <w:ind w:firstLine="0"/>
              <w:jc w:val="center"/>
            </w:pPr>
            <w:r>
              <w:rPr>
                <w:noProof/>
              </w:rPr>
              <w:t>192</w:t>
            </w:r>
          </w:p>
        </w:tc>
      </w:tr>
    </w:tbl>
    <w:p w:rsidR="00000000" w:rsidRDefault="00DF66DE">
      <w:pPr>
        <w:ind w:firstLine="284"/>
      </w:pPr>
    </w:p>
    <w:p w:rsidR="00000000" w:rsidRDefault="00DF66DE">
      <w:pPr>
        <w:ind w:firstLine="284"/>
      </w:pPr>
      <w:r>
        <w:t>За самовозгорание принимают повышение температуры образца (по показаниям термоэлектрического прео</w:t>
      </w:r>
      <w:r>
        <w:t>бразователя</w:t>
      </w:r>
      <w:r>
        <w:rPr>
          <w:noProof/>
        </w:rPr>
        <w:t xml:space="preserve"> 1)</w:t>
      </w:r>
      <w:r>
        <w:t xml:space="preserve"> до (450±50) </w:t>
      </w:r>
      <w:r>
        <w:sym w:font="Symbol" w:char="F0B0"/>
      </w:r>
      <w:r>
        <w:t>С.</w:t>
      </w:r>
    </w:p>
    <w:p w:rsidR="00000000" w:rsidRDefault="00DF66DE">
      <w:pPr>
        <w:ind w:firstLine="284"/>
      </w:pPr>
      <w:r>
        <w:rPr>
          <w:noProof/>
        </w:rPr>
        <w:t>3.3.</w:t>
      </w:r>
      <w:r>
        <w:t xml:space="preserve"> Если при первом испытании самовозгорание не произошло в течение времени, указанного в табл.</w:t>
      </w:r>
      <w:r>
        <w:rPr>
          <w:noProof/>
        </w:rPr>
        <w:t xml:space="preserve"> 33,</w:t>
      </w:r>
      <w:r>
        <w:t xml:space="preserve"> то следующее испытание с новым образцом данного объема проводят при большей температуре.</w:t>
      </w:r>
    </w:p>
    <w:p w:rsidR="00000000" w:rsidRDefault="00DF66DE">
      <w:pPr>
        <w:ind w:firstLine="284"/>
      </w:pPr>
      <w:r>
        <w:rPr>
          <w:noProof/>
        </w:rPr>
        <w:t>3.4.</w:t>
      </w:r>
      <w:r>
        <w:t xml:space="preserve"> Если при первом испытании произошло самовозгорание, то следующее испытание с новым образцом данного объема проводят при меньшей температуре (например, на</w:t>
      </w:r>
      <w:r>
        <w:rPr>
          <w:noProof/>
        </w:rPr>
        <w:t xml:space="preserve"> 20</w:t>
      </w:r>
      <w:r>
        <w:t xml:space="preserve"> °С меньше).</w:t>
      </w:r>
    </w:p>
    <w:p w:rsidR="00000000" w:rsidRDefault="00DF66DE">
      <w:pPr>
        <w:ind w:firstLine="284"/>
      </w:pPr>
      <w:r>
        <w:rPr>
          <w:noProof/>
        </w:rPr>
        <w:t>3.5.</w:t>
      </w:r>
      <w:r>
        <w:t xml:space="preserve"> Испытания повторяют при различных температурах с образцами данного объема до достижения минимальной температуры,</w:t>
      </w:r>
      <w:r>
        <w:t xml:space="preserve"> при которой происходит самовозгорание, а при температуре на</w:t>
      </w:r>
      <w:r>
        <w:rPr>
          <w:noProof/>
        </w:rPr>
        <w:t xml:space="preserve"> 10</w:t>
      </w:r>
      <w:r>
        <w:t xml:space="preserve"> °С меньше минимальной самовозгорание не происходит. Среднее арифметическое значение этих температур принимают за температуру самовозгорания образца данного объема.</w:t>
      </w:r>
    </w:p>
    <w:p w:rsidR="00000000" w:rsidRDefault="00DF66DE">
      <w:pPr>
        <w:ind w:firstLine="284"/>
      </w:pPr>
      <w:r>
        <w:t>Аналогичные испытания проводят с образцами исследуемого вещества в корзиночках других размеров.</w:t>
      </w:r>
    </w:p>
    <w:p w:rsidR="00000000" w:rsidRDefault="00DF66DE">
      <w:pPr>
        <w:ind w:firstLine="284"/>
      </w:pPr>
      <w:r>
        <w:rPr>
          <w:noProof/>
        </w:rPr>
        <w:t>4</w:t>
      </w:r>
      <w:r>
        <w:t xml:space="preserve"> </w:t>
      </w:r>
      <w:r>
        <w:rPr>
          <w:b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4.1.</w:t>
      </w:r>
      <w:r>
        <w:t xml:space="preserve"> На основании полученных результатов испытаний строят графики зависимости логарифма температуры самовозгорания от логарифма удельной поверхности и логарифма времен</w:t>
      </w:r>
      <w:r>
        <w:t>и до самовозгорания (черт.</w:t>
      </w:r>
      <w:r>
        <w:rPr>
          <w:noProof/>
        </w:rPr>
        <w:t xml:space="preserve"> 29),</w:t>
      </w:r>
      <w:r>
        <w:t xml:space="preserve"> которые описываются уравнениями прямой линии: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lang w:val="en-US"/>
        </w:rPr>
      </w:pPr>
      <w:r>
        <w:rPr>
          <w:lang w:val="en-US"/>
        </w:rPr>
        <w:t xml:space="preserve">lg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>c</w:t>
      </w:r>
      <w:r>
        <w:rPr>
          <w:lang w:val="en-US"/>
        </w:rPr>
        <w:t xml:space="preserve"> = 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p</w:t>
      </w:r>
      <w:r>
        <w:rPr>
          <w:lang w:val="en-US"/>
        </w:rPr>
        <w:t xml:space="preserve">+ </w:t>
      </w:r>
      <w:r>
        <w:rPr>
          <w:i/>
          <w:lang w:val="en-US"/>
        </w:rPr>
        <w:t>n</w:t>
      </w:r>
      <w:r>
        <w:rPr>
          <w:vertAlign w:val="subscript"/>
          <w:lang w:val="en-US"/>
        </w:rPr>
        <w:t xml:space="preserve">p </w:t>
      </w:r>
      <w:r>
        <w:rPr>
          <w:lang w:val="en-US"/>
        </w:rPr>
        <w:t xml:space="preserve">lg </w:t>
      </w:r>
      <w:r>
        <w:rPr>
          <w:i/>
          <w:lang w:val="en-US"/>
        </w:rPr>
        <w:t>S</w:t>
      </w:r>
      <w:r>
        <w:rPr>
          <w:lang w:val="en-US"/>
        </w:rPr>
        <w:t xml:space="preserve">;                         (10l) </w:t>
      </w:r>
    </w:p>
    <w:p w:rsidR="00000000" w:rsidRDefault="00DF66DE">
      <w:pPr>
        <w:ind w:firstLine="284"/>
        <w:jc w:val="center"/>
      </w:pPr>
      <w:r>
        <w:rPr>
          <w:lang w:val="en-US"/>
        </w:rPr>
        <w:t xml:space="preserve">lg </w:t>
      </w:r>
      <w:r>
        <w:rPr>
          <w:i/>
          <w:lang w:val="en-US"/>
        </w:rPr>
        <w:t>t</w:t>
      </w:r>
      <w:r>
        <w:rPr>
          <w:vertAlign w:val="subscript"/>
          <w:lang w:val="en-US"/>
        </w:rPr>
        <w:t xml:space="preserve">c </w:t>
      </w:r>
      <w:r>
        <w:rPr>
          <w:lang w:val="en-US"/>
        </w:rPr>
        <w:t xml:space="preserve">= </w:t>
      </w:r>
      <w:r>
        <w:rPr>
          <w:i/>
          <w:lang w:val="en-US"/>
        </w:rPr>
        <w:t>A</w:t>
      </w:r>
      <w:r>
        <w:rPr>
          <w:vertAlign w:val="subscript"/>
        </w:rPr>
        <w:t>б</w:t>
      </w:r>
      <w:r>
        <w:t xml:space="preserve"> - </w:t>
      </w:r>
      <w:r>
        <w:rPr>
          <w:i/>
          <w:lang w:val="en-US"/>
        </w:rPr>
        <w:t>n</w:t>
      </w:r>
      <w:r>
        <w:rPr>
          <w:vertAlign w:val="subscript"/>
        </w:rPr>
        <w:t xml:space="preserve">б </w:t>
      </w:r>
      <w:r>
        <w:rPr>
          <w:lang w:val="en-US"/>
        </w:rPr>
        <w:t>lg</w:t>
      </w:r>
      <w:r>
        <w:t xml:space="preserve"> </w:t>
      </w:r>
      <w:r>
        <w:rPr>
          <w:lang w:val="en-US"/>
        </w:rPr>
        <w:sym w:font="Symbol" w:char="F074"/>
      </w:r>
      <w:r>
        <w:rPr>
          <w:lang w:val="en-US"/>
        </w:rPr>
        <w:t>,</w:t>
      </w:r>
      <w:r>
        <w:rPr>
          <w:noProof/>
        </w:rPr>
        <w:t xml:space="preserve">                         (102)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</w:pPr>
      <w:r>
        <w:pict>
          <v:shape id="_x0000_i1269" type="#_x0000_t75" style="width:195.75pt;height:172.5pt">
            <v:imagedata r:id="rId446" o:title=""/>
          </v:shape>
        </w:pict>
      </w:r>
    </w:p>
    <w:p w:rsidR="00000000" w:rsidRDefault="00DF66DE">
      <w:pPr>
        <w:ind w:firstLine="284"/>
        <w:jc w:val="center"/>
      </w:pPr>
      <w:r>
        <w:pict>
          <v:shape id="_x0000_i1270" type="#_x0000_t75" style="width:235.5pt;height:129pt">
            <v:imagedata r:id="rId447" o:title=""/>
          </v:shape>
        </w:pict>
      </w:r>
    </w:p>
    <w:p w:rsidR="00000000" w:rsidRDefault="00DF66DE">
      <w:pPr>
        <w:ind w:firstLine="284"/>
        <w:jc w:val="center"/>
      </w:pPr>
      <w:r>
        <w:rPr>
          <w:b/>
        </w:rPr>
        <w:t>Черт.</w:t>
      </w:r>
      <w:r>
        <w:rPr>
          <w:b/>
          <w:noProof/>
        </w:rPr>
        <w:t xml:space="preserve"> 29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</w:rPr>
        <w:t>с</w:t>
      </w:r>
      <w:r>
        <w:rPr>
          <w:i/>
          <w:noProof/>
        </w:rPr>
        <w:t xml:space="preserve"> —</w:t>
      </w:r>
      <w:r>
        <w:t xml:space="preserve"> температура самовозгорания, °С;</w:t>
      </w:r>
    </w:p>
    <w:p w:rsidR="00000000" w:rsidRDefault="00DF66DE">
      <w:pPr>
        <w:ind w:firstLine="284"/>
      </w:pPr>
      <w:r>
        <w:rPr>
          <w:i/>
          <w:lang w:val="en-US"/>
        </w:rPr>
        <w:t>A</w:t>
      </w:r>
      <w:r>
        <w:rPr>
          <w:vertAlign w:val="subscript"/>
        </w:rPr>
        <w:t>р</w:t>
      </w:r>
      <w:r>
        <w:rPr>
          <w:lang w:val="en-US"/>
        </w:rPr>
        <w:t xml:space="preserve">, </w:t>
      </w:r>
      <w:r>
        <w:rPr>
          <w:i/>
        </w:rPr>
        <w:t>п</w:t>
      </w:r>
      <w:r>
        <w:rPr>
          <w:vertAlign w:val="subscript"/>
          <w:lang w:val="en-US"/>
        </w:rPr>
        <w:t>p</w:t>
      </w:r>
      <w:r>
        <w:rPr>
          <w:i/>
          <w:lang w:val="en-US"/>
        </w:rPr>
        <w:t>, A</w:t>
      </w:r>
      <w:r>
        <w:rPr>
          <w:vertAlign w:val="subscript"/>
        </w:rPr>
        <w:t>в</w:t>
      </w:r>
      <w:r>
        <w:rPr>
          <w:i/>
          <w:lang w:val="en-US"/>
        </w:rPr>
        <w:t>,</w:t>
      </w:r>
      <w:r>
        <w:t xml:space="preserve"> </w:t>
      </w:r>
      <w:r>
        <w:rPr>
          <w:i/>
          <w:lang w:val="en-US"/>
        </w:rPr>
        <w:t>n</w:t>
      </w:r>
      <w:r>
        <w:rPr>
          <w:vertAlign w:val="subscript"/>
        </w:rPr>
        <w:t>в</w:t>
      </w:r>
      <w:r>
        <w:rPr>
          <w:vertAlign w:val="subscript"/>
          <w:lang w:val="en-US"/>
        </w:rPr>
        <w:t xml:space="preserve"> </w:t>
      </w:r>
      <w:r>
        <w:t>- коэффициенты, определяемые по опытным данным;</w:t>
      </w:r>
    </w:p>
    <w:p w:rsidR="00000000" w:rsidRDefault="00DF66DE">
      <w:pPr>
        <w:ind w:firstLine="284"/>
      </w:pPr>
      <w:r>
        <w:rPr>
          <w:noProof/>
        </w:rPr>
        <w:sym w:font="Symbol" w:char="F074"/>
      </w:r>
      <w:r>
        <w:rPr>
          <w:noProof/>
        </w:rPr>
        <w:t xml:space="preserve"> —</w:t>
      </w:r>
      <w:r>
        <w:t xml:space="preserve"> продолжительность испытания от момента выравнивания температур. образца исследуемого вещества и термостата до момента самовозгорания, ч;</w:t>
      </w:r>
    </w:p>
    <w:p w:rsidR="00000000" w:rsidRDefault="00DF66DE">
      <w:pPr>
        <w:ind w:firstLine="284"/>
      </w:pPr>
      <w:r>
        <w:rPr>
          <w:i/>
          <w:lang w:val="en-US"/>
        </w:rPr>
        <w:t>S</w:t>
      </w:r>
      <w:r>
        <w:rPr>
          <w:lang w:val="en-US"/>
        </w:rPr>
        <w:t xml:space="preserve"> - </w:t>
      </w:r>
      <w:r>
        <w:t>удельная поверхность образца, в м</w:t>
      </w:r>
      <w:r>
        <w:rPr>
          <w:vertAlign w:val="superscript"/>
        </w:rPr>
        <w:t>-1</w:t>
      </w:r>
      <w:r>
        <w:t xml:space="preserve"> вычисляемая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position w:val="-24"/>
        </w:rPr>
        <w:object w:dxaOrig="680" w:dyaOrig="620">
          <v:shape id="_x0000_i1271" type="#_x0000_t75" style="width:33.75pt;height:30.75pt" o:ole="">
            <v:imagedata r:id="rId448" o:title=""/>
          </v:shape>
          <o:OLEObject Type="Embed" ProgID="Equation.3" ShapeID="_x0000_i1271" DrawAspect="Content" ObjectID="_1427205048" r:id="rId449"/>
        </w:object>
      </w:r>
      <w:r>
        <w:t>,                                    (103)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>где</w:t>
      </w:r>
      <w:r>
        <w:rPr>
          <w:lang w:val="en-US"/>
        </w:rPr>
        <w:t xml:space="preserve"> </w:t>
      </w:r>
      <w:r>
        <w:rPr>
          <w:i/>
          <w:lang w:val="en-US"/>
        </w:rPr>
        <w:t>F</w:t>
      </w:r>
      <w:r>
        <w:rPr>
          <w:i/>
          <w:noProof/>
        </w:rPr>
        <w:t xml:space="preserve"> —</w:t>
      </w:r>
      <w:r>
        <w:t xml:space="preserve"> полная наружная поверхность образца, м</w:t>
      </w:r>
      <w:r>
        <w:rPr>
          <w:vertAlign w:val="superscript"/>
        </w:rPr>
        <w:t>2</w:t>
      </w:r>
      <w:r>
        <w:t>;</w:t>
      </w:r>
    </w:p>
    <w:p w:rsidR="00000000" w:rsidRDefault="00DF66DE">
      <w:pPr>
        <w:ind w:firstLine="284"/>
      </w:pPr>
      <w:r>
        <w:rPr>
          <w:i/>
          <w:lang w:val="en-US"/>
        </w:rPr>
        <w:t>V</w:t>
      </w:r>
      <w:r>
        <w:rPr>
          <w:lang w:val="en-US"/>
        </w:rPr>
        <w:t xml:space="preserve"> - </w:t>
      </w:r>
      <w:r>
        <w:t>объем образца, м</w:t>
      </w:r>
      <w:r>
        <w:rPr>
          <w:vertAlign w:val="superscript"/>
        </w:rPr>
        <w:t>3</w:t>
      </w:r>
      <w:r>
        <w:t>.</w:t>
      </w:r>
    </w:p>
    <w:p w:rsidR="00000000" w:rsidRDefault="00DF66DE">
      <w:pPr>
        <w:ind w:firstLine="284"/>
      </w:pPr>
      <w:r>
        <w:t>4.2.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t xml:space="preserve">5. </w:t>
      </w:r>
      <w:r>
        <w:rPr>
          <w:b/>
        </w:rPr>
        <w:t>Требования безопасности</w:t>
      </w:r>
    </w:p>
    <w:p w:rsidR="00000000" w:rsidRDefault="00DF66DE">
      <w:pPr>
        <w:ind w:firstLine="284"/>
      </w:pPr>
      <w:r>
        <w:t xml:space="preserve">Из-за выделения токсичных продуктов термического разложения термостат следует устанавливать в отдельном помещении с приточно-вытяжной вентиляцией обеспечивающей кратность обмена воздуха не менее восьми. Рабочее место оператора должно удовлетворять </w:t>
      </w:r>
      <w:r>
        <w:t>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</w:pPr>
      <w:r>
        <w:rPr>
          <w:i/>
        </w:rPr>
        <w:t>ПРИЛОЖЕНИЕ</w:t>
      </w:r>
      <w:r>
        <w:rPr>
          <w:i/>
          <w:noProof/>
        </w:rPr>
        <w:t xml:space="preserve"> 14</w:t>
      </w: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МЕТОД ЭКСПЕРИМЕНТАЛЬНОГО ОПРЕДЕЛЕНИЯ МИНИМАЛЬНОЙ ЭНЕРГИИ ЗАЖИГАНИЯ ПЫЛЕВОЗДУШНЫХ СМЕСЕЙ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</w:t>
      </w:r>
      <w:r>
        <w:rPr>
          <w:b/>
        </w:rPr>
        <w:t>Аппаратура</w:t>
      </w:r>
    </w:p>
    <w:p w:rsidR="00000000" w:rsidRDefault="00DF66DE">
      <w:pPr>
        <w:ind w:firstLine="284"/>
      </w:pPr>
      <w:r>
        <w:t>Установка для определения минимальной энергии зажигания пылевоздушных смесей (черт.</w:t>
      </w:r>
      <w:r>
        <w:rPr>
          <w:noProof/>
        </w:rPr>
        <w:t xml:space="preserve"> 30)</w:t>
      </w:r>
      <w:r>
        <w:t xml:space="preserve"> включает в себя следующие элементы.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pict>
          <v:shape id="_x0000_i1272" type="#_x0000_t75" style="width:256.5pt;height:3in">
            <v:imagedata r:id="rId450" o:title=""/>
          </v:shape>
        </w:pic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t>1</w:t>
      </w:r>
      <w:r>
        <w:rPr>
          <w:noProof/>
        </w:rPr>
        <w:t xml:space="preserve"> —</w:t>
      </w:r>
      <w:r>
        <w:t xml:space="preserve"> вибратор</w:t>
      </w:r>
      <w:r>
        <w:rPr>
          <w:noProof/>
        </w:rPr>
        <w:t xml:space="preserve"> </w:t>
      </w:r>
      <w:r>
        <w:rPr>
          <w:i/>
          <w:noProof/>
        </w:rPr>
        <w:t>2 —</w:t>
      </w:r>
      <w:r>
        <w:t xml:space="preserve"> распылитель:</w:t>
      </w:r>
      <w:r>
        <w:rPr>
          <w:noProof/>
        </w:rPr>
        <w:t xml:space="preserve"> </w:t>
      </w:r>
      <w:r>
        <w:rPr>
          <w:i/>
          <w:noProof/>
        </w:rPr>
        <w:t>3 -—</w:t>
      </w:r>
      <w:r>
        <w:t xml:space="preserve"> сетка;</w:t>
      </w:r>
      <w:r>
        <w:rPr>
          <w:noProof/>
        </w:rPr>
        <w:t xml:space="preserve"> </w:t>
      </w:r>
      <w:r>
        <w:rPr>
          <w:i/>
          <w:noProof/>
        </w:rPr>
        <w:t>4</w:t>
      </w:r>
      <w:r>
        <w:rPr>
          <w:noProof/>
        </w:rPr>
        <w:t xml:space="preserve"> —</w:t>
      </w:r>
      <w:r>
        <w:t xml:space="preserve"> электроды зажигания;</w:t>
      </w:r>
    </w:p>
    <w:p w:rsidR="00000000" w:rsidRDefault="00DF66DE">
      <w:pPr>
        <w:ind w:firstLine="284"/>
        <w:jc w:val="center"/>
      </w:pPr>
      <w:r>
        <w:rPr>
          <w:i/>
          <w:noProof/>
        </w:rPr>
        <w:t>5 —</w:t>
      </w:r>
      <w:r>
        <w:t xml:space="preserve"> регулятор межэлектродного расстояния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Черт.</w:t>
      </w:r>
      <w:r>
        <w:rPr>
          <w:b/>
          <w:noProof/>
        </w:rPr>
        <w:t xml:space="preserve"> 30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t>1.1</w:t>
      </w:r>
      <w:r>
        <w:rPr>
          <w:lang w:val="en-US"/>
        </w:rPr>
        <w:t>.</w:t>
      </w:r>
      <w:r>
        <w:t xml:space="preserve"> Виброситовой распылитель на базе электромагнитного вибратора от вибромас</w:t>
      </w:r>
      <w:r>
        <w:t>сажного прибора ВПМ-3 мощностью</w:t>
      </w:r>
      <w:r>
        <w:rPr>
          <w:noProof/>
        </w:rPr>
        <w:t xml:space="preserve"> 18</w:t>
      </w:r>
      <w:r>
        <w:t xml:space="preserve"> Вт, обеспечивающий создание пылевого облака различной концентрации. Изменение концентрации пылевоздушной смеси достигается регулировкой напряжения на вибраторе распылителя в диапазоне</w:t>
      </w:r>
      <w:r>
        <w:rPr>
          <w:noProof/>
        </w:rPr>
        <w:t xml:space="preserve"> 20—240</w:t>
      </w:r>
      <w:r>
        <w:t xml:space="preserve"> В. Распылитель снабжен ситами с размером ячеек</w:t>
      </w:r>
      <w:r>
        <w:rPr>
          <w:noProof/>
        </w:rPr>
        <w:t xml:space="preserve"> 40</w:t>
      </w:r>
      <w:r>
        <w:t xml:space="preserve"> и </w:t>
      </w:r>
      <w:r>
        <w:rPr>
          <w:noProof/>
        </w:rPr>
        <w:t>100</w:t>
      </w:r>
      <w:r>
        <w:t xml:space="preserve"> мкм. Диаметр сит должен быть</w:t>
      </w:r>
      <w:r>
        <w:rPr>
          <w:noProof/>
        </w:rPr>
        <w:t xml:space="preserve"> 15—20</w:t>
      </w:r>
      <w:r>
        <w:t xml:space="preserve"> мм. Расстояние между ситом распылителя и горизонтальной плоскостью расположения электродов должно регулироваться дискретно с погрешностью не более</w:t>
      </w:r>
      <w:r>
        <w:rPr>
          <w:noProof/>
        </w:rPr>
        <w:t xml:space="preserve"> 1</w:t>
      </w:r>
      <w:r>
        <w:t xml:space="preserve"> мм и принимать значения</w:t>
      </w:r>
      <w:r>
        <w:rPr>
          <w:noProof/>
        </w:rPr>
        <w:t xml:space="preserve"> 5;</w:t>
      </w:r>
      <w:r>
        <w:t xml:space="preserve"> </w:t>
      </w:r>
      <w:r>
        <w:rPr>
          <w:noProof/>
        </w:rPr>
        <w:t>10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1.2.</w:t>
      </w:r>
      <w:r>
        <w:t xml:space="preserve"> Электро</w:t>
      </w:r>
      <w:r>
        <w:t>ды искрового источника зажигания, представляющие собой стержни из нержавеющей стали диаметром не более</w:t>
      </w:r>
      <w:r>
        <w:rPr>
          <w:noProof/>
        </w:rPr>
        <w:t xml:space="preserve"> 3</w:t>
      </w:r>
      <w:r>
        <w:t xml:space="preserve"> мм, длиной не менее</w:t>
      </w:r>
      <w:r>
        <w:rPr>
          <w:noProof/>
        </w:rPr>
        <w:t xml:space="preserve"> 20</w:t>
      </w:r>
      <w:r>
        <w:t xml:space="preserve"> мм. Электроды закреплены горизонтально и соосно друг к другу. Угол заточки электродов должен быть не более</w:t>
      </w:r>
      <w:r>
        <w:rPr>
          <w:noProof/>
        </w:rPr>
        <w:t xml:space="preserve"> 15°,</w:t>
      </w:r>
      <w:r>
        <w:t xml:space="preserve"> расстояние между электродами составляет </w:t>
      </w:r>
      <w:r>
        <w:rPr>
          <w:noProof/>
        </w:rPr>
        <w:t>2—6</w:t>
      </w:r>
      <w:r>
        <w:t xml:space="preserve"> мм и регулируется дискретно с шагом</w:t>
      </w:r>
      <w:r>
        <w:rPr>
          <w:noProof/>
        </w:rPr>
        <w:t xml:space="preserve"> 1</w:t>
      </w:r>
      <w:r>
        <w:t xml:space="preserve"> мм и погрешностью</w:t>
      </w:r>
      <w:r>
        <w:rPr>
          <w:noProof/>
        </w:rPr>
        <w:t xml:space="preserve"> ±0,1</w:t>
      </w:r>
      <w:r>
        <w:t xml:space="preserve"> мм.</w:t>
      </w:r>
    </w:p>
    <w:p w:rsidR="00000000" w:rsidRDefault="00DF66DE">
      <w:pPr>
        <w:ind w:firstLine="284"/>
      </w:pPr>
      <w:r>
        <w:rPr>
          <w:noProof/>
        </w:rPr>
        <w:t>1.3.</w:t>
      </w:r>
      <w:r>
        <w:t xml:space="preserve"> Установка должна обеспечивать искровой разряд с запасенной энергией 10</w:t>
      </w:r>
      <w:r>
        <w:rPr>
          <w:vertAlign w:val="superscript"/>
        </w:rPr>
        <w:t>-3</w:t>
      </w:r>
      <w:r>
        <w:t>—</w:t>
      </w:r>
      <w:r>
        <w:rPr>
          <w:noProof/>
        </w:rPr>
        <w:t>10</w:t>
      </w:r>
      <w:r>
        <w:rPr>
          <w:vertAlign w:val="superscript"/>
        </w:rPr>
        <w:t>-1</w:t>
      </w:r>
      <w:r>
        <w:t xml:space="preserve"> Дж (при необходимости указанные пределы можно расширить). Частота следования иск</w:t>
      </w:r>
      <w:r>
        <w:t>ровых разрядов не должна превышать</w:t>
      </w:r>
      <w:r>
        <w:rPr>
          <w:noProof/>
        </w:rPr>
        <w:t xml:space="preserve"> 2</w:t>
      </w:r>
      <w:r>
        <w:t xml:space="preserve"> Гц. В блоке формирования искрового разряда используют: источник высокого напряжения постоянного тока с регулируемым напряжением от</w:t>
      </w:r>
      <w:r>
        <w:rPr>
          <w:noProof/>
        </w:rPr>
        <w:t xml:space="preserve"> 5</w:t>
      </w:r>
      <w:r>
        <w:t xml:space="preserve"> до</w:t>
      </w:r>
      <w:r>
        <w:rPr>
          <w:noProof/>
        </w:rPr>
        <w:t xml:space="preserve"> 12</w:t>
      </w:r>
      <w:r>
        <w:t xml:space="preserve"> кВ; киловольтметр типа С-</w:t>
      </w:r>
      <w:r>
        <w:rPr>
          <w:noProof/>
        </w:rPr>
        <w:t>196;</w:t>
      </w:r>
      <w:r>
        <w:t xml:space="preserve"> измеритель</w:t>
      </w:r>
      <w:r>
        <w:rPr>
          <w:lang w:val="en-US"/>
        </w:rPr>
        <w:t xml:space="preserve"> </w:t>
      </w:r>
      <w:r>
        <w:rPr>
          <w:i/>
          <w:lang w:val="en-US"/>
        </w:rPr>
        <w:t>L,</w:t>
      </w:r>
      <w:r>
        <w:rPr>
          <w:i/>
        </w:rPr>
        <w:t xml:space="preserve"> С,</w:t>
      </w:r>
      <w:r>
        <w:rPr>
          <w:i/>
          <w:lang w:val="en-US"/>
        </w:rPr>
        <w:t xml:space="preserve"> R</w:t>
      </w:r>
      <w:r>
        <w:t xml:space="preserve"> типа Е7—11; конденсаторы вакуумные типа КП </w:t>
      </w:r>
      <w:r>
        <w:rPr>
          <w:noProof/>
        </w:rPr>
        <w:t>1—4</w:t>
      </w:r>
      <w:r>
        <w:t xml:space="preserve"> для запасаемой энергии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50</w:t>
      </w:r>
      <w:r>
        <w:t xml:space="preserve"> мДж и дополнительные конденсаторы типа ФГТ-И для запасаемой энергии от</w:t>
      </w:r>
      <w:r>
        <w:rPr>
          <w:noProof/>
        </w:rPr>
        <w:t xml:space="preserve"> 50</w:t>
      </w:r>
      <w:r>
        <w:t xml:space="preserve"> до</w:t>
      </w:r>
      <w:r>
        <w:rPr>
          <w:noProof/>
        </w:rPr>
        <w:t xml:space="preserve"> 100</w:t>
      </w:r>
      <w:r>
        <w:t xml:space="preserve"> мДж; индуктивность в качестве которой использована высоковольтная обмотка автомобильной катушке зажигания типа Б115; вакуумны</w:t>
      </w:r>
      <w:r>
        <w:t>е выключатели типа ВВ-16/10. Монтаж высоковольтной цепи должен производиться высоковольтным проводом марки ППОВ, а суммарная длина провода не должна превышать</w:t>
      </w:r>
      <w:r>
        <w:rPr>
          <w:noProof/>
        </w:rPr>
        <w:t xml:space="preserve"> 2</w:t>
      </w:r>
      <w:r>
        <w:t xml:space="preserve"> м.</w:t>
      </w:r>
    </w:p>
    <w:p w:rsidR="00000000" w:rsidRDefault="00DF66DE">
      <w:pPr>
        <w:ind w:firstLine="284"/>
      </w:pPr>
      <w:r>
        <w:rPr>
          <w:noProof/>
        </w:rPr>
        <w:t>1.4.</w:t>
      </w:r>
      <w:r>
        <w:t xml:space="preserve"> Пригодность установки к работе проверяют по ликоподию (ГОСТ </w:t>
      </w:r>
      <w:r>
        <w:rPr>
          <w:noProof/>
        </w:rPr>
        <w:t>22226),</w:t>
      </w:r>
      <w:r>
        <w:t xml:space="preserve"> минимальная энергия зажигания которого должна быть равной 15±</w:t>
      </w:r>
      <w:r>
        <w:rPr>
          <w:noProof/>
        </w:rPr>
        <w:t>5)</w:t>
      </w:r>
      <w:r>
        <w:t>мДж.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</w:t>
      </w:r>
      <w:r>
        <w:rPr>
          <w:b/>
        </w:rPr>
        <w:t>Проведение испытаний</w:t>
      </w:r>
    </w:p>
    <w:p w:rsidR="00000000" w:rsidRDefault="00DF66DE">
      <w:pPr>
        <w:ind w:firstLine="284"/>
      </w:pPr>
      <w:r>
        <w:rPr>
          <w:noProof/>
        </w:rPr>
        <w:t>2.1.</w:t>
      </w:r>
      <w:r>
        <w:t xml:space="preserve"> Для испытаний используют пыль дисперсностью менее</w:t>
      </w:r>
      <w:r>
        <w:rPr>
          <w:noProof/>
        </w:rPr>
        <w:t xml:space="preserve"> 100</w:t>
      </w:r>
      <w:r>
        <w:t xml:space="preserve"> мкм.</w:t>
      </w:r>
    </w:p>
    <w:p w:rsidR="00000000" w:rsidRDefault="00DF66DE">
      <w:pPr>
        <w:ind w:firstLine="284"/>
      </w:pPr>
      <w:r>
        <w:rPr>
          <w:noProof/>
        </w:rPr>
        <w:t>2.2.</w:t>
      </w:r>
      <w:r>
        <w:t xml:space="preserve"> Регулируют параметры разрядного контура (емкость рабочего конденсатора и напряжение на его обкладках) таким образо</w:t>
      </w:r>
      <w:r>
        <w:t>м, чтобы обеспечивалось заданное значение запасенной в конденсаторе энергии.</w:t>
      </w:r>
    </w:p>
    <w:p w:rsidR="00000000" w:rsidRDefault="00DF66DE">
      <w:pPr>
        <w:ind w:firstLine="284"/>
      </w:pPr>
      <w:r>
        <w:rPr>
          <w:noProof/>
        </w:rPr>
        <w:t>2.3.</w:t>
      </w:r>
      <w:r>
        <w:t xml:space="preserve"> Устанавливают в распылитель сито с таким размером ячеек, при</w:t>
      </w:r>
      <w:r>
        <w:rPr>
          <w:noProof/>
        </w:rPr>
        <w:t xml:space="preserve"> </w:t>
      </w:r>
      <w:r>
        <w:t>котором достигается максимальный диапазон изменения концентрации пыли. Виброситовым распылителем создается пылевоздушная смесь пронизывающая</w:t>
      </w:r>
      <w:r>
        <w:rPr>
          <w:lang w:val="en-US"/>
        </w:rPr>
        <w:t xml:space="preserve"> p</w:t>
      </w:r>
      <w:r>
        <w:t>азрядный промежуток.</w:t>
      </w:r>
    </w:p>
    <w:p w:rsidR="00000000" w:rsidRDefault="00DF66DE">
      <w:pPr>
        <w:ind w:firstLine="284"/>
      </w:pPr>
      <w:r>
        <w:rPr>
          <w:noProof/>
        </w:rPr>
        <w:t>2.4.</w:t>
      </w:r>
      <w:r>
        <w:t xml:space="preserve"> Включают рабочую и контролирующую аппаратуру, обеспечив режим периодичного инициирования искрового разряда.</w:t>
      </w:r>
    </w:p>
    <w:p w:rsidR="00000000" w:rsidRDefault="00DF66DE">
      <w:pPr>
        <w:ind w:firstLine="284"/>
      </w:pPr>
      <w:r>
        <w:rPr>
          <w:noProof/>
        </w:rPr>
        <w:t>2.5.</w:t>
      </w:r>
      <w:r>
        <w:t xml:space="preserve"> Испытания на воспламенение пылевоздушной смеси проводят при заведомо зажигающей энергии,</w:t>
      </w:r>
      <w:r>
        <w:t xml:space="preserve"> дающей вероятность воспламенения от</w:t>
      </w:r>
      <w:r>
        <w:rPr>
          <w:lang w:val="en-US"/>
        </w:rPr>
        <w:t xml:space="preserve"> 0,l</w:t>
      </w:r>
      <w:r>
        <w:t xml:space="preserve"> до</w:t>
      </w:r>
      <w:r>
        <w:rPr>
          <w:noProof/>
        </w:rPr>
        <w:t xml:space="preserve"> 0.6</w:t>
      </w:r>
      <w:r>
        <w:t xml:space="preserve"> При этом величина разрядного промежутка равна</w:t>
      </w:r>
      <w:r>
        <w:rPr>
          <w:noProof/>
        </w:rPr>
        <w:t xml:space="preserve"> 4</w:t>
      </w:r>
      <w:r>
        <w:t xml:space="preserve"> мм, расстояние между ситом и электродами равно</w:t>
      </w:r>
      <w:r>
        <w:rPr>
          <w:noProof/>
        </w:rPr>
        <w:t xml:space="preserve"> 10</w:t>
      </w:r>
      <w:r>
        <w:t xml:space="preserve"> мм.</w:t>
      </w:r>
    </w:p>
    <w:p w:rsidR="00000000" w:rsidRDefault="00DF66DE">
      <w:pPr>
        <w:ind w:firstLine="284"/>
      </w:pPr>
      <w:r>
        <w:t>Если при</w:t>
      </w:r>
      <w:r>
        <w:rPr>
          <w:noProof/>
        </w:rPr>
        <w:t xml:space="preserve"> 100</w:t>
      </w:r>
      <w:r>
        <w:t xml:space="preserve"> мДж нет воспламенении пылевоздушной смеси, то испытания повторяют, изменяя величину разрядного промежутка (см. п.</w:t>
      </w:r>
      <w:r>
        <w:rPr>
          <w:noProof/>
        </w:rPr>
        <w:t xml:space="preserve"> 1.1),</w:t>
      </w:r>
      <w:r>
        <w:t xml:space="preserve"> высоту сита над электродами, а также напряжение на вибраторе с шагом</w:t>
      </w:r>
      <w:r>
        <w:rPr>
          <w:noProof/>
        </w:rPr>
        <w:t xml:space="preserve"> 50</w:t>
      </w:r>
      <w:r>
        <w:t xml:space="preserve"> В. Число искровых разрядов в каждой серии должно быть не менее</w:t>
      </w:r>
      <w:r>
        <w:rPr>
          <w:noProof/>
        </w:rPr>
        <w:t xml:space="preserve"> 100.</w:t>
      </w:r>
    </w:p>
    <w:p w:rsidR="00000000" w:rsidRDefault="00DF66DE">
      <w:pPr>
        <w:ind w:firstLine="284"/>
      </w:pPr>
      <w:r>
        <w:t>Минимальной энергией зажигания данной пылевоздушной смеси считают энергию св.</w:t>
      </w:r>
      <w:r>
        <w:rPr>
          <w:noProof/>
        </w:rPr>
        <w:t xml:space="preserve"> 100</w:t>
      </w:r>
      <w:r>
        <w:t xml:space="preserve"> мДж, ес</w:t>
      </w:r>
      <w:r>
        <w:t>ли при испытаниях не зарегистрировано ни одного воспламенения.</w:t>
      </w:r>
    </w:p>
    <w:p w:rsidR="00000000" w:rsidRDefault="00DF66DE">
      <w:pPr>
        <w:ind w:firstLine="284"/>
      </w:pPr>
      <w:r>
        <w:rPr>
          <w:noProof/>
        </w:rPr>
        <w:t>2.6.</w:t>
      </w:r>
      <w:r>
        <w:t xml:space="preserve"> В момент воспламенения пылевоздушной смеси отключают виброситовой распылитель и источник высокого напряжения постоянного тока,</w:t>
      </w:r>
    </w:p>
    <w:p w:rsidR="00000000" w:rsidRDefault="00DF66DE">
      <w:pPr>
        <w:ind w:firstLine="284"/>
      </w:pPr>
      <w:r>
        <w:t>За воспламенение принимают горение пылевоздушной смеси и распространение пламени от источника зажигания на расстояние, более чем в</w:t>
      </w:r>
      <w:r>
        <w:rPr>
          <w:noProof/>
        </w:rPr>
        <w:t xml:space="preserve"> 2</w:t>
      </w:r>
      <w:r>
        <w:t xml:space="preserve"> раза превышающее разрядный промежуток.</w:t>
      </w:r>
    </w:p>
    <w:p w:rsidR="00000000" w:rsidRDefault="00DF66DE">
      <w:pPr>
        <w:ind w:firstLine="284"/>
      </w:pPr>
      <w:r>
        <w:rPr>
          <w:noProof/>
        </w:rPr>
        <w:t>2.7.</w:t>
      </w:r>
      <w:r>
        <w:t xml:space="preserve"> Испытания на воспламенение пылевоздушной смеси повторяют при различном напряжении на вибраторе распылителя до выявления наиболее легко воспл</w:t>
      </w:r>
      <w:r>
        <w:t>аменяющейся смеси.</w:t>
      </w:r>
    </w:p>
    <w:p w:rsidR="00000000" w:rsidRDefault="00DF66DE">
      <w:pPr>
        <w:ind w:firstLine="284"/>
      </w:pPr>
      <w:r>
        <w:t xml:space="preserve">Наиболее легко воспламеняющаяся пылевоздушная смесь имеет самую высокую вероятность воспламенения. Вероятность воспламенения </w:t>
      </w:r>
      <w:r>
        <w:rPr>
          <w:i/>
        </w:rPr>
        <w:t>(Р)</w:t>
      </w:r>
      <w:r>
        <w:t xml:space="preserve"> вычисляют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24"/>
        </w:rPr>
        <w:object w:dxaOrig="700" w:dyaOrig="620">
          <v:shape id="_x0000_i1273" type="#_x0000_t75" style="width:35.25pt;height:30.75pt" o:ole="">
            <v:imagedata r:id="rId451" o:title=""/>
          </v:shape>
          <o:OLEObject Type="Embed" ProgID="Equation.3" ShapeID="_x0000_i1273" DrawAspect="Content" ObjectID="_1427205049" r:id="rId452"/>
        </w:object>
      </w:r>
      <w:r>
        <w:rPr>
          <w:noProof/>
        </w:rPr>
        <w:t xml:space="preserve"> ,</w:t>
      </w:r>
      <w:r>
        <w:t xml:space="preserve">                    (104)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t xml:space="preserve">где </w:t>
      </w:r>
      <w:r>
        <w:rPr>
          <w:i/>
        </w:rPr>
        <w:t>т</w:t>
      </w:r>
      <w:r>
        <w:rPr>
          <w:i/>
          <w:noProof/>
        </w:rPr>
        <w:t xml:space="preserve"> —</w:t>
      </w:r>
      <w:r>
        <w:t xml:space="preserve"> число воспламенении пылевоздушной смеси в данной серии испытаний;</w:t>
      </w:r>
    </w:p>
    <w:p w:rsidR="00000000" w:rsidRDefault="00DF66DE">
      <w:pPr>
        <w:ind w:firstLine="284"/>
      </w:pPr>
      <w:r>
        <w:rPr>
          <w:i/>
          <w:lang w:val="en-US"/>
        </w:rPr>
        <w:t>n</w:t>
      </w:r>
      <w:r>
        <w:rPr>
          <w:i/>
          <w:noProof/>
        </w:rPr>
        <w:t xml:space="preserve"> —</w:t>
      </w:r>
      <w:r>
        <w:t xml:space="preserve"> общее число искровых разрядов в данной серии испытании. </w:t>
      </w:r>
    </w:p>
    <w:p w:rsidR="00000000" w:rsidRDefault="00DF66DE">
      <w:pPr>
        <w:ind w:firstLine="284"/>
        <w:rPr>
          <w:lang w:val="en-US"/>
        </w:rPr>
      </w:pPr>
    </w:p>
    <w:p w:rsidR="00000000" w:rsidRDefault="00DF66DE">
      <w:pPr>
        <w:ind w:firstLine="284"/>
        <w:rPr>
          <w:sz w:val="18"/>
        </w:rPr>
      </w:pPr>
      <w:r>
        <w:rPr>
          <w:sz w:val="18"/>
        </w:rPr>
        <w:t>Примечание. Число воспламенений должно быть одинаковым в каждой</w:t>
      </w:r>
      <w:r>
        <w:rPr>
          <w:sz w:val="18"/>
          <w:lang w:val="en-US"/>
        </w:rPr>
        <w:t xml:space="preserve"> </w:t>
      </w:r>
      <w:r>
        <w:rPr>
          <w:sz w:val="18"/>
        </w:rPr>
        <w:t>серии и не менее</w:t>
      </w:r>
      <w:r>
        <w:rPr>
          <w:noProof/>
          <w:sz w:val="18"/>
        </w:rPr>
        <w:t xml:space="preserve"> 10.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2.8.</w:t>
      </w:r>
      <w:r>
        <w:t xml:space="preserve"> Изменяя расстояние</w:t>
      </w:r>
      <w:r>
        <w:rPr>
          <w:lang w:val="en-US"/>
        </w:rPr>
        <w:t xml:space="preserve"> (</w:t>
      </w:r>
      <w:r>
        <w:rPr>
          <w:i/>
          <w:lang w:val="en-US"/>
        </w:rPr>
        <w:t>h</w:t>
      </w:r>
      <w:r>
        <w:rPr>
          <w:lang w:val="en-US"/>
        </w:rPr>
        <w:t>)</w:t>
      </w:r>
      <w:r>
        <w:t xml:space="preserve"> между ситом дозатора и электродами, а та</w:t>
      </w:r>
      <w:r>
        <w:t>кже величину разрядного промежутка</w:t>
      </w:r>
      <w:r>
        <w:rPr>
          <w:noProof/>
        </w:rPr>
        <w:t xml:space="preserve"> (</w:t>
      </w:r>
      <w:r>
        <w:rPr>
          <w:i/>
          <w:noProof/>
        </w:rPr>
        <w:t>l</w:t>
      </w:r>
      <w:r>
        <w:rPr>
          <w:noProof/>
        </w:rPr>
        <w:t>),</w:t>
      </w:r>
      <w:r>
        <w:t xml:space="preserve"> повторяют испытания с наиболее легко воспламеняющейся пылевоздушной смесью до выявления оптимальных значений переменных параметров</w:t>
      </w:r>
      <w:r>
        <w:rPr>
          <w:lang w:val="en-US"/>
        </w:rPr>
        <w:t xml:space="preserve"> </w:t>
      </w:r>
      <w:r>
        <w:rPr>
          <w:i/>
          <w:lang w:val="en-US"/>
        </w:rPr>
        <w:t>h</w:t>
      </w:r>
      <w:r>
        <w:t xml:space="preserve"> и</w:t>
      </w:r>
      <w:r>
        <w:rPr>
          <w:noProof/>
        </w:rPr>
        <w:t xml:space="preserve"> </w:t>
      </w:r>
      <w:r>
        <w:rPr>
          <w:i/>
          <w:noProof/>
        </w:rPr>
        <w:t>l</w:t>
      </w:r>
      <w:r>
        <w:rPr>
          <w:noProof/>
        </w:rPr>
        <w:t>.</w:t>
      </w:r>
      <w:r>
        <w:t xml:space="preserve"> Оптимальные значения указанных параметров характеризуются наибольшей вероятностью воспламенения.</w:t>
      </w:r>
    </w:p>
    <w:p w:rsidR="00000000" w:rsidRDefault="00DF66DE">
      <w:pPr>
        <w:ind w:firstLine="284"/>
      </w:pPr>
      <w:r>
        <w:rPr>
          <w:noProof/>
        </w:rPr>
        <w:t>2.9.</w:t>
      </w:r>
      <w:r>
        <w:t xml:space="preserve"> Изменяя энергию искрового разряда, проводят испытания с наиболее легко воспламеняющейся пылевоздушной смесью при оптимальных значениях </w:t>
      </w:r>
      <w:r>
        <w:rPr>
          <w:i/>
          <w:noProof/>
        </w:rPr>
        <w:t>h</w:t>
      </w:r>
      <w:r>
        <w:t xml:space="preserve"> и</w:t>
      </w:r>
      <w:r>
        <w:rPr>
          <w:noProof/>
        </w:rPr>
        <w:t xml:space="preserve"> </w:t>
      </w:r>
      <w:r>
        <w:rPr>
          <w:i/>
          <w:lang w:val="en-US"/>
        </w:rPr>
        <w:t>l</w:t>
      </w:r>
      <w:r>
        <w:t xml:space="preserve"> до выявления минимальной энергии зажигания. По экспериментальным данным строят кривую завис</w:t>
      </w:r>
      <w:r>
        <w:t>имости вероятности воспламенения от величины энергии зажигания (черт.</w:t>
      </w:r>
      <w:r>
        <w:rPr>
          <w:noProof/>
        </w:rPr>
        <w:t xml:space="preserve"> 31).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Зависимость вероятности воспламенения пылевоздушной смеси сополимер</w:t>
      </w: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САМЕД (ГОСТ</w:t>
      </w:r>
      <w:r>
        <w:rPr>
          <w:b/>
          <w:noProof/>
        </w:rPr>
        <w:t xml:space="preserve"> 12271)</w:t>
      </w:r>
      <w:r>
        <w:rPr>
          <w:b/>
        </w:rPr>
        <w:t xml:space="preserve"> от значения энергии зажигания</w:t>
      </w:r>
    </w:p>
    <w:p w:rsidR="00000000" w:rsidRDefault="00DF66DE">
      <w:pPr>
        <w:ind w:firstLine="284"/>
        <w:jc w:val="center"/>
        <w:rPr>
          <w:b/>
        </w:rPr>
      </w:pPr>
    </w:p>
    <w:p w:rsidR="00000000" w:rsidRDefault="00DF66DE">
      <w:pPr>
        <w:ind w:firstLine="284"/>
        <w:jc w:val="center"/>
      </w:pPr>
      <w:r>
        <w:pict>
          <v:shape id="_x0000_i1274" type="#_x0000_t75" style="width:192pt;height:449.25pt">
            <v:imagedata r:id="rId453" o:title=""/>
          </v:shape>
        </w:pict>
      </w:r>
    </w:p>
    <w:p w:rsidR="00000000" w:rsidRDefault="00DF66DE">
      <w:pPr>
        <w:ind w:firstLine="284"/>
        <w:jc w:val="center"/>
      </w:pPr>
      <w:r>
        <w:rPr>
          <w:b/>
        </w:rPr>
        <w:t>Черт.</w:t>
      </w:r>
      <w:r>
        <w:rPr>
          <w:b/>
          <w:noProof/>
        </w:rPr>
        <w:t xml:space="preserve"> 31</w:t>
      </w:r>
    </w:p>
    <w:p w:rsidR="00000000" w:rsidRDefault="00DF66DE">
      <w:pPr>
        <w:ind w:firstLine="284"/>
        <w:jc w:val="center"/>
      </w:pP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</w:t>
      </w:r>
      <w:r>
        <w:rPr>
          <w:b/>
        </w:rPr>
        <w:t>Оценка результатов</w:t>
      </w:r>
    </w:p>
    <w:p w:rsidR="00000000" w:rsidRDefault="00DF66DE">
      <w:pPr>
        <w:ind w:firstLine="284"/>
      </w:pPr>
      <w:r>
        <w:rPr>
          <w:noProof/>
        </w:rPr>
        <w:t>3.1.</w:t>
      </w:r>
      <w:r>
        <w:t xml:space="preserve"> За минимальную энергию зажигания исследуемой пылевоздушной смеси принимают значение энергии зажигания, соответствующее вероятности воспламенения</w:t>
      </w:r>
      <w:r>
        <w:rPr>
          <w:noProof/>
        </w:rPr>
        <w:t xml:space="preserve"> 0,01.</w:t>
      </w:r>
    </w:p>
    <w:p w:rsidR="00000000" w:rsidRDefault="00DF66DE">
      <w:pPr>
        <w:ind w:firstLine="284"/>
      </w:pPr>
      <w:r>
        <w:t>3</w:t>
      </w:r>
      <w:r>
        <w:rPr>
          <w:noProof/>
        </w:rPr>
        <w:t xml:space="preserve"> 2.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  <w:r>
        <w:rPr>
          <w:noProof/>
        </w:rPr>
        <w:t>4.</w:t>
      </w:r>
      <w:r>
        <w:t xml:space="preserve"> </w:t>
      </w:r>
      <w:r>
        <w:rPr>
          <w:b/>
        </w:rPr>
        <w:t>Требования безопасн</w:t>
      </w:r>
      <w:r>
        <w:rPr>
          <w:b/>
        </w:rPr>
        <w:t>ости</w:t>
      </w:r>
    </w:p>
    <w:p w:rsidR="00000000" w:rsidRDefault="00DF66DE">
      <w:pPr>
        <w:ind w:firstLine="284"/>
      </w:pPr>
      <w:r>
        <w:t>Установку следует помещать в вытяжном шкафу. Рабочее место оператора должно удовлетворять требованиям электробезопасности по ГОСТ</w:t>
      </w:r>
      <w:r>
        <w:rPr>
          <w:noProof/>
        </w:rPr>
        <w:t xml:space="preserve"> 12.1.019</w:t>
      </w:r>
      <w:r>
        <w:t xml:space="preserve"> и санитарно-гигиеническим требованиям по ГОСТ</w:t>
      </w:r>
      <w:r>
        <w:rPr>
          <w:noProof/>
        </w:rPr>
        <w:t xml:space="preserve"> 12.1.005.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ПРИЛОЖЕНИЕ</w:t>
      </w:r>
      <w:r>
        <w:rPr>
          <w:i/>
          <w:noProof/>
        </w:rPr>
        <w:t xml:space="preserve"> 15</w:t>
      </w:r>
    </w:p>
    <w:p w:rsidR="00000000" w:rsidRDefault="00DF66DE">
      <w:pPr>
        <w:ind w:firstLine="284"/>
        <w:jc w:val="right"/>
        <w:rPr>
          <w:i/>
        </w:rPr>
      </w:pPr>
      <w:r>
        <w:rPr>
          <w:i/>
        </w:rPr>
        <w:t>Рекомендуемое</w:t>
      </w:r>
    </w:p>
    <w:p w:rsidR="00000000" w:rsidRDefault="00DF66DE">
      <w:pPr>
        <w:ind w:firstLine="284"/>
        <w:jc w:val="right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МЕТОД ОПРЕДЕЛЕНИЯ МАКСИМАЛЬНОЙ СКОРОСТИ НАРАСТАНИЯ ДАВЛЕНИЯ ВЗРЫВА ПЫЛЕВОЗДУШНЫХ СМЕСЕЙ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rPr>
          <w:b/>
        </w:rPr>
        <w:t xml:space="preserve"> Аппаратура</w:t>
      </w:r>
    </w:p>
    <w:p w:rsidR="00000000" w:rsidRDefault="00DF66DE">
      <w:pPr>
        <w:ind w:firstLine="284"/>
      </w:pPr>
      <w:r>
        <w:t>Описание аппаратуры для определения максимальной скорости нарастания давления взрыва пылевоздушных смесей приведено в п.</w:t>
      </w:r>
      <w:r>
        <w:rPr>
          <w:noProof/>
        </w:rPr>
        <w:t xml:space="preserve"> 4.11.1.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</w:t>
      </w:r>
      <w:r>
        <w:rPr>
          <w:b/>
        </w:rPr>
        <w:t>Подготовка к испытанию</w:t>
      </w:r>
    </w:p>
    <w:p w:rsidR="00000000" w:rsidRDefault="00DF66DE">
      <w:pPr>
        <w:ind w:firstLine="284"/>
      </w:pPr>
      <w:r>
        <w:t>Подготовка к испыта</w:t>
      </w:r>
      <w:r>
        <w:t>нию</w:t>
      </w:r>
      <w:r>
        <w:rPr>
          <w:noProof/>
        </w:rPr>
        <w:t xml:space="preserve"> —</w:t>
      </w:r>
      <w:r>
        <w:t xml:space="preserve"> по п.</w:t>
      </w:r>
      <w:r>
        <w:rPr>
          <w:noProof/>
        </w:rPr>
        <w:t xml:space="preserve"> 4.11.2.</w:t>
      </w: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</w:t>
      </w:r>
      <w:r>
        <w:rPr>
          <w:b/>
        </w:rPr>
        <w:t>Проведение испытаний</w:t>
      </w:r>
    </w:p>
    <w:p w:rsidR="00000000" w:rsidRDefault="00DF66DE">
      <w:pPr>
        <w:ind w:firstLine="284"/>
      </w:pPr>
      <w:r>
        <w:t>Испытания по определению максимальной скорости нарастания давления взрыва пылевоздушных смесей проводят согласно п.</w:t>
      </w:r>
      <w:r>
        <w:rPr>
          <w:noProof/>
        </w:rPr>
        <w:t xml:space="preserve"> 4.11.3.</w:t>
      </w:r>
    </w:p>
    <w:p w:rsidR="00000000" w:rsidRDefault="00DF66DE">
      <w:pPr>
        <w:ind w:firstLine="284"/>
      </w:pPr>
      <w:r>
        <w:rPr>
          <w:noProof/>
        </w:rPr>
        <w:t>4.</w:t>
      </w:r>
      <w:r>
        <w:t xml:space="preserve"> </w:t>
      </w:r>
      <w:r>
        <w:rPr>
          <w:b/>
        </w:rPr>
        <w:t>Оценка результатов</w:t>
      </w:r>
    </w:p>
    <w:p w:rsidR="00000000" w:rsidRDefault="00DF66DE">
      <w:pPr>
        <w:ind w:firstLine="284"/>
      </w:pPr>
      <w:r>
        <w:t>По результатам единичного испытания определяют наибольшее значение скорости нарастания давления взрыва пылевоздушной смеси по формуле</w:t>
      </w: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</w:pPr>
      <w:r>
        <w:rPr>
          <w:noProof/>
          <w:position w:val="-30"/>
        </w:rPr>
        <w:object w:dxaOrig="2740" w:dyaOrig="680">
          <v:shape id="_x0000_i1275" type="#_x0000_t75" style="width:137.25pt;height:33.75pt" o:ole="">
            <v:imagedata r:id="rId454" o:title=""/>
          </v:shape>
          <o:OLEObject Type="Embed" ProgID="Equation.3" ShapeID="_x0000_i1275" DrawAspect="Content" ObjectID="_1427205050" r:id="rId455"/>
        </w:object>
      </w:r>
      <w:r>
        <w:rPr>
          <w:noProof/>
        </w:rPr>
        <w:t xml:space="preserve">,                     (105) 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position w:val="-14"/>
        </w:rPr>
        <w:object w:dxaOrig="1820" w:dyaOrig="380">
          <v:shape id="_x0000_i1276" type="#_x0000_t75" style="width:90.75pt;height:18.75pt" o:ole="">
            <v:imagedata r:id="rId456" o:title=""/>
          </v:shape>
          <o:OLEObject Type="Embed" ProgID="Equation.3" ShapeID="_x0000_i1276" DrawAspect="Content" ObjectID="_1427205051" r:id="rId457"/>
        </w:object>
      </w:r>
      <w:r>
        <w:rPr>
          <w:noProof/>
        </w:rPr>
        <w:t>—</w:t>
      </w:r>
      <w:r>
        <w:t xml:space="preserve"> соответственно значения скорости  нарастания давления взрыва и максимальной скорости изменения давления в про</w:t>
      </w:r>
      <w:r>
        <w:t>цессе единичного испытания, кПа</w:t>
      </w:r>
      <w:r>
        <w:sym w:font="Times New Roman" w:char="00B7"/>
      </w:r>
      <w:r>
        <w:t>с</w:t>
      </w:r>
      <w:r>
        <w:rPr>
          <w:vertAlign w:val="superscript"/>
        </w:rPr>
        <w:t>-1</w:t>
      </w:r>
      <w:r>
        <w:t>.</w:t>
      </w:r>
    </w:p>
    <w:p w:rsidR="00000000" w:rsidRDefault="00DF66DE">
      <w:pPr>
        <w:ind w:firstLine="284"/>
      </w:pPr>
      <w:r>
        <w:t>Для определения максимальной скорости нарастания давления взрыва строят кривую зависимости скорости нарастания давления взрыва</w:t>
      </w:r>
      <w:r>
        <w:rPr>
          <w:lang w:val="en-US"/>
        </w:rPr>
        <w:t xml:space="preserve"> (</w:t>
      </w:r>
      <w:r>
        <w:rPr>
          <w:i/>
          <w:lang w:val="en-US"/>
        </w:rPr>
        <w:t>d</w:t>
      </w:r>
      <w:r>
        <w:rPr>
          <w:lang w:val="en-US"/>
        </w:rPr>
        <w:t>p/</w:t>
      </w:r>
      <w:r>
        <w:rPr>
          <w:i/>
          <w:lang w:val="en-US"/>
        </w:rPr>
        <w:t>d</w:t>
      </w:r>
      <w:r>
        <w:rPr>
          <w:lang w:val="en-US"/>
        </w:rPr>
        <w:sym w:font="Symbol" w:char="F074"/>
      </w:r>
      <w:r>
        <w:rPr>
          <w:lang w:val="en-US"/>
        </w:rPr>
        <w:t>)</w:t>
      </w:r>
      <w:r>
        <w:rPr>
          <w:vertAlign w:val="subscript"/>
        </w:rPr>
        <w:t>взр</w:t>
      </w:r>
      <w:r>
        <w:t xml:space="preserve"> от концентрации вещества</w:t>
      </w:r>
      <w:r>
        <w:rPr>
          <w:lang w:val="en-US"/>
        </w:rPr>
        <w:t xml:space="preserve"> </w:t>
      </w:r>
      <w:r>
        <w:rPr>
          <w:lang w:val="en-US"/>
        </w:rPr>
        <w:sym w:font="Symbol" w:char="F072"/>
      </w:r>
      <w:r>
        <w:rPr>
          <w:i/>
          <w:vertAlign w:val="subscript"/>
          <w:lang w:val="en-US"/>
        </w:rPr>
        <w:t>s</w:t>
      </w:r>
      <w:r>
        <w:t xml:space="preserve"> Наибольшее из полученных значений</w:t>
      </w:r>
      <w:r>
        <w:rPr>
          <w:lang w:val="en-US"/>
        </w:rPr>
        <w:t xml:space="preserve"> (</w:t>
      </w:r>
      <w:r>
        <w:rPr>
          <w:i/>
          <w:lang w:val="en-US"/>
        </w:rPr>
        <w:t>d</w:t>
      </w:r>
      <w:r>
        <w:rPr>
          <w:lang w:val="en-US"/>
        </w:rPr>
        <w:t>p/</w:t>
      </w:r>
      <w:r>
        <w:rPr>
          <w:i/>
          <w:lang w:val="en-US"/>
        </w:rPr>
        <w:t>d</w:t>
      </w:r>
      <w:r>
        <w:rPr>
          <w:lang w:val="en-US"/>
        </w:rPr>
        <w:sym w:font="Symbol" w:char="F074"/>
      </w:r>
      <w:r>
        <w:rPr>
          <w:lang w:val="en-US"/>
        </w:rPr>
        <w:t>)</w:t>
      </w:r>
      <w:r>
        <w:rPr>
          <w:vertAlign w:val="subscript"/>
        </w:rPr>
        <w:t>взр</w:t>
      </w:r>
      <w:r>
        <w:t xml:space="preserve"> принимают за максимальную скорость нарастания давления взрыва исследуемого вещества.</w:t>
      </w:r>
    </w:p>
    <w:p w:rsidR="00000000" w:rsidRDefault="00DF66DE">
      <w:pPr>
        <w:ind w:firstLine="284"/>
      </w:pPr>
      <w:r>
        <w:rPr>
          <w:noProof/>
        </w:rPr>
        <w:t>5.</w:t>
      </w:r>
      <w:r>
        <w:t xml:space="preserve"> Условия и результаты испытаний регистрируют в протоколе, форма которого приведена в приложении</w:t>
      </w:r>
      <w:r>
        <w:rPr>
          <w:noProof/>
        </w:rPr>
        <w:t xml:space="preserve"> 1.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</w:p>
    <w:p w:rsidR="00000000" w:rsidRDefault="00DF66DE">
      <w:pPr>
        <w:ind w:firstLine="284"/>
        <w:jc w:val="center"/>
        <w:rPr>
          <w:b/>
        </w:rPr>
      </w:pPr>
      <w:r>
        <w:rPr>
          <w:b/>
        </w:rPr>
        <w:t>СОДЕРЖАНИЕ</w:t>
      </w:r>
    </w:p>
    <w:p w:rsidR="00000000" w:rsidRDefault="00DF66DE">
      <w:pPr>
        <w:ind w:firstLine="284"/>
      </w:pPr>
    </w:p>
    <w:p w:rsidR="00000000" w:rsidRDefault="00DF66DE">
      <w:pPr>
        <w:ind w:firstLine="284"/>
      </w:pPr>
      <w:r>
        <w:rPr>
          <w:noProof/>
        </w:rPr>
        <w:t>1.</w:t>
      </w:r>
      <w:r>
        <w:t xml:space="preserve"> Общие положения</w:t>
      </w:r>
    </w:p>
    <w:p w:rsidR="00000000" w:rsidRDefault="00DF66DE">
      <w:pPr>
        <w:ind w:firstLine="284"/>
      </w:pPr>
      <w:r>
        <w:rPr>
          <w:noProof/>
        </w:rPr>
        <w:t>2.</w:t>
      </w:r>
      <w:r>
        <w:t xml:space="preserve"> Показатели пожаровзрывоопасности</w:t>
      </w:r>
      <w:r>
        <w:rPr>
          <w:noProof/>
        </w:rPr>
        <w:t xml:space="preserve"> </w:t>
      </w:r>
    </w:p>
    <w:p w:rsidR="00000000" w:rsidRDefault="00DF66DE">
      <w:pPr>
        <w:ind w:firstLine="284"/>
      </w:pPr>
      <w:r>
        <w:rPr>
          <w:noProof/>
        </w:rPr>
        <w:t>3.</w:t>
      </w:r>
      <w:r>
        <w:t xml:space="preserve"> Услов</w:t>
      </w:r>
      <w:r>
        <w:t>ия пожаровзрывобезопасности при использовании веществ и материалов</w:t>
      </w:r>
      <w:r>
        <w:rPr>
          <w:noProof/>
        </w:rPr>
        <w:t xml:space="preserve"> </w:t>
      </w:r>
    </w:p>
    <w:p w:rsidR="00000000" w:rsidRDefault="00DF66DE">
      <w:pPr>
        <w:ind w:firstLine="284"/>
      </w:pPr>
      <w:r>
        <w:rPr>
          <w:noProof/>
        </w:rPr>
        <w:t>4.</w:t>
      </w:r>
      <w:r>
        <w:t xml:space="preserve"> Методы определения показателей пожаровзрывоопасности веществ и материалов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1.</w:t>
      </w:r>
      <w:r>
        <w:t xml:space="preserve"> Протоколы определений показателей  пожаровзрывоопасности веществ и материалов</w:t>
      </w:r>
      <w:r>
        <w:rPr>
          <w:noProof/>
        </w:rPr>
        <w:t xml:space="preserve">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2.</w:t>
      </w:r>
      <w:r>
        <w:t xml:space="preserve"> Методы расчета температуры вспышки жидкостей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3.</w:t>
      </w:r>
      <w:r>
        <w:t xml:space="preserve"> Методы расчета температуры воспламенения жидкостей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4.</w:t>
      </w:r>
      <w:r>
        <w:t xml:space="preserve"> Методы расчета концентрационных пределов распространения пламени по газо- и паровоздушным смесям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5.</w:t>
      </w:r>
      <w:r>
        <w:t xml:space="preserve"> Конструкция распылител</w:t>
      </w:r>
      <w:r>
        <w:t xml:space="preserve">я дисперсных веществ при определении показателей взрыва пылевоздушных смесей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6.</w:t>
      </w:r>
      <w:r>
        <w:t xml:space="preserve"> Методы расчета температурных пределов распространения пламени</w:t>
      </w:r>
      <w:r>
        <w:rPr>
          <w:noProof/>
        </w:rPr>
        <w:t xml:space="preserve">  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7.</w:t>
      </w:r>
      <w:r>
        <w:t xml:space="preserve"> Методы экспериментального определения нормальной скорости распространения пламени в газо- и паровоздушных смесях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8.</w:t>
      </w:r>
      <w:r>
        <w:t xml:space="preserve"> Метод экспериментального определения максимального давления взрыва и максимальной скорости нарастания давления взрыва газо- и паровоздушных смесей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9.</w:t>
      </w:r>
      <w:r>
        <w:t xml:space="preserve"> Описание стандартного образца к методу определения к</w:t>
      </w:r>
      <w:r>
        <w:t>оэффициента дымообразования</w:t>
      </w:r>
      <w:r>
        <w:rPr>
          <w:noProof/>
        </w:rPr>
        <w:t xml:space="preserve">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10.</w:t>
      </w:r>
      <w:r>
        <w:t xml:space="preserve"> Описание макета стандартного образца к методу определения индекса распространения пламени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11.</w:t>
      </w:r>
      <w:r>
        <w:t xml:space="preserve"> Метод расчета максимального давления взрыва газо- и паровоздушных смесей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12.</w:t>
      </w:r>
      <w:r>
        <w:t xml:space="preserve"> Методы расчета скорости нарастания давления взрыва газо- и паровоздушных смесей</w:t>
      </w:r>
      <w:r>
        <w:rPr>
          <w:noProof/>
        </w:rPr>
        <w:t xml:space="preserve">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13.</w:t>
      </w:r>
      <w:r>
        <w:t xml:space="preserve"> Метод экспериментального определения условий теплового самовозгорания веществ и материалов</w:t>
      </w:r>
      <w:r>
        <w:rPr>
          <w:noProof/>
        </w:rPr>
        <w:t xml:space="preserve"> 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14.</w:t>
      </w:r>
      <w:r>
        <w:t xml:space="preserve"> Метод экспериментального определения минимальной энергии зажигания пыле</w:t>
      </w:r>
      <w:r>
        <w:t>воздушных смесей</w:t>
      </w:r>
    </w:p>
    <w:p w:rsidR="00000000" w:rsidRDefault="00DF66DE">
      <w:pPr>
        <w:ind w:firstLine="284"/>
      </w:pPr>
      <w:r>
        <w:t>Приложение</w:t>
      </w:r>
      <w:r>
        <w:rPr>
          <w:noProof/>
        </w:rPr>
        <w:t xml:space="preserve"> 15.</w:t>
      </w:r>
      <w:r>
        <w:t xml:space="preserve"> Метод определения максимальной скорости нарастания давления взрыва пылевоздушных смесей</w:t>
      </w:r>
      <w:r>
        <w:rPr>
          <w:noProof/>
        </w:rPr>
        <w:t xml:space="preserve"> </w:t>
      </w:r>
    </w:p>
    <w:sectPr w:rsidR="00000000">
      <w:pgSz w:w="11907" w:h="16840" w:code="9"/>
      <w:pgMar w:top="1440" w:right="1797" w:bottom="1440" w:left="179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66DE"/>
    <w:rsid w:val="00DF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ind w:firstLine="320"/>
      <w:jc w:val="both"/>
      <w:textAlignment w:val="baseline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ind w:left="2680"/>
      <w:textAlignment w:val="baseline"/>
    </w:pPr>
    <w:rPr>
      <w:rFonts w:ascii="Arial" w:hAnsi="Arial"/>
      <w:i/>
      <w:sz w:val="28"/>
      <w:lang w:val="en-US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22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16"/>
    </w:rPr>
  </w:style>
  <w:style w:type="paragraph" w:customStyle="1" w:styleId="FR4">
    <w:name w:val="FR4"/>
    <w:pPr>
      <w:widowControl w:val="0"/>
      <w:overflowPunct w:val="0"/>
      <w:autoSpaceDE w:val="0"/>
      <w:autoSpaceDN w:val="0"/>
      <w:adjustRightInd w:val="0"/>
      <w:spacing w:before="100"/>
      <w:textAlignment w:val="baseline"/>
    </w:pPr>
    <w:rPr>
      <w:rFonts w:ascii="Courier New" w:hAnsi="Courier New"/>
      <w:sz w:val="16"/>
    </w:rPr>
  </w:style>
  <w:style w:type="paragraph" w:customStyle="1" w:styleId="FR5">
    <w:name w:val="FR5"/>
    <w:pPr>
      <w:widowControl w:val="0"/>
      <w:overflowPunct w:val="0"/>
      <w:autoSpaceDE w:val="0"/>
      <w:autoSpaceDN w:val="0"/>
      <w:adjustRightInd w:val="0"/>
      <w:spacing w:before="120"/>
      <w:jc w:val="right"/>
      <w:textAlignment w:val="baseline"/>
    </w:pPr>
    <w:rPr>
      <w:rFonts w:ascii="Arial" w:hAnsi="Arial"/>
      <w:b/>
      <w:sz w:val="12"/>
      <w:lang w:val="en-US"/>
    </w:rPr>
  </w:style>
  <w:style w:type="paragraph" w:customStyle="1" w:styleId="DocumentMap">
    <w:name w:val="Document Map"/>
    <w:basedOn w:val="a"/>
    <w:pPr>
      <w:shd w:val="clear" w:color="auto" w:fill="000080"/>
    </w:pPr>
    <w:rPr>
      <w:rFonts w:ascii="Tahoma" w:hAnsi="Tahoma"/>
    </w:rPr>
  </w:style>
  <w:style w:type="paragraph" w:customStyle="1" w:styleId="DocumentMap0">
    <w:name w:val="Document Map"/>
    <w:basedOn w:val="a"/>
    <w:pPr>
      <w:shd w:val="clear" w:color="auto" w:fill="000080"/>
    </w:pPr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55.wmf"/><Relationship Id="rId21" Type="http://schemas.openxmlformats.org/officeDocument/2006/relationships/image" Target="media/image11.png"/><Relationship Id="rId63" Type="http://schemas.openxmlformats.org/officeDocument/2006/relationships/image" Target="media/image36.wmf"/><Relationship Id="rId159" Type="http://schemas.openxmlformats.org/officeDocument/2006/relationships/image" Target="media/image83.wmf"/><Relationship Id="rId324" Type="http://schemas.openxmlformats.org/officeDocument/2006/relationships/oleObject" Target="embeddings/oleObject154.bin"/><Relationship Id="rId366" Type="http://schemas.openxmlformats.org/officeDocument/2006/relationships/image" Target="media/image188.wmf"/><Relationship Id="rId170" Type="http://schemas.openxmlformats.org/officeDocument/2006/relationships/image" Target="media/image89.wmf"/><Relationship Id="rId226" Type="http://schemas.openxmlformats.org/officeDocument/2006/relationships/image" Target="media/image117.wmf"/><Relationship Id="rId433" Type="http://schemas.openxmlformats.org/officeDocument/2006/relationships/image" Target="media/image223.wmf"/><Relationship Id="rId268" Type="http://schemas.openxmlformats.org/officeDocument/2006/relationships/image" Target="media/image139.wmf"/><Relationship Id="rId32" Type="http://schemas.openxmlformats.org/officeDocument/2006/relationships/image" Target="media/image20.png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73.wmf"/><Relationship Id="rId377" Type="http://schemas.openxmlformats.org/officeDocument/2006/relationships/oleObject" Target="embeddings/oleObject181.bin"/><Relationship Id="rId5" Type="http://schemas.openxmlformats.org/officeDocument/2006/relationships/oleObject" Target="embeddings/oleObject1.bin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402" Type="http://schemas.openxmlformats.org/officeDocument/2006/relationships/oleObject" Target="embeddings/oleObject192.bin"/><Relationship Id="rId279" Type="http://schemas.openxmlformats.org/officeDocument/2006/relationships/image" Target="media/image145.wmf"/><Relationship Id="rId444" Type="http://schemas.openxmlformats.org/officeDocument/2006/relationships/oleObject" Target="embeddings/oleObject213.bin"/><Relationship Id="rId43" Type="http://schemas.openxmlformats.org/officeDocument/2006/relationships/image" Target="media/image25.wmf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46" Type="http://schemas.openxmlformats.org/officeDocument/2006/relationships/oleObject" Target="embeddings/oleObject165.bin"/><Relationship Id="rId388" Type="http://schemas.openxmlformats.org/officeDocument/2006/relationships/image" Target="media/image199.wmf"/><Relationship Id="rId85" Type="http://schemas.openxmlformats.org/officeDocument/2006/relationships/image" Target="media/image47.wmf"/><Relationship Id="rId150" Type="http://schemas.openxmlformats.org/officeDocument/2006/relationships/image" Target="media/image78.wmf"/><Relationship Id="rId192" Type="http://schemas.openxmlformats.org/officeDocument/2006/relationships/image" Target="media/image100.wmf"/><Relationship Id="rId206" Type="http://schemas.openxmlformats.org/officeDocument/2006/relationships/image" Target="media/image107.wmf"/><Relationship Id="rId413" Type="http://schemas.openxmlformats.org/officeDocument/2006/relationships/image" Target="media/image213.wmf"/><Relationship Id="rId248" Type="http://schemas.openxmlformats.org/officeDocument/2006/relationships/oleObject" Target="embeddings/oleObject117.bin"/><Relationship Id="rId455" Type="http://schemas.openxmlformats.org/officeDocument/2006/relationships/oleObject" Target="embeddings/oleObject216.bin"/><Relationship Id="rId12" Type="http://schemas.openxmlformats.org/officeDocument/2006/relationships/image" Target="media/image3.png"/><Relationship Id="rId108" Type="http://schemas.openxmlformats.org/officeDocument/2006/relationships/oleObject" Target="embeddings/oleObject47.bin"/><Relationship Id="rId315" Type="http://schemas.openxmlformats.org/officeDocument/2006/relationships/image" Target="media/image163.wmf"/><Relationship Id="rId357" Type="http://schemas.openxmlformats.org/officeDocument/2006/relationships/oleObject" Target="embeddings/oleObject171.bin"/><Relationship Id="rId54" Type="http://schemas.openxmlformats.org/officeDocument/2006/relationships/image" Target="media/image31.png"/><Relationship Id="rId96" Type="http://schemas.openxmlformats.org/officeDocument/2006/relationships/oleObject" Target="embeddings/oleObject41.bin"/><Relationship Id="rId161" Type="http://schemas.openxmlformats.org/officeDocument/2006/relationships/image" Target="media/image84.wmf"/><Relationship Id="rId217" Type="http://schemas.openxmlformats.org/officeDocument/2006/relationships/oleObject" Target="embeddings/oleObject103.bin"/><Relationship Id="rId399" Type="http://schemas.openxmlformats.org/officeDocument/2006/relationships/image" Target="media/image206.wmf"/><Relationship Id="rId259" Type="http://schemas.openxmlformats.org/officeDocument/2006/relationships/oleObject" Target="embeddings/oleObject122.bin"/><Relationship Id="rId424" Type="http://schemas.openxmlformats.org/officeDocument/2006/relationships/oleObject" Target="embeddings/oleObject203.bin"/><Relationship Id="rId23" Type="http://schemas.openxmlformats.org/officeDocument/2006/relationships/image" Target="media/image12.png"/><Relationship Id="rId119" Type="http://schemas.openxmlformats.org/officeDocument/2006/relationships/oleObject" Target="embeddings/oleObject53.bin"/><Relationship Id="rId270" Type="http://schemas.openxmlformats.org/officeDocument/2006/relationships/image" Target="media/image140.png"/><Relationship Id="rId291" Type="http://schemas.openxmlformats.org/officeDocument/2006/relationships/image" Target="media/image151.wmf"/><Relationship Id="rId305" Type="http://schemas.openxmlformats.org/officeDocument/2006/relationships/image" Target="media/image158.wmf"/><Relationship Id="rId326" Type="http://schemas.openxmlformats.org/officeDocument/2006/relationships/oleObject" Target="embeddings/oleObject155.bin"/><Relationship Id="rId347" Type="http://schemas.openxmlformats.org/officeDocument/2006/relationships/image" Target="media/image179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7.png"/><Relationship Id="rId86" Type="http://schemas.openxmlformats.org/officeDocument/2006/relationships/oleObject" Target="embeddings/oleObject36.bin"/><Relationship Id="rId130" Type="http://schemas.openxmlformats.org/officeDocument/2006/relationships/image" Target="media/image67.wmf"/><Relationship Id="rId151" Type="http://schemas.openxmlformats.org/officeDocument/2006/relationships/oleObject" Target="embeddings/oleObject70.bin"/><Relationship Id="rId368" Type="http://schemas.openxmlformats.org/officeDocument/2006/relationships/image" Target="media/image189.wmf"/><Relationship Id="rId389" Type="http://schemas.openxmlformats.org/officeDocument/2006/relationships/oleObject" Target="embeddings/oleObject187.bin"/><Relationship Id="rId172" Type="http://schemas.openxmlformats.org/officeDocument/2006/relationships/image" Target="media/image90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image" Target="media/image118.wmf"/><Relationship Id="rId249" Type="http://schemas.openxmlformats.org/officeDocument/2006/relationships/image" Target="media/image129.wmf"/><Relationship Id="rId414" Type="http://schemas.openxmlformats.org/officeDocument/2006/relationships/oleObject" Target="embeddings/oleObject198.bin"/><Relationship Id="rId435" Type="http://schemas.openxmlformats.org/officeDocument/2006/relationships/image" Target="media/image224.wmf"/><Relationship Id="rId456" Type="http://schemas.openxmlformats.org/officeDocument/2006/relationships/image" Target="media/image237.wmf"/><Relationship Id="rId13" Type="http://schemas.openxmlformats.org/officeDocument/2006/relationships/image" Target="media/image4.png"/><Relationship Id="rId109" Type="http://schemas.openxmlformats.org/officeDocument/2006/relationships/image" Target="media/image59.wmf"/><Relationship Id="rId260" Type="http://schemas.openxmlformats.org/officeDocument/2006/relationships/image" Target="media/image135.wmf"/><Relationship Id="rId281" Type="http://schemas.openxmlformats.org/officeDocument/2006/relationships/image" Target="media/image146.wmf"/><Relationship Id="rId316" Type="http://schemas.openxmlformats.org/officeDocument/2006/relationships/oleObject" Target="embeddings/oleObject150.bin"/><Relationship Id="rId337" Type="http://schemas.openxmlformats.org/officeDocument/2006/relationships/image" Target="media/image174.wmf"/><Relationship Id="rId34" Type="http://schemas.openxmlformats.org/officeDocument/2006/relationships/oleObject" Target="embeddings/oleObject10.bin"/><Relationship Id="rId55" Type="http://schemas.openxmlformats.org/officeDocument/2006/relationships/image" Target="media/image32.wmf"/><Relationship Id="rId76" Type="http://schemas.openxmlformats.org/officeDocument/2006/relationships/oleObject" Target="embeddings/oleObject31.bin"/><Relationship Id="rId97" Type="http://schemas.openxmlformats.org/officeDocument/2006/relationships/image" Target="media/image53.wmf"/><Relationship Id="rId120" Type="http://schemas.openxmlformats.org/officeDocument/2006/relationships/image" Target="media/image64.wmf"/><Relationship Id="rId141" Type="http://schemas.openxmlformats.org/officeDocument/2006/relationships/image" Target="media/image73.wmf"/><Relationship Id="rId358" Type="http://schemas.openxmlformats.org/officeDocument/2006/relationships/image" Target="media/image184.wmf"/><Relationship Id="rId379" Type="http://schemas.openxmlformats.org/officeDocument/2006/relationships/oleObject" Target="embeddings/oleObject182.bin"/><Relationship Id="rId7" Type="http://schemas.openxmlformats.org/officeDocument/2006/relationships/oleObject" Target="embeddings/oleObject2.bin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5.bin"/><Relationship Id="rId218" Type="http://schemas.openxmlformats.org/officeDocument/2006/relationships/image" Target="media/image112.png"/><Relationship Id="rId239" Type="http://schemas.openxmlformats.org/officeDocument/2006/relationships/oleObject" Target="embeddings/oleObject113.bin"/><Relationship Id="rId390" Type="http://schemas.openxmlformats.org/officeDocument/2006/relationships/image" Target="media/image200.wmf"/><Relationship Id="rId404" Type="http://schemas.openxmlformats.org/officeDocument/2006/relationships/oleObject" Target="embeddings/oleObject193.bin"/><Relationship Id="rId425" Type="http://schemas.openxmlformats.org/officeDocument/2006/relationships/image" Target="media/image219.wmf"/><Relationship Id="rId446" Type="http://schemas.openxmlformats.org/officeDocument/2006/relationships/image" Target="media/image230.png"/><Relationship Id="rId250" Type="http://schemas.openxmlformats.org/officeDocument/2006/relationships/oleObject" Target="embeddings/oleObject118.bin"/><Relationship Id="rId271" Type="http://schemas.openxmlformats.org/officeDocument/2006/relationships/image" Target="media/image141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24" Type="http://schemas.openxmlformats.org/officeDocument/2006/relationships/image" Target="media/image13.png"/><Relationship Id="rId45" Type="http://schemas.openxmlformats.org/officeDocument/2006/relationships/image" Target="media/image26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8.wmf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61.bin"/><Relationship Id="rId327" Type="http://schemas.openxmlformats.org/officeDocument/2006/relationships/image" Target="media/image169.wmf"/><Relationship Id="rId348" Type="http://schemas.openxmlformats.org/officeDocument/2006/relationships/oleObject" Target="embeddings/oleObject166.bin"/><Relationship Id="rId369" Type="http://schemas.openxmlformats.org/officeDocument/2006/relationships/oleObject" Target="embeddings/oleObject177.bin"/><Relationship Id="rId152" Type="http://schemas.openxmlformats.org/officeDocument/2006/relationships/image" Target="media/image79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101.wmf"/><Relationship Id="rId208" Type="http://schemas.openxmlformats.org/officeDocument/2006/relationships/oleObject" Target="embeddings/oleObject98.bin"/><Relationship Id="rId229" Type="http://schemas.openxmlformats.org/officeDocument/2006/relationships/oleObject" Target="embeddings/oleObject108.bin"/><Relationship Id="rId380" Type="http://schemas.openxmlformats.org/officeDocument/2006/relationships/image" Target="media/image195.wmf"/><Relationship Id="rId415" Type="http://schemas.openxmlformats.org/officeDocument/2006/relationships/image" Target="media/image214.wmf"/><Relationship Id="rId436" Type="http://schemas.openxmlformats.org/officeDocument/2006/relationships/oleObject" Target="embeddings/oleObject209.bin"/><Relationship Id="rId457" Type="http://schemas.openxmlformats.org/officeDocument/2006/relationships/oleObject" Target="embeddings/oleObject217.bin"/><Relationship Id="rId240" Type="http://schemas.openxmlformats.org/officeDocument/2006/relationships/image" Target="media/image124.wmf"/><Relationship Id="rId261" Type="http://schemas.openxmlformats.org/officeDocument/2006/relationships/oleObject" Target="embeddings/oleObject123.bin"/><Relationship Id="rId14" Type="http://schemas.openxmlformats.org/officeDocument/2006/relationships/image" Target="media/image5.png"/><Relationship Id="rId35" Type="http://schemas.openxmlformats.org/officeDocument/2006/relationships/image" Target="media/image22.wmf"/><Relationship Id="rId56" Type="http://schemas.openxmlformats.org/officeDocument/2006/relationships/oleObject" Target="embeddings/oleObject21.bin"/><Relationship Id="rId77" Type="http://schemas.openxmlformats.org/officeDocument/2006/relationships/image" Target="media/image43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3.bin"/><Relationship Id="rId317" Type="http://schemas.openxmlformats.org/officeDocument/2006/relationships/image" Target="media/image164.wmf"/><Relationship Id="rId338" Type="http://schemas.openxmlformats.org/officeDocument/2006/relationships/oleObject" Target="embeddings/oleObject161.bin"/><Relationship Id="rId359" Type="http://schemas.openxmlformats.org/officeDocument/2006/relationships/oleObject" Target="embeddings/oleObject172.bin"/><Relationship Id="rId8" Type="http://schemas.openxmlformats.org/officeDocument/2006/relationships/oleObject" Target="embeddings/oleObject3.bin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66.bin"/><Relationship Id="rId163" Type="http://schemas.openxmlformats.org/officeDocument/2006/relationships/image" Target="media/image85.png"/><Relationship Id="rId184" Type="http://schemas.openxmlformats.org/officeDocument/2006/relationships/image" Target="media/image96.wmf"/><Relationship Id="rId219" Type="http://schemas.openxmlformats.org/officeDocument/2006/relationships/image" Target="media/image113.wmf"/><Relationship Id="rId370" Type="http://schemas.openxmlformats.org/officeDocument/2006/relationships/image" Target="media/image190.wmf"/><Relationship Id="rId391" Type="http://schemas.openxmlformats.org/officeDocument/2006/relationships/oleObject" Target="embeddings/oleObject188.bin"/><Relationship Id="rId405" Type="http://schemas.openxmlformats.org/officeDocument/2006/relationships/image" Target="media/image209.wmf"/><Relationship Id="rId426" Type="http://schemas.openxmlformats.org/officeDocument/2006/relationships/oleObject" Target="embeddings/oleObject204.bin"/><Relationship Id="rId447" Type="http://schemas.openxmlformats.org/officeDocument/2006/relationships/image" Target="media/image231.png"/><Relationship Id="rId230" Type="http://schemas.openxmlformats.org/officeDocument/2006/relationships/image" Target="media/image119.wmf"/><Relationship Id="rId251" Type="http://schemas.openxmlformats.org/officeDocument/2006/relationships/image" Target="media/image130.png"/><Relationship Id="rId25" Type="http://schemas.openxmlformats.org/officeDocument/2006/relationships/image" Target="media/image14.png"/><Relationship Id="rId46" Type="http://schemas.openxmlformats.org/officeDocument/2006/relationships/oleObject" Target="embeddings/oleObject17.bin"/><Relationship Id="rId67" Type="http://schemas.openxmlformats.org/officeDocument/2006/relationships/image" Target="media/image38.wmf"/><Relationship Id="rId272" Type="http://schemas.openxmlformats.org/officeDocument/2006/relationships/oleObject" Target="embeddings/oleObject128.bin"/><Relationship Id="rId293" Type="http://schemas.openxmlformats.org/officeDocument/2006/relationships/image" Target="media/image152.wmf"/><Relationship Id="rId307" Type="http://schemas.openxmlformats.org/officeDocument/2006/relationships/image" Target="media/image159.wmf"/><Relationship Id="rId328" Type="http://schemas.openxmlformats.org/officeDocument/2006/relationships/oleObject" Target="embeddings/oleObject156.bin"/><Relationship Id="rId349" Type="http://schemas.openxmlformats.org/officeDocument/2006/relationships/image" Target="media/image180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60.wmf"/><Relationship Id="rId132" Type="http://schemas.openxmlformats.org/officeDocument/2006/relationships/image" Target="media/image68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91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85.wmf"/><Relationship Id="rId381" Type="http://schemas.openxmlformats.org/officeDocument/2006/relationships/oleObject" Target="embeddings/oleObject183.bin"/><Relationship Id="rId416" Type="http://schemas.openxmlformats.org/officeDocument/2006/relationships/oleObject" Target="embeddings/oleObject199.bin"/><Relationship Id="rId220" Type="http://schemas.openxmlformats.org/officeDocument/2006/relationships/oleObject" Target="embeddings/oleObject104.bin"/><Relationship Id="rId241" Type="http://schemas.openxmlformats.org/officeDocument/2006/relationships/oleObject" Target="embeddings/oleObject114.bin"/><Relationship Id="rId437" Type="http://schemas.openxmlformats.org/officeDocument/2006/relationships/image" Target="media/image225.png"/><Relationship Id="rId458" Type="http://schemas.openxmlformats.org/officeDocument/2006/relationships/fontTable" Target="fontTable.xml"/><Relationship Id="rId15" Type="http://schemas.openxmlformats.org/officeDocument/2006/relationships/image" Target="media/image6.png"/><Relationship Id="rId36" Type="http://schemas.openxmlformats.org/officeDocument/2006/relationships/oleObject" Target="embeddings/oleObject11.bin"/><Relationship Id="rId57" Type="http://schemas.openxmlformats.org/officeDocument/2006/relationships/image" Target="media/image33.wmf"/><Relationship Id="rId262" Type="http://schemas.openxmlformats.org/officeDocument/2006/relationships/image" Target="media/image136.wmf"/><Relationship Id="rId283" Type="http://schemas.openxmlformats.org/officeDocument/2006/relationships/image" Target="media/image147.wmf"/><Relationship Id="rId318" Type="http://schemas.openxmlformats.org/officeDocument/2006/relationships/oleObject" Target="embeddings/oleObject151.bin"/><Relationship Id="rId339" Type="http://schemas.openxmlformats.org/officeDocument/2006/relationships/image" Target="media/image175.wmf"/><Relationship Id="rId78" Type="http://schemas.openxmlformats.org/officeDocument/2006/relationships/oleObject" Target="embeddings/oleObject32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image" Target="media/image65.wmf"/><Relationship Id="rId143" Type="http://schemas.openxmlformats.org/officeDocument/2006/relationships/image" Target="media/image74.png"/><Relationship Id="rId164" Type="http://schemas.openxmlformats.org/officeDocument/2006/relationships/image" Target="media/image86.wmf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67.bin"/><Relationship Id="rId371" Type="http://schemas.openxmlformats.org/officeDocument/2006/relationships/oleObject" Target="embeddings/oleObject178.bin"/><Relationship Id="rId406" Type="http://schemas.openxmlformats.org/officeDocument/2006/relationships/oleObject" Target="embeddings/oleObject194.bin"/><Relationship Id="rId9" Type="http://schemas.openxmlformats.org/officeDocument/2006/relationships/oleObject" Target="embeddings/oleObject4.bin"/><Relationship Id="rId210" Type="http://schemas.openxmlformats.org/officeDocument/2006/relationships/image" Target="media/image108.wmf"/><Relationship Id="rId392" Type="http://schemas.openxmlformats.org/officeDocument/2006/relationships/image" Target="media/image201.png"/><Relationship Id="rId427" Type="http://schemas.openxmlformats.org/officeDocument/2006/relationships/image" Target="media/image220.wmf"/><Relationship Id="rId448" Type="http://schemas.openxmlformats.org/officeDocument/2006/relationships/image" Target="media/image232.wmf"/><Relationship Id="rId26" Type="http://schemas.openxmlformats.org/officeDocument/2006/relationships/image" Target="media/image15.png"/><Relationship Id="rId231" Type="http://schemas.openxmlformats.org/officeDocument/2006/relationships/oleObject" Target="embeddings/oleObject109.bin"/><Relationship Id="rId252" Type="http://schemas.openxmlformats.org/officeDocument/2006/relationships/image" Target="media/image131.wmf"/><Relationship Id="rId273" Type="http://schemas.openxmlformats.org/officeDocument/2006/relationships/image" Target="media/image142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329" Type="http://schemas.openxmlformats.org/officeDocument/2006/relationships/image" Target="media/image170.wmf"/><Relationship Id="rId47" Type="http://schemas.openxmlformats.org/officeDocument/2006/relationships/image" Target="media/image27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62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62.bin"/><Relationship Id="rId361" Type="http://schemas.openxmlformats.org/officeDocument/2006/relationships/oleObject" Target="embeddings/oleObject173.bin"/><Relationship Id="rId196" Type="http://schemas.openxmlformats.org/officeDocument/2006/relationships/image" Target="media/image102.wmf"/><Relationship Id="rId200" Type="http://schemas.openxmlformats.org/officeDocument/2006/relationships/image" Target="media/image104.wmf"/><Relationship Id="rId382" Type="http://schemas.openxmlformats.org/officeDocument/2006/relationships/image" Target="media/image196.wmf"/><Relationship Id="rId417" Type="http://schemas.openxmlformats.org/officeDocument/2006/relationships/image" Target="media/image215.wmf"/><Relationship Id="rId438" Type="http://schemas.openxmlformats.org/officeDocument/2006/relationships/oleObject" Target="embeddings/oleObject210.bin"/><Relationship Id="rId459" Type="http://schemas.openxmlformats.org/officeDocument/2006/relationships/theme" Target="theme/theme1.xml"/><Relationship Id="rId16" Type="http://schemas.openxmlformats.org/officeDocument/2006/relationships/image" Target="media/image7.png"/><Relationship Id="rId221" Type="http://schemas.openxmlformats.org/officeDocument/2006/relationships/image" Target="media/image114.wmf"/><Relationship Id="rId242" Type="http://schemas.openxmlformats.org/officeDocument/2006/relationships/image" Target="media/image125.wmf"/><Relationship Id="rId263" Type="http://schemas.openxmlformats.org/officeDocument/2006/relationships/oleObject" Target="embeddings/oleObject124.bin"/><Relationship Id="rId284" Type="http://schemas.openxmlformats.org/officeDocument/2006/relationships/oleObject" Target="embeddings/oleObject134.bin"/><Relationship Id="rId319" Type="http://schemas.openxmlformats.org/officeDocument/2006/relationships/image" Target="media/image165.wmf"/><Relationship Id="rId37" Type="http://schemas.openxmlformats.org/officeDocument/2006/relationships/image" Target="media/image23.wmf"/><Relationship Id="rId58" Type="http://schemas.openxmlformats.org/officeDocument/2006/relationships/oleObject" Target="embeddings/oleObject22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7.bin"/><Relationship Id="rId330" Type="http://schemas.openxmlformats.org/officeDocument/2006/relationships/oleObject" Target="embeddings/oleObject157.bin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6.bin"/><Relationship Id="rId186" Type="http://schemas.openxmlformats.org/officeDocument/2006/relationships/image" Target="media/image97.wmf"/><Relationship Id="rId351" Type="http://schemas.openxmlformats.org/officeDocument/2006/relationships/image" Target="media/image181.wmf"/><Relationship Id="rId372" Type="http://schemas.openxmlformats.org/officeDocument/2006/relationships/image" Target="media/image191.wmf"/><Relationship Id="rId393" Type="http://schemas.openxmlformats.org/officeDocument/2006/relationships/image" Target="media/image202.png"/><Relationship Id="rId407" Type="http://schemas.openxmlformats.org/officeDocument/2006/relationships/image" Target="media/image210.wmf"/><Relationship Id="rId428" Type="http://schemas.openxmlformats.org/officeDocument/2006/relationships/oleObject" Target="embeddings/oleObject205.bin"/><Relationship Id="rId449" Type="http://schemas.openxmlformats.org/officeDocument/2006/relationships/oleObject" Target="embeddings/oleObject214.bin"/><Relationship Id="rId211" Type="http://schemas.openxmlformats.org/officeDocument/2006/relationships/oleObject" Target="embeddings/oleObject100.bin"/><Relationship Id="rId232" Type="http://schemas.openxmlformats.org/officeDocument/2006/relationships/image" Target="media/image120.wmf"/><Relationship Id="rId253" Type="http://schemas.openxmlformats.org/officeDocument/2006/relationships/oleObject" Target="embeddings/oleObject119.bin"/><Relationship Id="rId274" Type="http://schemas.openxmlformats.org/officeDocument/2006/relationships/oleObject" Target="embeddings/oleObject129.bin"/><Relationship Id="rId295" Type="http://schemas.openxmlformats.org/officeDocument/2006/relationships/image" Target="media/image153.wmf"/><Relationship Id="rId309" Type="http://schemas.openxmlformats.org/officeDocument/2006/relationships/image" Target="media/image160.wmf"/><Relationship Id="rId27" Type="http://schemas.openxmlformats.org/officeDocument/2006/relationships/image" Target="media/image16.png"/><Relationship Id="rId48" Type="http://schemas.openxmlformats.org/officeDocument/2006/relationships/oleObject" Target="embeddings/oleObject18.bin"/><Relationship Id="rId69" Type="http://schemas.openxmlformats.org/officeDocument/2006/relationships/image" Target="media/image39.wmf"/><Relationship Id="rId113" Type="http://schemas.openxmlformats.org/officeDocument/2006/relationships/image" Target="media/image61.wmf"/><Relationship Id="rId134" Type="http://schemas.openxmlformats.org/officeDocument/2006/relationships/image" Target="media/image69.wmf"/><Relationship Id="rId320" Type="http://schemas.openxmlformats.org/officeDocument/2006/relationships/oleObject" Target="embeddings/oleObject152.bin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72.bin"/><Relationship Id="rId176" Type="http://schemas.openxmlformats.org/officeDocument/2006/relationships/image" Target="media/image92.wmf"/><Relationship Id="rId197" Type="http://schemas.openxmlformats.org/officeDocument/2006/relationships/oleObject" Target="embeddings/oleObject92.bin"/><Relationship Id="rId341" Type="http://schemas.openxmlformats.org/officeDocument/2006/relationships/image" Target="media/image176.wmf"/><Relationship Id="rId362" Type="http://schemas.openxmlformats.org/officeDocument/2006/relationships/image" Target="media/image186.wmf"/><Relationship Id="rId383" Type="http://schemas.openxmlformats.org/officeDocument/2006/relationships/oleObject" Target="embeddings/oleObject184.bin"/><Relationship Id="rId418" Type="http://schemas.openxmlformats.org/officeDocument/2006/relationships/oleObject" Target="embeddings/oleObject200.bin"/><Relationship Id="rId439" Type="http://schemas.openxmlformats.org/officeDocument/2006/relationships/image" Target="media/image226.png"/><Relationship Id="rId201" Type="http://schemas.openxmlformats.org/officeDocument/2006/relationships/oleObject" Target="embeddings/oleObject94.bin"/><Relationship Id="rId222" Type="http://schemas.openxmlformats.org/officeDocument/2006/relationships/oleObject" Target="embeddings/oleObject105.bin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7.wmf"/><Relationship Id="rId285" Type="http://schemas.openxmlformats.org/officeDocument/2006/relationships/image" Target="media/image148.wmf"/><Relationship Id="rId450" Type="http://schemas.openxmlformats.org/officeDocument/2006/relationships/image" Target="media/image233.png"/><Relationship Id="rId17" Type="http://schemas.openxmlformats.org/officeDocument/2006/relationships/image" Target="media/image8.png"/><Relationship Id="rId38" Type="http://schemas.openxmlformats.org/officeDocument/2006/relationships/oleObject" Target="embeddings/oleObject12.bin"/><Relationship Id="rId59" Type="http://schemas.openxmlformats.org/officeDocument/2006/relationships/image" Target="media/image34.wmf"/><Relationship Id="rId103" Type="http://schemas.openxmlformats.org/officeDocument/2006/relationships/image" Target="media/image56.wmf"/><Relationship Id="rId124" Type="http://schemas.openxmlformats.org/officeDocument/2006/relationships/image" Target="media/image66.wmf"/><Relationship Id="rId310" Type="http://schemas.openxmlformats.org/officeDocument/2006/relationships/oleObject" Target="embeddings/oleObject147.bin"/><Relationship Id="rId70" Type="http://schemas.openxmlformats.org/officeDocument/2006/relationships/oleObject" Target="embeddings/oleObject28.bin"/><Relationship Id="rId91" Type="http://schemas.openxmlformats.org/officeDocument/2006/relationships/image" Target="media/image50.wmf"/><Relationship Id="rId145" Type="http://schemas.openxmlformats.org/officeDocument/2006/relationships/image" Target="media/image75.wmf"/><Relationship Id="rId166" Type="http://schemas.openxmlformats.org/officeDocument/2006/relationships/image" Target="media/image87.wmf"/><Relationship Id="rId187" Type="http://schemas.openxmlformats.org/officeDocument/2006/relationships/oleObject" Target="embeddings/oleObject87.bin"/><Relationship Id="rId331" Type="http://schemas.openxmlformats.org/officeDocument/2006/relationships/image" Target="media/image171.wmf"/><Relationship Id="rId352" Type="http://schemas.openxmlformats.org/officeDocument/2006/relationships/oleObject" Target="embeddings/oleObject168.bin"/><Relationship Id="rId373" Type="http://schemas.openxmlformats.org/officeDocument/2006/relationships/oleObject" Target="embeddings/oleObject179.bin"/><Relationship Id="rId394" Type="http://schemas.openxmlformats.org/officeDocument/2006/relationships/image" Target="media/image203.png"/><Relationship Id="rId408" Type="http://schemas.openxmlformats.org/officeDocument/2006/relationships/oleObject" Target="embeddings/oleObject195.bin"/><Relationship Id="rId429" Type="http://schemas.openxmlformats.org/officeDocument/2006/relationships/image" Target="media/image221.wmf"/><Relationship Id="rId1" Type="http://schemas.openxmlformats.org/officeDocument/2006/relationships/styles" Target="styles.xml"/><Relationship Id="rId212" Type="http://schemas.openxmlformats.org/officeDocument/2006/relationships/image" Target="media/image109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32.wmf"/><Relationship Id="rId440" Type="http://schemas.openxmlformats.org/officeDocument/2006/relationships/oleObject" Target="embeddings/oleObject211.bin"/><Relationship Id="rId28" Type="http://schemas.openxmlformats.org/officeDocument/2006/relationships/image" Target="media/image17.png"/><Relationship Id="rId49" Type="http://schemas.openxmlformats.org/officeDocument/2006/relationships/image" Target="media/image28.png"/><Relationship Id="rId114" Type="http://schemas.openxmlformats.org/officeDocument/2006/relationships/oleObject" Target="embeddings/oleObject50.bin"/><Relationship Id="rId275" Type="http://schemas.openxmlformats.org/officeDocument/2006/relationships/image" Target="media/image143.wmf"/><Relationship Id="rId296" Type="http://schemas.openxmlformats.org/officeDocument/2006/relationships/oleObject" Target="embeddings/oleObject140.bin"/><Relationship Id="rId300" Type="http://schemas.openxmlformats.org/officeDocument/2006/relationships/oleObject" Target="embeddings/oleObject142.bin"/><Relationship Id="rId60" Type="http://schemas.openxmlformats.org/officeDocument/2006/relationships/oleObject" Target="embeddings/oleObject23.bin"/><Relationship Id="rId81" Type="http://schemas.openxmlformats.org/officeDocument/2006/relationships/image" Target="media/image45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81.png"/><Relationship Id="rId177" Type="http://schemas.openxmlformats.org/officeDocument/2006/relationships/oleObject" Target="embeddings/oleObject82.bin"/><Relationship Id="rId198" Type="http://schemas.openxmlformats.org/officeDocument/2006/relationships/image" Target="media/image103.wmf"/><Relationship Id="rId321" Type="http://schemas.openxmlformats.org/officeDocument/2006/relationships/image" Target="media/image166.wmf"/><Relationship Id="rId342" Type="http://schemas.openxmlformats.org/officeDocument/2006/relationships/oleObject" Target="embeddings/oleObject163.bin"/><Relationship Id="rId363" Type="http://schemas.openxmlformats.org/officeDocument/2006/relationships/oleObject" Target="embeddings/oleObject174.bin"/><Relationship Id="rId384" Type="http://schemas.openxmlformats.org/officeDocument/2006/relationships/image" Target="media/image197.wmf"/><Relationship Id="rId419" Type="http://schemas.openxmlformats.org/officeDocument/2006/relationships/image" Target="media/image216.wmf"/><Relationship Id="rId202" Type="http://schemas.openxmlformats.org/officeDocument/2006/relationships/image" Target="media/image105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26.wmf"/><Relationship Id="rId430" Type="http://schemas.openxmlformats.org/officeDocument/2006/relationships/oleObject" Target="embeddings/oleObject206.bin"/><Relationship Id="rId18" Type="http://schemas.openxmlformats.org/officeDocument/2006/relationships/image" Target="media/image9.wmf"/><Relationship Id="rId39" Type="http://schemas.openxmlformats.org/officeDocument/2006/relationships/oleObject" Target="embeddings/oleObject13.bin"/><Relationship Id="rId265" Type="http://schemas.openxmlformats.org/officeDocument/2006/relationships/oleObject" Target="embeddings/oleObject125.bin"/><Relationship Id="rId286" Type="http://schemas.openxmlformats.org/officeDocument/2006/relationships/oleObject" Target="embeddings/oleObject135.bin"/><Relationship Id="rId451" Type="http://schemas.openxmlformats.org/officeDocument/2006/relationships/image" Target="media/image234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oleObject" Target="embeddings/oleObject56.bin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7.bin"/><Relationship Id="rId188" Type="http://schemas.openxmlformats.org/officeDocument/2006/relationships/image" Target="media/image98.wmf"/><Relationship Id="rId311" Type="http://schemas.openxmlformats.org/officeDocument/2006/relationships/image" Target="media/image161.wmf"/><Relationship Id="rId332" Type="http://schemas.openxmlformats.org/officeDocument/2006/relationships/oleObject" Target="embeddings/oleObject158.bin"/><Relationship Id="rId353" Type="http://schemas.openxmlformats.org/officeDocument/2006/relationships/image" Target="media/image182.wmf"/><Relationship Id="rId374" Type="http://schemas.openxmlformats.org/officeDocument/2006/relationships/image" Target="media/image192.wmf"/><Relationship Id="rId395" Type="http://schemas.openxmlformats.org/officeDocument/2006/relationships/image" Target="media/image204.wmf"/><Relationship Id="rId409" Type="http://schemas.openxmlformats.org/officeDocument/2006/relationships/image" Target="media/image211.wmf"/><Relationship Id="rId71" Type="http://schemas.openxmlformats.org/officeDocument/2006/relationships/image" Target="media/image40.wmf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1.bin"/><Relationship Id="rId234" Type="http://schemas.openxmlformats.org/officeDocument/2006/relationships/image" Target="media/image121.wmf"/><Relationship Id="rId420" Type="http://schemas.openxmlformats.org/officeDocument/2006/relationships/oleObject" Target="embeddings/oleObject201.bin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55" Type="http://schemas.openxmlformats.org/officeDocument/2006/relationships/oleObject" Target="embeddings/oleObject120.bin"/><Relationship Id="rId276" Type="http://schemas.openxmlformats.org/officeDocument/2006/relationships/oleObject" Target="embeddings/oleObject130.bin"/><Relationship Id="rId297" Type="http://schemas.openxmlformats.org/officeDocument/2006/relationships/image" Target="media/image154.wmf"/><Relationship Id="rId441" Type="http://schemas.openxmlformats.org/officeDocument/2006/relationships/image" Target="media/image227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62.wmf"/><Relationship Id="rId136" Type="http://schemas.openxmlformats.org/officeDocument/2006/relationships/image" Target="media/image70.wmf"/><Relationship Id="rId157" Type="http://schemas.openxmlformats.org/officeDocument/2006/relationships/image" Target="media/image82.wmf"/><Relationship Id="rId178" Type="http://schemas.openxmlformats.org/officeDocument/2006/relationships/image" Target="media/image93.wmf"/><Relationship Id="rId301" Type="http://schemas.openxmlformats.org/officeDocument/2006/relationships/image" Target="media/image156.wmf"/><Relationship Id="rId322" Type="http://schemas.openxmlformats.org/officeDocument/2006/relationships/oleObject" Target="embeddings/oleObject153.bin"/><Relationship Id="rId343" Type="http://schemas.openxmlformats.org/officeDocument/2006/relationships/image" Target="media/image177.wmf"/><Relationship Id="rId364" Type="http://schemas.openxmlformats.org/officeDocument/2006/relationships/image" Target="media/image187.wmf"/><Relationship Id="rId61" Type="http://schemas.openxmlformats.org/officeDocument/2006/relationships/image" Target="media/image35.wmf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oleObject" Target="embeddings/oleObject185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5.png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8.wmf"/><Relationship Id="rId287" Type="http://schemas.openxmlformats.org/officeDocument/2006/relationships/image" Target="media/image149.wmf"/><Relationship Id="rId410" Type="http://schemas.openxmlformats.org/officeDocument/2006/relationships/oleObject" Target="embeddings/oleObject196.bin"/><Relationship Id="rId431" Type="http://schemas.openxmlformats.org/officeDocument/2006/relationships/image" Target="media/image222.wmf"/><Relationship Id="rId452" Type="http://schemas.openxmlformats.org/officeDocument/2006/relationships/oleObject" Target="embeddings/oleObject215.bin"/><Relationship Id="rId30" Type="http://schemas.openxmlformats.org/officeDocument/2006/relationships/image" Target="media/image19.wmf"/><Relationship Id="rId105" Type="http://schemas.openxmlformats.org/officeDocument/2006/relationships/image" Target="media/image57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6.wmf"/><Relationship Id="rId168" Type="http://schemas.openxmlformats.org/officeDocument/2006/relationships/image" Target="media/image88.wmf"/><Relationship Id="rId312" Type="http://schemas.openxmlformats.org/officeDocument/2006/relationships/oleObject" Target="embeddings/oleObject148.bin"/><Relationship Id="rId333" Type="http://schemas.openxmlformats.org/officeDocument/2006/relationships/image" Target="media/image172.wmf"/><Relationship Id="rId354" Type="http://schemas.openxmlformats.org/officeDocument/2006/relationships/oleObject" Target="embeddings/oleObject169.bin"/><Relationship Id="rId51" Type="http://schemas.openxmlformats.org/officeDocument/2006/relationships/image" Target="media/image29.png"/><Relationship Id="rId72" Type="http://schemas.openxmlformats.org/officeDocument/2006/relationships/oleObject" Target="embeddings/oleObject29.bin"/><Relationship Id="rId93" Type="http://schemas.openxmlformats.org/officeDocument/2006/relationships/image" Target="media/image51.wmf"/><Relationship Id="rId189" Type="http://schemas.openxmlformats.org/officeDocument/2006/relationships/oleObject" Target="embeddings/oleObject88.bin"/><Relationship Id="rId375" Type="http://schemas.openxmlformats.org/officeDocument/2006/relationships/oleObject" Target="embeddings/oleObject180.bin"/><Relationship Id="rId396" Type="http://schemas.openxmlformats.org/officeDocument/2006/relationships/oleObject" Target="embeddings/oleObject189.bin"/><Relationship Id="rId3" Type="http://schemas.openxmlformats.org/officeDocument/2006/relationships/webSettings" Target="webSettings.xml"/><Relationship Id="rId214" Type="http://schemas.openxmlformats.org/officeDocument/2006/relationships/image" Target="media/image110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33.wmf"/><Relationship Id="rId277" Type="http://schemas.openxmlformats.org/officeDocument/2006/relationships/image" Target="media/image144.wmf"/><Relationship Id="rId298" Type="http://schemas.openxmlformats.org/officeDocument/2006/relationships/oleObject" Target="embeddings/oleObject141.bin"/><Relationship Id="rId400" Type="http://schemas.openxmlformats.org/officeDocument/2006/relationships/oleObject" Target="embeddings/oleObject191.bin"/><Relationship Id="rId421" Type="http://schemas.openxmlformats.org/officeDocument/2006/relationships/image" Target="media/image217.wmf"/><Relationship Id="rId442" Type="http://schemas.openxmlformats.org/officeDocument/2006/relationships/oleObject" Target="embeddings/oleObject212.bin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3.bin"/><Relationship Id="rId323" Type="http://schemas.openxmlformats.org/officeDocument/2006/relationships/image" Target="media/image167.wmf"/><Relationship Id="rId344" Type="http://schemas.openxmlformats.org/officeDocument/2006/relationships/oleObject" Target="embeddings/oleObject164.bin"/><Relationship Id="rId20" Type="http://schemas.openxmlformats.org/officeDocument/2006/relationships/image" Target="media/image10.png"/><Relationship Id="rId41" Type="http://schemas.openxmlformats.org/officeDocument/2006/relationships/image" Target="media/image24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6.wmf"/><Relationship Id="rId179" Type="http://schemas.openxmlformats.org/officeDocument/2006/relationships/oleObject" Target="embeddings/oleObject83.bin"/><Relationship Id="rId365" Type="http://schemas.openxmlformats.org/officeDocument/2006/relationships/oleObject" Target="embeddings/oleObject175.bin"/><Relationship Id="rId386" Type="http://schemas.openxmlformats.org/officeDocument/2006/relationships/image" Target="media/image198.wmf"/><Relationship Id="rId190" Type="http://schemas.openxmlformats.org/officeDocument/2006/relationships/image" Target="media/image99.wmf"/><Relationship Id="rId204" Type="http://schemas.openxmlformats.org/officeDocument/2006/relationships/image" Target="media/image106.wmf"/><Relationship Id="rId225" Type="http://schemas.openxmlformats.org/officeDocument/2006/relationships/image" Target="media/image116.png"/><Relationship Id="rId246" Type="http://schemas.openxmlformats.org/officeDocument/2006/relationships/image" Target="media/image127.png"/><Relationship Id="rId267" Type="http://schemas.openxmlformats.org/officeDocument/2006/relationships/oleObject" Target="embeddings/oleObject126.bin"/><Relationship Id="rId288" Type="http://schemas.openxmlformats.org/officeDocument/2006/relationships/oleObject" Target="embeddings/oleObject136.bin"/><Relationship Id="rId411" Type="http://schemas.openxmlformats.org/officeDocument/2006/relationships/image" Target="media/image212.wmf"/><Relationship Id="rId432" Type="http://schemas.openxmlformats.org/officeDocument/2006/relationships/oleObject" Target="embeddings/oleObject207.bin"/><Relationship Id="rId453" Type="http://schemas.openxmlformats.org/officeDocument/2006/relationships/image" Target="media/image235.png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8.bin"/><Relationship Id="rId313" Type="http://schemas.openxmlformats.org/officeDocument/2006/relationships/image" Target="media/image162.wmf"/><Relationship Id="rId10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52" Type="http://schemas.openxmlformats.org/officeDocument/2006/relationships/oleObject" Target="embeddings/oleObject20.bin"/><Relationship Id="rId73" Type="http://schemas.openxmlformats.org/officeDocument/2006/relationships/image" Target="media/image41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9.bin"/><Relationship Id="rId169" Type="http://schemas.openxmlformats.org/officeDocument/2006/relationships/oleObject" Target="embeddings/oleObject78.bin"/><Relationship Id="rId334" Type="http://schemas.openxmlformats.org/officeDocument/2006/relationships/oleObject" Target="embeddings/oleObject159.bin"/><Relationship Id="rId355" Type="http://schemas.openxmlformats.org/officeDocument/2006/relationships/oleObject" Target="embeddings/oleObject170.bin"/><Relationship Id="rId376" Type="http://schemas.openxmlformats.org/officeDocument/2006/relationships/image" Target="media/image193.wmf"/><Relationship Id="rId397" Type="http://schemas.openxmlformats.org/officeDocument/2006/relationships/image" Target="media/image205.wmf"/><Relationship Id="rId4" Type="http://schemas.openxmlformats.org/officeDocument/2006/relationships/image" Target="media/image1.wmf"/><Relationship Id="rId180" Type="http://schemas.openxmlformats.org/officeDocument/2006/relationships/image" Target="media/image94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22.wmf"/><Relationship Id="rId257" Type="http://schemas.openxmlformats.org/officeDocument/2006/relationships/oleObject" Target="embeddings/oleObject121.bin"/><Relationship Id="rId278" Type="http://schemas.openxmlformats.org/officeDocument/2006/relationships/oleObject" Target="embeddings/oleObject131.bin"/><Relationship Id="rId401" Type="http://schemas.openxmlformats.org/officeDocument/2006/relationships/image" Target="media/image207.wmf"/><Relationship Id="rId422" Type="http://schemas.openxmlformats.org/officeDocument/2006/relationships/oleObject" Target="embeddings/oleObject202.bin"/><Relationship Id="rId443" Type="http://schemas.openxmlformats.org/officeDocument/2006/relationships/image" Target="media/image228.wmf"/><Relationship Id="rId303" Type="http://schemas.openxmlformats.org/officeDocument/2006/relationships/image" Target="media/image157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1.wmf"/><Relationship Id="rId345" Type="http://schemas.openxmlformats.org/officeDocument/2006/relationships/image" Target="media/image178.wmf"/><Relationship Id="rId387" Type="http://schemas.openxmlformats.org/officeDocument/2006/relationships/oleObject" Target="embeddings/oleObject186.bin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image" Target="media/image128.wmf"/><Relationship Id="rId412" Type="http://schemas.openxmlformats.org/officeDocument/2006/relationships/oleObject" Target="embeddings/oleObject197.bin"/><Relationship Id="rId107" Type="http://schemas.openxmlformats.org/officeDocument/2006/relationships/image" Target="media/image58.wmf"/><Relationship Id="rId289" Type="http://schemas.openxmlformats.org/officeDocument/2006/relationships/image" Target="media/image150.wmf"/><Relationship Id="rId454" Type="http://schemas.openxmlformats.org/officeDocument/2006/relationships/image" Target="media/image236.wmf"/><Relationship Id="rId11" Type="http://schemas.openxmlformats.org/officeDocument/2006/relationships/oleObject" Target="embeddings/oleObject6.bin"/><Relationship Id="rId53" Type="http://schemas.openxmlformats.org/officeDocument/2006/relationships/image" Target="media/image30.png"/><Relationship Id="rId149" Type="http://schemas.openxmlformats.org/officeDocument/2006/relationships/image" Target="media/image77.png"/><Relationship Id="rId314" Type="http://schemas.openxmlformats.org/officeDocument/2006/relationships/oleObject" Target="embeddings/oleObject149.bin"/><Relationship Id="rId356" Type="http://schemas.openxmlformats.org/officeDocument/2006/relationships/image" Target="media/image183.wmf"/><Relationship Id="rId398" Type="http://schemas.openxmlformats.org/officeDocument/2006/relationships/oleObject" Target="embeddings/oleObject190.bin"/><Relationship Id="rId95" Type="http://schemas.openxmlformats.org/officeDocument/2006/relationships/image" Target="media/image52.wmf"/><Relationship Id="rId160" Type="http://schemas.openxmlformats.org/officeDocument/2006/relationships/oleObject" Target="embeddings/oleObject74.bin"/><Relationship Id="rId216" Type="http://schemas.openxmlformats.org/officeDocument/2006/relationships/image" Target="media/image111.wmf"/><Relationship Id="rId423" Type="http://schemas.openxmlformats.org/officeDocument/2006/relationships/image" Target="media/image218.wmf"/><Relationship Id="rId258" Type="http://schemas.openxmlformats.org/officeDocument/2006/relationships/image" Target="media/image134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63.wmf"/><Relationship Id="rId325" Type="http://schemas.openxmlformats.org/officeDocument/2006/relationships/image" Target="media/image168.wmf"/><Relationship Id="rId367" Type="http://schemas.openxmlformats.org/officeDocument/2006/relationships/oleObject" Target="embeddings/oleObject176.bin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7.bin"/><Relationship Id="rId434" Type="http://schemas.openxmlformats.org/officeDocument/2006/relationships/oleObject" Target="embeddings/oleObject208.bin"/><Relationship Id="rId33" Type="http://schemas.openxmlformats.org/officeDocument/2006/relationships/image" Target="media/image21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60.bin"/><Relationship Id="rId75" Type="http://schemas.openxmlformats.org/officeDocument/2006/relationships/image" Target="media/image42.wmf"/><Relationship Id="rId140" Type="http://schemas.openxmlformats.org/officeDocument/2006/relationships/image" Target="media/image72.png"/><Relationship Id="rId182" Type="http://schemas.openxmlformats.org/officeDocument/2006/relationships/image" Target="media/image95.wmf"/><Relationship Id="rId378" Type="http://schemas.openxmlformats.org/officeDocument/2006/relationships/image" Target="media/image194.wmf"/><Relationship Id="rId403" Type="http://schemas.openxmlformats.org/officeDocument/2006/relationships/image" Target="media/image208.wmf"/><Relationship Id="rId6" Type="http://schemas.openxmlformats.org/officeDocument/2006/relationships/image" Target="media/image2.wmf"/><Relationship Id="rId238" Type="http://schemas.openxmlformats.org/officeDocument/2006/relationships/image" Target="media/image123.wmf"/><Relationship Id="rId445" Type="http://schemas.openxmlformats.org/officeDocument/2006/relationships/image" Target="media/image2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40175</Words>
  <Characters>229002</Characters>
  <Application>Microsoft Office Word</Application>
  <DocSecurity>0</DocSecurity>
  <Lines>1908</Lines>
  <Paragraphs>537</Paragraphs>
  <ScaleCrop>false</ScaleCrop>
  <Company>Elcom Ltd</Company>
  <LinksUpToDate>false</LinksUpToDate>
  <CharactersWithSpaces>268640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12</dc:title>
  <dc:subject/>
  <dc:creator>ЦНТИ</dc:creator>
  <cp:keywords/>
  <dc:description/>
  <cp:lastModifiedBy>Parhomeiai</cp:lastModifiedBy>
  <cp:revision>2</cp:revision>
  <dcterms:created xsi:type="dcterms:W3CDTF">2013-04-11T11:12:00Z</dcterms:created>
  <dcterms:modified xsi:type="dcterms:W3CDTF">2013-04-11T11:12:00Z</dcterms:modified>
</cp:coreProperties>
</file>