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A2877">
      <w:pPr>
        <w:jc w:val="both"/>
      </w:pPr>
      <w:bookmarkStart w:id="0" w:name="INMARK"/>
      <w:bookmarkStart w:id="1" w:name="_GoBack"/>
      <w:bookmarkEnd w:id="1"/>
    </w:p>
    <w:p w:rsidR="00000000" w:rsidRDefault="007A2877">
      <w:pPr>
        <w:jc w:val="right"/>
      </w:pPr>
      <w:r>
        <w:t>ГОСТ 12.1.047-85</w:t>
      </w:r>
    </w:p>
    <w:p w:rsidR="00000000" w:rsidRDefault="007A2877">
      <w:pPr>
        <w:jc w:val="right"/>
      </w:pPr>
      <w:r>
        <w:t xml:space="preserve">Группа Т58 </w:t>
      </w:r>
    </w:p>
    <w:p w:rsidR="00000000" w:rsidRDefault="007A2877">
      <w:pPr>
        <w:jc w:val="right"/>
      </w:pPr>
    </w:p>
    <w:p w:rsidR="00000000" w:rsidRDefault="007A2877">
      <w:pPr>
        <w:jc w:val="center"/>
      </w:pPr>
      <w:r>
        <w:t>ГОСУДАРСТВЕННЫЙ СТАНДАРТ СОЮЗА ССР</w:t>
      </w:r>
    </w:p>
    <w:p w:rsidR="00000000" w:rsidRDefault="007A2877">
      <w:pPr>
        <w:jc w:val="center"/>
      </w:pPr>
    </w:p>
    <w:p w:rsidR="00000000" w:rsidRDefault="007A2877">
      <w:pPr>
        <w:jc w:val="center"/>
      </w:pPr>
      <w:r>
        <w:t>СИСТЕМА СТАНДАРТОВ БЕЗОПАСНОСТИ ТРУДА</w:t>
      </w:r>
    </w:p>
    <w:p w:rsidR="00000000" w:rsidRDefault="007A2877">
      <w:pPr>
        <w:jc w:val="center"/>
      </w:pPr>
    </w:p>
    <w:p w:rsidR="00000000" w:rsidRDefault="007A2877">
      <w:pPr>
        <w:jc w:val="center"/>
        <w:rPr>
          <w:b/>
        </w:rPr>
      </w:pPr>
      <w:r>
        <w:rPr>
          <w:b/>
        </w:rPr>
        <w:t>Вибрация</w:t>
      </w:r>
    </w:p>
    <w:p w:rsidR="00000000" w:rsidRDefault="007A2877">
      <w:pPr>
        <w:jc w:val="center"/>
        <w:rPr>
          <w:b/>
        </w:rPr>
      </w:pPr>
      <w:r>
        <w:rPr>
          <w:b/>
        </w:rPr>
        <w:t>Метод контроля на рабочих местах и в жилых</w:t>
      </w:r>
    </w:p>
    <w:p w:rsidR="00000000" w:rsidRDefault="007A2877">
      <w:pPr>
        <w:jc w:val="center"/>
        <w:rPr>
          <w:b/>
        </w:rPr>
      </w:pPr>
      <w:r>
        <w:rPr>
          <w:b/>
        </w:rPr>
        <w:t xml:space="preserve">помещениях морских и речных судов </w:t>
      </w:r>
    </w:p>
    <w:p w:rsidR="00000000" w:rsidRDefault="007A2877">
      <w:pPr>
        <w:jc w:val="center"/>
        <w:rPr>
          <w:b/>
        </w:rPr>
      </w:pPr>
    </w:p>
    <w:p w:rsidR="00000000" w:rsidRDefault="007A2877">
      <w:pPr>
        <w:jc w:val="center"/>
      </w:pPr>
      <w:proofErr w:type="spellStart"/>
      <w:r>
        <w:t>Occupational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Vibration</w:t>
      </w:r>
      <w:proofErr w:type="spellEnd"/>
      <w:r>
        <w:t>.</w:t>
      </w:r>
    </w:p>
    <w:p w:rsidR="00000000" w:rsidRDefault="007A2877">
      <w:pPr>
        <w:jc w:val="center"/>
      </w:pPr>
      <w:proofErr w:type="spellStart"/>
      <w:r>
        <w:t>Method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</w:t>
      </w:r>
      <w:r>
        <w:t>trol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workplaces</w:t>
      </w:r>
      <w:proofErr w:type="spellEnd"/>
    </w:p>
    <w:p w:rsidR="00000000" w:rsidRDefault="007A2877">
      <w:pPr>
        <w:jc w:val="center"/>
      </w:pPr>
      <w:proofErr w:type="spellStart"/>
      <w:r>
        <w:t>and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accommodations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 </w:t>
      </w:r>
      <w:proofErr w:type="spellStart"/>
      <w:r>
        <w:t>vessels</w:t>
      </w:r>
      <w:proofErr w:type="spellEnd"/>
      <w:r>
        <w:t xml:space="preserve"> </w:t>
      </w:r>
    </w:p>
    <w:p w:rsidR="00000000" w:rsidRDefault="007A2877">
      <w:pPr>
        <w:jc w:val="both"/>
      </w:pPr>
    </w:p>
    <w:p w:rsidR="00000000" w:rsidRDefault="007A2877">
      <w:pPr>
        <w:jc w:val="both"/>
      </w:pPr>
    </w:p>
    <w:p w:rsidR="00000000" w:rsidRDefault="007A2877">
      <w:pPr>
        <w:jc w:val="both"/>
      </w:pPr>
      <w:proofErr w:type="spellStart"/>
      <w:r>
        <w:t>ОКП</w:t>
      </w:r>
      <w:proofErr w:type="spellEnd"/>
      <w:r>
        <w:t xml:space="preserve"> 42 7763 </w:t>
      </w:r>
    </w:p>
    <w:p w:rsidR="00000000" w:rsidRDefault="007A2877">
      <w:pPr>
        <w:jc w:val="right"/>
      </w:pPr>
      <w:r>
        <w:t xml:space="preserve">Дата введения 1987-01-01 </w:t>
      </w:r>
    </w:p>
    <w:p w:rsidR="00000000" w:rsidRDefault="007A2877">
      <w:pPr>
        <w:jc w:val="both"/>
      </w:pPr>
    </w:p>
    <w:p w:rsidR="00000000" w:rsidRDefault="007A2877">
      <w:pPr>
        <w:jc w:val="both"/>
        <w:rPr>
          <w:lang w:val="en-US"/>
        </w:rPr>
      </w:pPr>
      <w:r>
        <w:t>СРОК ДЕЙСТВИЯ установлен Постановлением Государственного комитета СССР по стандартам от 12 декабря 1985 г. № 3926 с 01.01.87 до 01.01.97</w:t>
      </w:r>
    </w:p>
    <w:p w:rsidR="00000000" w:rsidRDefault="007A2877">
      <w:pPr>
        <w:jc w:val="both"/>
      </w:pPr>
    </w:p>
    <w:p w:rsidR="00000000" w:rsidRDefault="007A2877">
      <w:pPr>
        <w:jc w:val="both"/>
        <w:rPr>
          <w:lang w:val="en-US"/>
        </w:rPr>
      </w:pPr>
      <w:r>
        <w:t>ПЕРЕИЗДАНИЕ. Ноябрь 1988 г.</w:t>
      </w:r>
    </w:p>
    <w:p w:rsidR="00000000" w:rsidRDefault="007A2877">
      <w:pPr>
        <w:jc w:val="both"/>
      </w:pPr>
    </w:p>
    <w:p w:rsidR="00000000" w:rsidRDefault="007A2877">
      <w:pPr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Настоящий стандарт устанавливает метод контроля общей вибрации на рабочих местах экипажа, в жилых и общественных помещениях (далее жилых помещениях) морских и речных судов всех типов и назначений.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</w:pPr>
      <w:r>
        <w:t>1. Общие положения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1.1. Уровни вибр</w:t>
      </w:r>
      <w:r>
        <w:t>ации контролируют в процессе приемо-сдаточных испытаний на головных и серийных судах, а также на судах, прошедших ремонт или переоборудование, которое могли привести к изменению уровней вибрации в помещениях и на рабочих местах экипажа судна.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1.2. Контроль выполняют с целью проверки соответствия уровней вибрации на рабочих местах экипажа; в жилых и общественных помещениях требованиям санитарных норм Минздрава СССР.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 xml:space="preserve">1.3. В качестве измеряемых величин устанавливаются логарифмический уровень </w:t>
      </w:r>
      <w:proofErr w:type="spellStart"/>
      <w:r>
        <w:t>виброускорения</w:t>
      </w:r>
      <w:proofErr w:type="spellEnd"/>
      <w:r>
        <w:t xml:space="preserve"> </w:t>
      </w:r>
      <w:proofErr w:type="spellStart"/>
      <w:r>
        <w:t>L</w:t>
      </w:r>
      <w:r>
        <w:t>a</w:t>
      </w:r>
      <w:proofErr w:type="spellEnd"/>
      <w:r>
        <w:t xml:space="preserve">, дБ, относительно исходного значения </w:t>
      </w:r>
      <w:proofErr w:type="spellStart"/>
      <w:r>
        <w:t>a</w:t>
      </w:r>
      <w:proofErr w:type="spellEnd"/>
      <w:r>
        <w:t xml:space="preserve">(0) = 3x10_-4 мс_-2, или логарифмический уровень </w:t>
      </w:r>
      <w:proofErr w:type="spellStart"/>
      <w:r>
        <w:t>виброскорости</w:t>
      </w:r>
      <w:proofErr w:type="spellEnd"/>
      <w:r>
        <w:t xml:space="preserve"> </w:t>
      </w:r>
      <w:proofErr w:type="spellStart"/>
      <w:r>
        <w:t>Lv</w:t>
      </w:r>
      <w:proofErr w:type="spellEnd"/>
      <w:r>
        <w:t xml:space="preserve">, дБ, относительно исходного значения </w:t>
      </w:r>
      <w:proofErr w:type="spellStart"/>
      <w:r>
        <w:t>v</w:t>
      </w:r>
      <w:proofErr w:type="spellEnd"/>
      <w:r>
        <w:t>(0) = 5x10_-8 мс_-1, в октавных полосах со среднегеометрическими частотами: 2, 4, 8, 16, 31,5 и 63 Гц.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 xml:space="preserve">Амплитудный диапазон измеряемых параметров от 1x10_-2 до 1x10_2 мс_-2 для </w:t>
      </w:r>
      <w:proofErr w:type="spellStart"/>
      <w:r>
        <w:t>виброускорения</w:t>
      </w:r>
      <w:proofErr w:type="spellEnd"/>
      <w:r>
        <w:t xml:space="preserve"> и от 1x10_-5 до 1x10_-1 мс_-1 для </w:t>
      </w:r>
      <w:proofErr w:type="spellStart"/>
      <w:r>
        <w:t>виброскорости</w:t>
      </w:r>
      <w:proofErr w:type="spellEnd"/>
      <w:r>
        <w:t>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</w:pPr>
      <w:r>
        <w:t>2. Методика измерений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2.1. Аппаратура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2.1.1. Для измерений вибрации следует применять аппаратуру по ГОСТ 12.4.012-83.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lastRenderedPageBreak/>
        <w:t>2.1</w:t>
      </w:r>
      <w:r>
        <w:t>.2. Перед началом и после окончания измерений следует проводить калибровку измерительной системы с помощью калибровочного устройства или внутреннего контрольного электрического напряжения.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2.1.3. Применяемая измерительная аппаратура и используемое калибровочное устройство должны иметь действующие свидетельства метрологической государственной поверки.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2.2. Подготовка к проведению измерений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2.2.1. Измерения вибрации выполняют по программе, разработанной и согласованной в установленном порядке, включаемой в</w:t>
      </w:r>
      <w:r>
        <w:t xml:space="preserve"> проектную документацию судна и содержащей схемы расположения точек измерения и методические указания по проведению измерений.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 xml:space="preserve">2.2.2. В машинном отделении, изолированных постах управления, производственных помещениях, расположенных в машинном отделении и вне его, точки измерений вибрации выбирают на основных рабочих местах и в зонах обслуживания энергетической установки, механизмов и устройств: у главного и вспомогательного двигателей, у поста управления, в мастерских, у фронта котла, в районе сепараторов </w:t>
      </w:r>
      <w:r>
        <w:t>топлива и масла, у рыбообрабатывающего оборудования и т.п.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2.2.3. В зонах обслуживания главного двигателя точки измерения должны быть расположены на настиле машинного отделения, на расстоянии 0,7-1,0 м от двигателя. У крупногабаритных двигателей (например, малооборотных дизелей) точки измерений располагают на платформах у двигателя. При наличии двух или более рядом расположенных двигателей измерения должны выполнять на настиле между ними.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2.2.4. В изолированных постах управления, производственных и служеб</w:t>
      </w:r>
      <w:r>
        <w:t xml:space="preserve">ных помещениях площадью до 20 </w:t>
      </w:r>
      <w:proofErr w:type="spellStart"/>
      <w:r>
        <w:t>кв.м</w:t>
      </w:r>
      <w:proofErr w:type="spellEnd"/>
      <w:r>
        <w:t xml:space="preserve"> измерения выполняют в центре помещения. В помещениях большей площади число точек измерений должно быть увеличено из расчета одна дополнительная точка на каждые 20-30 </w:t>
      </w:r>
      <w:proofErr w:type="spellStart"/>
      <w:r>
        <w:t>кв.м</w:t>
      </w:r>
      <w:proofErr w:type="spellEnd"/>
      <w:r>
        <w:t xml:space="preserve"> и располагать их должны равномерно по помещению.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На рабочих местах измерения вибрации допускается выполнять также на сиденьях, если основной рабочей позой является положение сидя и субъективно вибрация воспринимается как неприятная.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2.2.5. Измерения вибрации проводят не менее чем в 30% жилых и обществен</w:t>
      </w:r>
      <w:r>
        <w:t>ных помещений, равномерно расположенных по палубам с обязательным включением помещений, в которых по субъективной оценке наблюдается повышенная вибрация.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На судах с общим числом кают менее десяти измерения следует выполнять во всех каютах.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Число пассажирских кают, в которых следует проводить измерения вибрации, может быть уменьшено до 20%, если их общее число на судне более 30, и до 10% - если более 100.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 xml:space="preserve">Измерения выполняют на полу, в центре помещения, а также на сиденьях и койках, в случае их крепления </w:t>
      </w:r>
      <w:r>
        <w:t>к переборкам и субъективном восприятии вибрации как неприятной.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 xml:space="preserve">2.2.6. Измерения вибрации в продольном и </w:t>
      </w:r>
      <w:proofErr w:type="spellStart"/>
      <w:r>
        <w:t>траверзном</w:t>
      </w:r>
      <w:proofErr w:type="spellEnd"/>
      <w:r>
        <w:t xml:space="preserve"> направлениях выполняют в точках, указанных в программе. Эти точки должны быть расположены в машинном отделении (в трюме и на верхней платформе), в центральном посту управления, производственных помещениях, на жилых палубах и на ходовом мостике (в рулевой рубке) не менее двух точек на каждом измерительном уровне (по высоте судна) и намечаются они приблизительно одна под другой в районе лобовой</w:t>
      </w:r>
      <w:r>
        <w:t xml:space="preserve"> переборки надстройки в диаметральной плоскости судна и на одном из бортов.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Для измерений в других точках данного измерительного уровня выбирают направление с превалирующей вибрацией или вертикальное, если разница значений измеряемого параметра вибрации по трем направлениям меньше 2 дБ.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lastRenderedPageBreak/>
        <w:t>2.2.7. На серийных судах контроль уровней вибрации может выполняться в уменьшенном объеме по согласованной программе.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2.2.8. В процессе ходовых приемо-сдаточных испытаний число точек измерений по решению приемной комиссии</w:t>
      </w:r>
      <w:r>
        <w:t xml:space="preserve"> может быть сокращено или дополнено.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2.3. Условия проведения измерений</w:t>
      </w:r>
    </w:p>
    <w:p w:rsidR="00000000" w:rsidRDefault="007A2877">
      <w:pPr>
        <w:ind w:firstLine="284"/>
        <w:jc w:val="both"/>
        <w:rPr>
          <w:lang w:val="en-US"/>
        </w:rPr>
      </w:pPr>
    </w:p>
    <w:p w:rsidR="00000000" w:rsidRDefault="007A2877">
      <w:pPr>
        <w:ind w:firstLine="284"/>
        <w:jc w:val="both"/>
        <w:rPr>
          <w:lang w:val="en-US"/>
        </w:rPr>
      </w:pPr>
      <w:r>
        <w:t>2.3.1. Контроль вибрации проводят на режиме полного хода при номинальной частоте вращения гребных винтов, работе главных и вспомогательных механизмов и другого оборудования, обеспечивающих нормальную эксплуатацию судна на данном режиме.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На речных судах, кроме того, по решению комиссии по приемке могут быть выполнены измерения на частичных режимах хода судна.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2.3.2. Измерения на ходовом режиме проводят: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 xml:space="preserve">в районах моря с глубинами не </w:t>
      </w:r>
      <w:r>
        <w:t>менее четырехкратной осадки судна (для речных судов глубины не оговариваются);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при волнении не выше 3 баллов для судов водоизмещением до 5000 т и 4 баллов для судов водоизмещением 5000 т и выше;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на головных судах в полном грузе и в балласте. При невозможности в период приемо-сдаточных испытаний обеспечить полную загрузку судна, измерения в грузе должны быть выполнены в одном из первых эксплуатационных рейсов, по согласованию с заказчиком судна. На серийных судах в полном грузе или в балласте, о чем делают</w:t>
      </w:r>
      <w:r>
        <w:t xml:space="preserve"> соответствующую запись в протоколе испытаний. Во всех случаях осадка кормы должна гарантировать полное погружение винта;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при движении судна прямым курсом. Допускается перекладка руля на угол не более 2 град. на левый или правый борт.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 xml:space="preserve">2.3.3. На технических судах и судах промыслового флота измерения выполняют на ходовом и производственном режимах при </w:t>
      </w:r>
      <w:proofErr w:type="spellStart"/>
      <w:r>
        <w:t>спецификационных</w:t>
      </w:r>
      <w:proofErr w:type="spellEnd"/>
      <w:r>
        <w:t xml:space="preserve"> условиях. В производственно-технологических помещениях судов промыслового флота измерения вибрации в период ходовых испытаний выполняют при р</w:t>
      </w:r>
      <w:r>
        <w:t xml:space="preserve">аботе технологического оборудования без </w:t>
      </w:r>
      <w:proofErr w:type="spellStart"/>
      <w:r>
        <w:t>рыбообработки</w:t>
      </w:r>
      <w:proofErr w:type="spellEnd"/>
      <w:r>
        <w:t>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 xml:space="preserve">2.3.4. Измерения вибрации выполняют в оборудованных согласно спецификации и подготовленных к испытаниям помещениях. В каютах, особенно с </w:t>
      </w:r>
      <w:proofErr w:type="spellStart"/>
      <w:r>
        <w:t>виброизолированными</w:t>
      </w:r>
      <w:proofErr w:type="spellEnd"/>
      <w:r>
        <w:t xml:space="preserve"> ("плавающими") полами, кроме операторов, проводящих измерения, может находиться не больше людей, чем предусмотрено спецификацией для данного помещения.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2.4. Проведение измерений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2.4.1. Измерения вибрации выполняют в точках, указанных в пп.2.2.2-2.2.6.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2.4.2. При измерении вибрации в случае необх</w:t>
      </w:r>
      <w:r>
        <w:t xml:space="preserve">одимости для установки датчика допускается использовать промежуточную металлическую пластину круглой или прямоугольной формы толщиной 4 - 5 мм, диаметром (или стороной прямоугольника) (200+/ -50) мм. Допускается применение промежуточных элементов с другими размерами, если они не вносят дополнительных погрешностей в измерения. Промежуточную пластину с закрепленным в ее центре </w:t>
      </w:r>
      <w:proofErr w:type="spellStart"/>
      <w:r>
        <w:t>вибропреобразователем</w:t>
      </w:r>
      <w:proofErr w:type="spellEnd"/>
      <w:r>
        <w:t xml:space="preserve"> прижимают к измеряемой поверхности ногами стоящего человека. При наличии на палубе помещений ковровых или других</w:t>
      </w:r>
      <w:r>
        <w:t xml:space="preserve"> мягких покрытий пластину с датчиком устанавливают поверх покрытия. На сиденьях и койках пластину с датчиком размещают между человеком и измеряемой поверхностью.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2.4.3. При измерении параметров периодической вибрации отсчет проводят по среднему показанию прибора.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В соответствии с ГОСТ 12.1.034-81 время измерений в октавных полосах со среднегеометрическими частотами 2 и 4 Гц должно составлять не менее 20 с, в октавах 8 и 16 Гц не менее 2 с, в октавах 31,5 и 63 Гц не менее 1 с.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2.4.4. При необходимости опр</w:t>
      </w:r>
      <w:r>
        <w:t xml:space="preserve">еделения параметров случайной вибрации (при движении во льдах, на земснарядах при дноуглубительных работах) время измерений в октавах от 2 до 63 Гц должно составлять не менее 120 с; 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для измерений параметров случайной вибрации следует применять приборы с постоянной времени не менее 120 с или осуществлять магнитную регистрацию с последующим анализом в лабораторных условиях.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</w:pPr>
      <w:r>
        <w:t xml:space="preserve">3. Обработка и оформление результатов измерений 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3.1. Результаты измерений вибрации, выполненных в каждой точке в соответствии с пп</w:t>
      </w:r>
      <w:r>
        <w:t>.2.2.2 - 2.2.6, с внесенными в них поправками, сопоставляют с соответствующими санитарными нормами.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3.2. Результаты измерений должны быть оформлены протоколом испытаний, содержащим следующие данные: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наименование и тип судна;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номер проекта и порядковый номер в серии;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наименование организации-проектанта и завода-изготовителя;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год постройки судна, порт приписки;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дату проведения испытаний;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район испытаний, глубину, состояние моря (реки);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данные о загрузке судна;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режим работы судна и энергетической уста</w:t>
      </w:r>
      <w:r>
        <w:t xml:space="preserve">новки (нагрузка и частота вращения главных двигателей, частота вращения гребных винтов, работающие </w:t>
      </w:r>
      <w:proofErr w:type="spellStart"/>
      <w:r>
        <w:t>дизель-генераторы</w:t>
      </w:r>
      <w:proofErr w:type="spellEnd"/>
      <w:r>
        <w:t>);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сведения о применяемой измерительной аппаратуре (наименование, тип, данные о поверке);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наименование организации, должность и фамилии операторов, выполнявших измерения;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заключение по результатам измерений вибрации с оценкой соответствия их санитарным нормам.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К протоколу испытаний прилагают таблицу с обработанными результатами измерений, указанием мест и точек измерений. Форма таблицы при</w:t>
      </w:r>
      <w:r>
        <w:t>ведена в справочном приложении.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  <w:rPr>
          <w:lang w:val="en-US"/>
        </w:rPr>
      </w:pPr>
      <w:r>
        <w:t>3.3. Протокол испытаний передается для принятия решения приемной комиссии и является составной частью приемного акта судна.</w:t>
      </w:r>
    </w:p>
    <w:p w:rsidR="00000000" w:rsidRDefault="007A2877">
      <w:pPr>
        <w:ind w:firstLine="284"/>
        <w:jc w:val="both"/>
      </w:pPr>
    </w:p>
    <w:p w:rsidR="00000000" w:rsidRDefault="007A2877">
      <w:pPr>
        <w:ind w:firstLine="284"/>
        <w:jc w:val="both"/>
      </w:pPr>
    </w:p>
    <w:p w:rsidR="00000000" w:rsidRDefault="007A2877">
      <w:pPr>
        <w:jc w:val="right"/>
      </w:pPr>
    </w:p>
    <w:p w:rsidR="00000000" w:rsidRDefault="007A2877">
      <w:pPr>
        <w:jc w:val="right"/>
      </w:pPr>
    </w:p>
    <w:p w:rsidR="00000000" w:rsidRDefault="007A2877">
      <w:pPr>
        <w:jc w:val="right"/>
      </w:pPr>
      <w:r>
        <w:t>Приложение</w:t>
      </w:r>
    </w:p>
    <w:p w:rsidR="00000000" w:rsidRDefault="007A2877">
      <w:pPr>
        <w:jc w:val="right"/>
      </w:pPr>
      <w:r>
        <w:t>Справочное</w:t>
      </w:r>
    </w:p>
    <w:p w:rsidR="00000000" w:rsidRDefault="007A2877">
      <w:pPr>
        <w:jc w:val="both"/>
      </w:pPr>
    </w:p>
    <w:p w:rsidR="00000000" w:rsidRDefault="007A2877">
      <w:pPr>
        <w:jc w:val="both"/>
      </w:pPr>
      <w:r>
        <w:t>Форма таблицы результатов измерений вибрации.</w:t>
      </w:r>
    </w:p>
    <w:p w:rsidR="00000000" w:rsidRDefault="007A2877">
      <w:pPr>
        <w:jc w:val="both"/>
      </w:pPr>
    </w:p>
    <w:p w:rsidR="00000000" w:rsidRDefault="007A2877">
      <w:pPr>
        <w:jc w:val="both"/>
        <w:rPr>
          <w:lang w:val="en-US"/>
        </w:rPr>
      </w:pPr>
      <w:r>
        <w:t>Уровни вибрации в помещениях теплохода "______________"</w:t>
      </w:r>
    </w:p>
    <w:p w:rsidR="00000000" w:rsidRDefault="007A2877">
      <w:pPr>
        <w:jc w:val="both"/>
      </w:pPr>
    </w:p>
    <w:p w:rsidR="00000000" w:rsidRDefault="007A2877">
      <w:pPr>
        <w:jc w:val="both"/>
      </w:pPr>
    </w:p>
    <w:p w:rsidR="00000000" w:rsidRDefault="007A2877">
      <w:pPr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"/>
        <w:gridCol w:w="1"/>
        <w:gridCol w:w="1"/>
        <w:gridCol w:w="1"/>
        <w:gridCol w:w="1"/>
        <w:gridCol w:w="704"/>
        <w:gridCol w:w="567"/>
        <w:gridCol w:w="708"/>
        <w:gridCol w:w="851"/>
        <w:gridCol w:w="992"/>
        <w:gridCol w:w="12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</w:tcPr>
          <w:p w:rsidR="00000000" w:rsidRDefault="007A2877">
            <w:pPr>
              <w:jc w:val="center"/>
            </w:pPr>
            <w:r>
              <w:t xml:space="preserve">Наименование помещений и расположение точек измерений </w:t>
            </w:r>
          </w:p>
        </w:tc>
        <w:tc>
          <w:tcPr>
            <w:tcW w:w="1134" w:type="dxa"/>
          </w:tcPr>
          <w:p w:rsidR="00000000" w:rsidRDefault="007A2877">
            <w:pPr>
              <w:jc w:val="center"/>
            </w:pPr>
            <w:r>
              <w:t>Направление</w:t>
            </w:r>
          </w:p>
        </w:tc>
        <w:tc>
          <w:tcPr>
            <w:tcW w:w="5103" w:type="dxa"/>
            <w:hMerge w:val="restart"/>
          </w:tcPr>
          <w:p w:rsidR="00000000" w:rsidRDefault="007A2877">
            <w:pPr>
              <w:jc w:val="center"/>
            </w:pPr>
            <w:r>
              <w:t xml:space="preserve">Уровни </w:t>
            </w:r>
            <w:proofErr w:type="spellStart"/>
            <w:r>
              <w:t>виброускорения</w:t>
            </w:r>
            <w:proofErr w:type="spellEnd"/>
            <w:r>
              <w:t xml:space="preserve"> (</w:t>
            </w:r>
            <w:proofErr w:type="spellStart"/>
            <w:r>
              <w:t>виброскорости</w:t>
            </w:r>
            <w:proofErr w:type="spellEnd"/>
            <w:r>
              <w:t xml:space="preserve">), дБ, в октавных полосах частот, Гц </w:t>
            </w:r>
          </w:p>
        </w:tc>
        <w:tc>
          <w:tcPr>
            <w:hMerge/>
          </w:tcPr>
          <w:p w:rsidR="00000000" w:rsidRDefault="007A2877">
            <w:pPr>
              <w:jc w:val="center"/>
            </w:pPr>
          </w:p>
        </w:tc>
        <w:tc>
          <w:tcPr>
            <w:hMerge/>
          </w:tcPr>
          <w:p w:rsidR="00000000" w:rsidRDefault="007A2877">
            <w:pPr>
              <w:jc w:val="center"/>
            </w:pPr>
          </w:p>
        </w:tc>
        <w:tc>
          <w:tcPr>
            <w:hMerge/>
          </w:tcPr>
          <w:p w:rsidR="00000000" w:rsidRDefault="007A2877">
            <w:pPr>
              <w:jc w:val="center"/>
            </w:pPr>
          </w:p>
        </w:tc>
        <w:tc>
          <w:tcPr>
            <w:hMerge/>
          </w:tcPr>
          <w:p w:rsidR="00000000" w:rsidRDefault="007A2877">
            <w:pPr>
              <w:jc w:val="center"/>
            </w:pPr>
          </w:p>
        </w:tc>
        <w:tc>
          <w:tcPr>
            <w:gridSpan w:val="6"/>
            <w:hMerge/>
          </w:tcPr>
          <w:p w:rsidR="00000000" w:rsidRDefault="007A2877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</w:tcPr>
          <w:p w:rsidR="00000000" w:rsidRDefault="007A2877">
            <w:pPr>
              <w:jc w:val="center"/>
            </w:pPr>
          </w:p>
          <w:p w:rsidR="00000000" w:rsidRDefault="007A2877">
            <w:pPr>
              <w:jc w:val="center"/>
            </w:pPr>
          </w:p>
        </w:tc>
        <w:tc>
          <w:tcPr>
            <w:tcW w:w="1134" w:type="dxa"/>
          </w:tcPr>
          <w:p w:rsidR="00000000" w:rsidRDefault="007A2877">
            <w:pPr>
              <w:jc w:val="center"/>
            </w:pPr>
          </w:p>
          <w:p w:rsidR="00000000" w:rsidRDefault="007A2877">
            <w:pPr>
              <w:jc w:val="center"/>
            </w:pPr>
          </w:p>
        </w:tc>
        <w:tc>
          <w:tcPr>
            <w:tcW w:w="709" w:type="dxa"/>
            <w:gridSpan w:val="6"/>
          </w:tcPr>
          <w:p w:rsidR="00000000" w:rsidRDefault="007A2877">
            <w:pPr>
              <w:jc w:val="center"/>
            </w:pPr>
            <w:r>
              <w:t xml:space="preserve">2 </w:t>
            </w:r>
          </w:p>
        </w:tc>
        <w:tc>
          <w:tcPr>
            <w:tcW w:w="567" w:type="dxa"/>
          </w:tcPr>
          <w:p w:rsidR="00000000" w:rsidRDefault="007A2877">
            <w:pPr>
              <w:jc w:val="center"/>
            </w:pPr>
            <w:r>
              <w:t xml:space="preserve">4 </w:t>
            </w:r>
          </w:p>
        </w:tc>
        <w:tc>
          <w:tcPr>
            <w:tcW w:w="708" w:type="dxa"/>
          </w:tcPr>
          <w:p w:rsidR="00000000" w:rsidRDefault="007A2877">
            <w:pPr>
              <w:jc w:val="center"/>
            </w:pPr>
            <w:r>
              <w:t xml:space="preserve">8 </w:t>
            </w:r>
          </w:p>
        </w:tc>
        <w:tc>
          <w:tcPr>
            <w:tcW w:w="851" w:type="dxa"/>
          </w:tcPr>
          <w:p w:rsidR="00000000" w:rsidRDefault="007A2877">
            <w:pPr>
              <w:jc w:val="center"/>
            </w:pPr>
            <w:r>
              <w:t xml:space="preserve">16 </w:t>
            </w:r>
          </w:p>
        </w:tc>
        <w:tc>
          <w:tcPr>
            <w:tcW w:w="992" w:type="dxa"/>
          </w:tcPr>
          <w:p w:rsidR="00000000" w:rsidRDefault="007A2877">
            <w:pPr>
              <w:jc w:val="center"/>
            </w:pPr>
            <w:r>
              <w:t xml:space="preserve">31,5 </w:t>
            </w:r>
          </w:p>
        </w:tc>
        <w:tc>
          <w:tcPr>
            <w:tcW w:w="1276" w:type="dxa"/>
          </w:tcPr>
          <w:p w:rsidR="00000000" w:rsidRDefault="007A2877">
            <w:pPr>
              <w:jc w:val="center"/>
            </w:pPr>
            <w:r>
              <w:t xml:space="preserve">63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</w:tcPr>
          <w:p w:rsidR="00000000" w:rsidRDefault="007A2877">
            <w:pPr>
              <w:jc w:val="both"/>
            </w:pPr>
            <w:r>
              <w:t>Машинное отделение</w:t>
            </w:r>
          </w:p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  <w:r>
              <w:t>Допустимая норма</w:t>
            </w:r>
          </w:p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  <w:r>
              <w:t>точка 1</w:t>
            </w:r>
          </w:p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  <w:r>
              <w:t xml:space="preserve">точка 2 </w:t>
            </w:r>
          </w:p>
        </w:tc>
        <w:tc>
          <w:tcPr>
            <w:tcW w:w="1134" w:type="dxa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  <w:r>
              <w:t>В</w:t>
            </w:r>
          </w:p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  <w:proofErr w:type="spellStart"/>
            <w:r>
              <w:t>П</w:t>
            </w:r>
            <w:proofErr w:type="spellEnd"/>
          </w:p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  <w:r>
              <w:t>Т</w:t>
            </w:r>
          </w:p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  <w:r>
              <w:t>В</w:t>
            </w:r>
          </w:p>
        </w:tc>
        <w:tc>
          <w:tcPr>
            <w:tcW w:w="5103" w:type="dxa"/>
            <w:hMerge w:val="restart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  <w:r>
              <w:t>Числовые значения нормы</w:t>
            </w:r>
          </w:p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  <w:r>
              <w:t xml:space="preserve">Числовые значения результатов измерений </w:t>
            </w: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gridSpan w:val="6"/>
            <w:hMerge/>
          </w:tcPr>
          <w:p w:rsidR="00000000" w:rsidRDefault="007A2877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</w:tcPr>
          <w:p w:rsidR="00000000" w:rsidRDefault="007A2877">
            <w:pPr>
              <w:jc w:val="both"/>
            </w:pPr>
            <w:r>
              <w:t>. . .</w:t>
            </w:r>
          </w:p>
        </w:tc>
        <w:tc>
          <w:tcPr>
            <w:tcW w:w="1134" w:type="dxa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tcW w:w="5103" w:type="dxa"/>
            <w:hMerge w:val="restart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gridSpan w:val="6"/>
            <w:hMerge/>
          </w:tcPr>
          <w:p w:rsidR="00000000" w:rsidRDefault="007A2877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</w:tcPr>
          <w:p w:rsidR="00000000" w:rsidRDefault="007A2877">
            <w:pPr>
              <w:jc w:val="both"/>
            </w:pPr>
            <w:r>
              <w:t>. . .</w:t>
            </w:r>
          </w:p>
        </w:tc>
        <w:tc>
          <w:tcPr>
            <w:tcW w:w="1134" w:type="dxa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tcW w:w="5103" w:type="dxa"/>
            <w:hMerge w:val="restart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gridSpan w:val="6"/>
            <w:hMerge/>
          </w:tcPr>
          <w:p w:rsidR="00000000" w:rsidRDefault="007A2877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</w:tcPr>
          <w:p w:rsidR="00000000" w:rsidRDefault="007A2877">
            <w:pPr>
              <w:jc w:val="both"/>
            </w:pPr>
            <w:r>
              <w:t>. . .</w:t>
            </w:r>
          </w:p>
        </w:tc>
        <w:tc>
          <w:tcPr>
            <w:tcW w:w="1134" w:type="dxa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tcW w:w="5103" w:type="dxa"/>
            <w:hMerge w:val="restart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gridSpan w:val="6"/>
            <w:hMerge/>
          </w:tcPr>
          <w:p w:rsidR="00000000" w:rsidRDefault="007A2877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</w:tcPr>
          <w:p w:rsidR="00000000" w:rsidRDefault="007A2877">
            <w:pPr>
              <w:jc w:val="both"/>
            </w:pPr>
            <w:r>
              <w:t>Посты управления</w:t>
            </w:r>
          </w:p>
        </w:tc>
        <w:tc>
          <w:tcPr>
            <w:tcW w:w="1134" w:type="dxa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tcW w:w="5103" w:type="dxa"/>
            <w:hMerge w:val="restart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gridSpan w:val="6"/>
            <w:hMerge/>
          </w:tcPr>
          <w:p w:rsidR="00000000" w:rsidRDefault="007A2877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</w:tcPr>
          <w:p w:rsidR="00000000" w:rsidRDefault="007A2877">
            <w:pPr>
              <w:jc w:val="both"/>
            </w:pPr>
            <w:r>
              <w:t>Допустимая норма</w:t>
            </w:r>
          </w:p>
        </w:tc>
        <w:tc>
          <w:tcPr>
            <w:tcW w:w="1134" w:type="dxa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tcW w:w="5103" w:type="dxa"/>
            <w:hMerge w:val="restart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gridSpan w:val="6"/>
            <w:hMerge/>
          </w:tcPr>
          <w:p w:rsidR="00000000" w:rsidRDefault="007A2877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</w:tcPr>
          <w:p w:rsidR="00000000" w:rsidRDefault="007A2877">
            <w:pPr>
              <w:jc w:val="both"/>
            </w:pPr>
            <w:r>
              <w:t xml:space="preserve">Центральный пост управления, у пульта </w:t>
            </w:r>
          </w:p>
        </w:tc>
        <w:tc>
          <w:tcPr>
            <w:tcW w:w="1134" w:type="dxa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  <w:r>
              <w:t xml:space="preserve">В </w:t>
            </w:r>
          </w:p>
        </w:tc>
        <w:tc>
          <w:tcPr>
            <w:tcW w:w="5103" w:type="dxa"/>
            <w:hMerge w:val="restart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gridSpan w:val="6"/>
            <w:hMerge/>
          </w:tcPr>
          <w:p w:rsidR="00000000" w:rsidRDefault="007A2877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</w:tcPr>
          <w:p w:rsidR="00000000" w:rsidRDefault="007A2877">
            <w:pPr>
              <w:jc w:val="both"/>
            </w:pPr>
          </w:p>
        </w:tc>
        <w:tc>
          <w:tcPr>
            <w:tcW w:w="1134" w:type="dxa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5103" w:type="dxa"/>
            <w:hMerge w:val="restart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gridSpan w:val="6"/>
            <w:hMerge/>
          </w:tcPr>
          <w:p w:rsidR="00000000" w:rsidRDefault="007A2877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  <w:r>
              <w:t xml:space="preserve">. . . </w:t>
            </w:r>
          </w:p>
        </w:tc>
        <w:tc>
          <w:tcPr>
            <w:tcW w:w="1134" w:type="dxa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  <w:r>
              <w:t xml:space="preserve">Т </w:t>
            </w:r>
          </w:p>
        </w:tc>
        <w:tc>
          <w:tcPr>
            <w:tcW w:w="5103" w:type="dxa"/>
            <w:hMerge w:val="restart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gridSpan w:val="6"/>
            <w:hMerge/>
          </w:tcPr>
          <w:p w:rsidR="00000000" w:rsidRDefault="007A2877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</w:tcPr>
          <w:p w:rsidR="00000000" w:rsidRDefault="007A2877">
            <w:pPr>
              <w:jc w:val="both"/>
            </w:pPr>
            <w:r>
              <w:t xml:space="preserve">Производственные помещения </w:t>
            </w:r>
          </w:p>
        </w:tc>
        <w:tc>
          <w:tcPr>
            <w:tcW w:w="1134" w:type="dxa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tcW w:w="5103" w:type="dxa"/>
            <w:hMerge w:val="restart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gridSpan w:val="6"/>
            <w:hMerge/>
          </w:tcPr>
          <w:p w:rsidR="00000000" w:rsidRDefault="007A2877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</w:tcPr>
          <w:p w:rsidR="00000000" w:rsidRDefault="007A2877">
            <w:pPr>
              <w:jc w:val="both"/>
            </w:pPr>
            <w:r>
              <w:t>Допустимая норма</w:t>
            </w:r>
          </w:p>
        </w:tc>
        <w:tc>
          <w:tcPr>
            <w:tcW w:w="1134" w:type="dxa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tcW w:w="5103" w:type="dxa"/>
            <w:hMerge w:val="restart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gridSpan w:val="6"/>
            <w:hMerge/>
          </w:tcPr>
          <w:p w:rsidR="00000000" w:rsidRDefault="007A2877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</w:tcPr>
          <w:p w:rsidR="00000000" w:rsidRDefault="007A2877">
            <w:pPr>
              <w:jc w:val="both"/>
            </w:pPr>
            <w:r>
              <w:t>Мастерская</w:t>
            </w:r>
          </w:p>
        </w:tc>
        <w:tc>
          <w:tcPr>
            <w:tcW w:w="1134" w:type="dxa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tcW w:w="5103" w:type="dxa"/>
            <w:hMerge w:val="restart"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gridSpan w:val="6"/>
            <w:hMerge/>
          </w:tcPr>
          <w:p w:rsidR="00000000" w:rsidRDefault="007A2877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</w:tcPr>
          <w:p w:rsidR="00000000" w:rsidRDefault="007A2877">
            <w:pPr>
              <w:jc w:val="both"/>
            </w:pPr>
            <w:r>
              <w:t>Камбуз</w:t>
            </w:r>
          </w:p>
          <w:p w:rsidR="00000000" w:rsidRDefault="007A2877">
            <w:pPr>
              <w:jc w:val="both"/>
            </w:pPr>
          </w:p>
        </w:tc>
        <w:tc>
          <w:tcPr>
            <w:tcW w:w="1134" w:type="dxa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tcW w:w="5103" w:type="dxa"/>
            <w:hMerge w:val="restart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gridSpan w:val="6"/>
            <w:hMerge/>
          </w:tcPr>
          <w:p w:rsidR="00000000" w:rsidRDefault="007A2877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</w:tcPr>
          <w:p w:rsidR="00000000" w:rsidRDefault="007A2877">
            <w:pPr>
              <w:jc w:val="both"/>
            </w:pPr>
            <w:r>
              <w:t xml:space="preserve">. . . </w:t>
            </w:r>
          </w:p>
        </w:tc>
        <w:tc>
          <w:tcPr>
            <w:tcW w:w="1134" w:type="dxa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tcW w:w="5103" w:type="dxa"/>
            <w:hMerge w:val="restart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gridSpan w:val="6"/>
            <w:hMerge/>
          </w:tcPr>
          <w:p w:rsidR="00000000" w:rsidRDefault="007A2877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</w:tcPr>
          <w:p w:rsidR="00000000" w:rsidRDefault="007A2877">
            <w:pPr>
              <w:jc w:val="both"/>
            </w:pPr>
            <w:r>
              <w:t>Служебные помещения</w:t>
            </w:r>
          </w:p>
        </w:tc>
        <w:tc>
          <w:tcPr>
            <w:tcW w:w="1134" w:type="dxa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tcW w:w="5103" w:type="dxa"/>
            <w:hMerge w:val="restart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gridSpan w:val="6"/>
            <w:hMerge/>
          </w:tcPr>
          <w:p w:rsidR="00000000" w:rsidRDefault="007A2877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</w:tcPr>
          <w:p w:rsidR="00000000" w:rsidRDefault="007A2877">
            <w:pPr>
              <w:jc w:val="both"/>
            </w:pPr>
            <w:r>
              <w:t>Допустимая норма</w:t>
            </w:r>
          </w:p>
        </w:tc>
        <w:tc>
          <w:tcPr>
            <w:tcW w:w="1134" w:type="dxa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tcW w:w="5103" w:type="dxa"/>
            <w:hMerge w:val="restart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gridSpan w:val="6"/>
            <w:hMerge/>
          </w:tcPr>
          <w:p w:rsidR="00000000" w:rsidRDefault="007A2877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</w:tcPr>
          <w:p w:rsidR="00000000" w:rsidRDefault="007A2877">
            <w:pPr>
              <w:jc w:val="both"/>
            </w:pPr>
            <w:r>
              <w:t>Рулевая рубка</w:t>
            </w:r>
          </w:p>
        </w:tc>
        <w:tc>
          <w:tcPr>
            <w:tcW w:w="1134" w:type="dxa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tcW w:w="5103" w:type="dxa"/>
            <w:hMerge w:val="restart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gridSpan w:val="6"/>
            <w:hMerge/>
          </w:tcPr>
          <w:p w:rsidR="00000000" w:rsidRDefault="007A2877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</w:tcPr>
          <w:p w:rsidR="00000000" w:rsidRDefault="007A2877">
            <w:pPr>
              <w:jc w:val="both"/>
            </w:pPr>
            <w:r>
              <w:t>. . .</w:t>
            </w:r>
          </w:p>
        </w:tc>
        <w:tc>
          <w:tcPr>
            <w:tcW w:w="1134" w:type="dxa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tcW w:w="5103" w:type="dxa"/>
            <w:hMerge w:val="restart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gridSpan w:val="6"/>
            <w:hMerge/>
          </w:tcPr>
          <w:p w:rsidR="00000000" w:rsidRDefault="007A2877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</w:tcPr>
          <w:p w:rsidR="00000000" w:rsidRDefault="007A2877">
            <w:pPr>
              <w:jc w:val="both"/>
            </w:pPr>
            <w:r>
              <w:t>. . .</w:t>
            </w:r>
          </w:p>
        </w:tc>
        <w:tc>
          <w:tcPr>
            <w:tcW w:w="1134" w:type="dxa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tcW w:w="5103" w:type="dxa"/>
            <w:hMerge w:val="restart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gridSpan w:val="6"/>
            <w:hMerge/>
          </w:tcPr>
          <w:p w:rsidR="00000000" w:rsidRDefault="007A2877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</w:tcPr>
          <w:p w:rsidR="00000000" w:rsidRDefault="007A2877">
            <w:pPr>
              <w:jc w:val="both"/>
            </w:pPr>
            <w:r>
              <w:t>. . .</w:t>
            </w:r>
          </w:p>
        </w:tc>
        <w:tc>
          <w:tcPr>
            <w:tcW w:w="1134" w:type="dxa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tcW w:w="5103" w:type="dxa"/>
            <w:hMerge w:val="restart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gridSpan w:val="6"/>
            <w:hMerge/>
          </w:tcPr>
          <w:p w:rsidR="00000000" w:rsidRDefault="007A2877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</w:tcPr>
          <w:p w:rsidR="00000000" w:rsidRDefault="007A2877">
            <w:pPr>
              <w:jc w:val="both"/>
            </w:pPr>
            <w:r>
              <w:t>Жилые помещения</w:t>
            </w:r>
          </w:p>
        </w:tc>
        <w:tc>
          <w:tcPr>
            <w:tcW w:w="1134" w:type="dxa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tcW w:w="5103" w:type="dxa"/>
            <w:hMerge w:val="restart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gridSpan w:val="6"/>
            <w:hMerge/>
          </w:tcPr>
          <w:p w:rsidR="00000000" w:rsidRDefault="007A2877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</w:tcPr>
          <w:p w:rsidR="00000000" w:rsidRDefault="007A2877">
            <w:pPr>
              <w:jc w:val="both"/>
            </w:pPr>
            <w:r>
              <w:t>Допустимая норма</w:t>
            </w:r>
          </w:p>
        </w:tc>
        <w:tc>
          <w:tcPr>
            <w:tcW w:w="1134" w:type="dxa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tcW w:w="5103" w:type="dxa"/>
            <w:hMerge w:val="restart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gridSpan w:val="6"/>
            <w:hMerge/>
          </w:tcPr>
          <w:p w:rsidR="00000000" w:rsidRDefault="007A2877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</w:tcPr>
          <w:p w:rsidR="00000000" w:rsidRDefault="007A2877">
            <w:pPr>
              <w:jc w:val="both"/>
            </w:pPr>
            <w:r>
              <w:t xml:space="preserve">каюта № . . . </w:t>
            </w:r>
          </w:p>
        </w:tc>
        <w:tc>
          <w:tcPr>
            <w:tcW w:w="1134" w:type="dxa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tcW w:w="5103" w:type="dxa"/>
            <w:hMerge w:val="restart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gridSpan w:val="6"/>
            <w:hMerge/>
          </w:tcPr>
          <w:p w:rsidR="00000000" w:rsidRDefault="007A2877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</w:tcPr>
          <w:p w:rsidR="00000000" w:rsidRDefault="007A2877">
            <w:pPr>
              <w:jc w:val="both"/>
            </w:pPr>
            <w:r>
              <w:t>. . .</w:t>
            </w:r>
          </w:p>
        </w:tc>
        <w:tc>
          <w:tcPr>
            <w:tcW w:w="1134" w:type="dxa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tcW w:w="5103" w:type="dxa"/>
            <w:hMerge w:val="restart"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gridSpan w:val="6"/>
            <w:hMerge/>
          </w:tcPr>
          <w:p w:rsidR="00000000" w:rsidRDefault="007A2877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</w:tcPr>
          <w:p w:rsidR="00000000" w:rsidRDefault="007A2877">
            <w:pPr>
              <w:jc w:val="both"/>
            </w:pPr>
            <w:r>
              <w:t>. . .</w:t>
            </w:r>
          </w:p>
        </w:tc>
        <w:tc>
          <w:tcPr>
            <w:tcW w:w="1134" w:type="dxa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tcW w:w="5103" w:type="dxa"/>
            <w:hMerge w:val="restart"/>
          </w:tcPr>
          <w:p w:rsidR="00000000" w:rsidRDefault="007A2877">
            <w:pPr>
              <w:jc w:val="both"/>
            </w:pPr>
          </w:p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hMerge/>
          </w:tcPr>
          <w:p w:rsidR="00000000" w:rsidRDefault="007A2877">
            <w:pPr>
              <w:jc w:val="both"/>
            </w:pPr>
          </w:p>
        </w:tc>
        <w:tc>
          <w:tcPr>
            <w:gridSpan w:val="6"/>
            <w:hMerge/>
          </w:tcPr>
          <w:p w:rsidR="00000000" w:rsidRDefault="007A2877">
            <w:pPr>
              <w:jc w:val="both"/>
            </w:pPr>
          </w:p>
        </w:tc>
      </w:tr>
    </w:tbl>
    <w:p w:rsidR="00000000" w:rsidRDefault="007A2877">
      <w:pPr>
        <w:jc w:val="both"/>
      </w:pPr>
    </w:p>
    <w:p w:rsidR="00000000" w:rsidRDefault="007A2877">
      <w:pPr>
        <w:jc w:val="both"/>
      </w:pPr>
    </w:p>
    <w:p w:rsidR="00000000" w:rsidRDefault="007A2877">
      <w:pPr>
        <w:jc w:val="both"/>
        <w:rPr>
          <w:lang w:val="en-US"/>
        </w:rPr>
      </w:pPr>
      <w:r>
        <w:t>Наименование организации,</w:t>
      </w:r>
    </w:p>
    <w:p w:rsidR="00000000" w:rsidRDefault="007A2877">
      <w:pPr>
        <w:jc w:val="both"/>
        <w:rPr>
          <w:lang w:val="en-US"/>
        </w:rPr>
      </w:pPr>
      <w:r>
        <w:t>должности и подписи операторов,</w:t>
      </w:r>
    </w:p>
    <w:p w:rsidR="00000000" w:rsidRDefault="007A2877">
      <w:pPr>
        <w:jc w:val="both"/>
        <w:rPr>
          <w:lang w:val="en-US"/>
        </w:rPr>
      </w:pPr>
      <w:r>
        <w:t>выполнявших измерения</w:t>
      </w:r>
      <w:r>
        <w:rPr>
          <w:lang w:val="en-US"/>
        </w:rPr>
        <w:t xml:space="preserve">               </w:t>
      </w:r>
      <w:r>
        <w:t>______________</w:t>
      </w:r>
    </w:p>
    <w:p w:rsidR="00000000" w:rsidRDefault="007A2877">
      <w:pPr>
        <w:jc w:val="both"/>
      </w:pPr>
    </w:p>
    <w:p w:rsidR="00000000" w:rsidRDefault="007A2877">
      <w:pPr>
        <w:jc w:val="both"/>
      </w:pPr>
    </w:p>
    <w:bookmarkEnd w:id="0"/>
    <w:p w:rsidR="00000000" w:rsidRDefault="007A2877">
      <w:pPr>
        <w:jc w:val="both"/>
      </w:pPr>
    </w:p>
    <w:p w:rsidR="00000000" w:rsidRDefault="007A2877">
      <w:pPr>
        <w:jc w:val="both"/>
      </w:pPr>
    </w:p>
    <w:sectPr w:rsidR="00000000">
      <w:pgSz w:w="11907" w:h="16840" w:code="9"/>
      <w:pgMar w:top="1440" w:right="1797" w:bottom="1440" w:left="1797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877"/>
    <w:rsid w:val="007A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i">
    <w:name w:val="Oa?iei"/>
    <w:basedOn w:val="a"/>
    <w:next w:val="Nienieiiaaaeaiee"/>
    <w:pPr>
      <w:widowControl w:val="0"/>
    </w:pPr>
    <w:rPr>
      <w:sz w:val="24"/>
    </w:rPr>
  </w:style>
  <w:style w:type="paragraph" w:customStyle="1" w:styleId="Nienieiiaaaeaiee">
    <w:name w:val="Nienie ii?aaaeaiee"/>
    <w:basedOn w:val="a"/>
    <w:next w:val="Oaiei"/>
    <w:pPr>
      <w:widowControl w:val="0"/>
      <w:ind w:left="360"/>
    </w:pPr>
    <w:rPr>
      <w:sz w:val="24"/>
    </w:rPr>
  </w:style>
  <w:style w:type="character" w:customStyle="1" w:styleId="Iiaaaeaiea">
    <w:name w:val="Ii?aaaeaiea"/>
    <w:rPr>
      <w:i/>
    </w:rPr>
  </w:style>
  <w:style w:type="paragraph" w:customStyle="1" w:styleId="H1">
    <w:name w:val="H1"/>
    <w:basedOn w:val="a"/>
    <w:next w:val="a"/>
    <w:pPr>
      <w:keepNext/>
      <w:widowControl w:val="0"/>
      <w:spacing w:before="100" w:after="100"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  <w:widowControl w:val="0"/>
      <w:spacing w:before="100" w:after="100"/>
    </w:pPr>
    <w:rPr>
      <w:b/>
      <w:sz w:val="36"/>
    </w:rPr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paragraph" w:customStyle="1" w:styleId="H4">
    <w:name w:val="H4"/>
    <w:basedOn w:val="a"/>
    <w:next w:val="a"/>
    <w:pPr>
      <w:keepNext/>
      <w:widowControl w:val="0"/>
      <w:spacing w:before="100" w:after="100"/>
    </w:pPr>
    <w:rPr>
      <w:b/>
      <w:sz w:val="24"/>
    </w:rPr>
  </w:style>
  <w:style w:type="paragraph" w:customStyle="1" w:styleId="H5">
    <w:name w:val="H5"/>
    <w:basedOn w:val="a"/>
    <w:next w:val="a"/>
    <w:pPr>
      <w:keepNext/>
      <w:widowControl w:val="0"/>
      <w:spacing w:before="100" w:after="100"/>
    </w:pPr>
    <w:rPr>
      <w:b/>
    </w:rPr>
  </w:style>
  <w:style w:type="paragraph" w:customStyle="1" w:styleId="H6">
    <w:name w:val="H6"/>
    <w:basedOn w:val="a"/>
    <w:next w:val="a"/>
    <w:pPr>
      <w:keepNext/>
      <w:widowControl w:val="0"/>
      <w:spacing w:before="100" w:after="100"/>
    </w:pPr>
    <w:rPr>
      <w:b/>
      <w:sz w:val="16"/>
    </w:rPr>
  </w:style>
  <w:style w:type="paragraph" w:customStyle="1" w:styleId="Aaana">
    <w:name w:val="Aa?ana"/>
    <w:basedOn w:val="a"/>
    <w:next w:val="a"/>
    <w:pPr>
      <w:widowControl w:val="0"/>
    </w:pPr>
    <w:rPr>
      <w:i/>
      <w:sz w:val="24"/>
    </w:rPr>
  </w:style>
  <w:style w:type="paragraph" w:customStyle="1" w:styleId="Oeoaou">
    <w:name w:val="Oeoaou"/>
    <w:basedOn w:val="a"/>
    <w:pPr>
      <w:widowControl w:val="0"/>
      <w:spacing w:before="100" w:after="100"/>
      <w:ind w:left="360" w:right="360"/>
    </w:pPr>
    <w:rPr>
      <w:sz w:val="24"/>
    </w:rPr>
  </w:style>
  <w:style w:type="character" w:customStyle="1" w:styleId="Ocae">
    <w:name w:val="Ocae"/>
    <w:rPr>
      <w:i/>
    </w:rPr>
  </w:style>
  <w:style w:type="character" w:customStyle="1" w:styleId="Eia">
    <w:name w:val="Eia"/>
    <w:rPr>
      <w:rFonts w:ascii="Courier New" w:hAnsi="Courier New"/>
      <w:sz w:val="20"/>
    </w:rPr>
  </w:style>
  <w:style w:type="character" w:customStyle="1" w:styleId="Emphasis">
    <w:name w:val="Emphasis"/>
    <w:basedOn w:val="a0"/>
    <w:rPr>
      <w:i/>
    </w:rPr>
  </w:style>
  <w:style w:type="character" w:customStyle="1" w:styleId="Hyperlink">
    <w:name w:val="Hyperlink"/>
    <w:basedOn w:val="a0"/>
    <w:rPr>
      <w:color w:val="0000FF"/>
      <w:u w:val="single"/>
    </w:rPr>
  </w:style>
  <w:style w:type="character" w:customStyle="1" w:styleId="FollowedHyperlink">
    <w:name w:val="FollowedHyperlink"/>
    <w:basedOn w:val="a0"/>
    <w:rPr>
      <w:color w:val="800080"/>
      <w:u w:val="single"/>
    </w:rPr>
  </w:style>
  <w:style w:type="character" w:customStyle="1" w:styleId="Eeaaeaooa">
    <w:name w:val="Eeaaeaoo?a"/>
    <w:rPr>
      <w:rFonts w:ascii="Courier New" w:hAnsi="Courier New"/>
      <w:b/>
      <w:sz w:val="20"/>
    </w:rPr>
  </w:style>
  <w:style w:type="paragraph" w:customStyle="1" w:styleId="Aioiaue">
    <w:name w:val="Aioiaue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z-BottomofForm">
    <w:name w:val="z-Bottom of Form"/>
    <w:next w:val="a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Iaacao">
    <w:name w:val="Ia?acao"/>
    <w:rPr>
      <w:rFonts w:ascii="Courier New" w:hAnsi="Courier New"/>
    </w:rPr>
  </w:style>
  <w:style w:type="character" w:customStyle="1" w:styleId="Strong">
    <w:name w:val="Strong"/>
    <w:basedOn w:val="a0"/>
    <w:rPr>
      <w:b/>
    </w:rPr>
  </w:style>
  <w:style w:type="character" w:customStyle="1" w:styleId="Iaaoiayiaoeiea">
    <w:name w:val="Ia?aoiay iaoeiea"/>
    <w:rPr>
      <w:rFonts w:ascii="Courier New" w:hAnsi="Courier New"/>
      <w:sz w:val="20"/>
    </w:rPr>
  </w:style>
  <w:style w:type="character" w:customStyle="1" w:styleId="Iaaiaiiay">
    <w:name w:val="Ia?aiaiiay"/>
    <w:rPr>
      <w:i/>
    </w:rPr>
  </w:style>
  <w:style w:type="character" w:customStyle="1" w:styleId="aciaoeaHTML">
    <w:name w:val="?aciaoea HTML"/>
    <w:rPr>
      <w:vanish/>
      <w:color w:val="FF0000"/>
    </w:rPr>
  </w:style>
  <w:style w:type="character" w:customStyle="1" w:styleId="Ieiaaiea">
    <w:name w:val="I?eia?aiea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1680</Words>
  <Characters>9579</Characters>
  <Application>Microsoft Office Word</Application>
  <DocSecurity>0</DocSecurity>
  <Lines>79</Lines>
  <Paragraphs>22</Paragraphs>
  <ScaleCrop>false</ScaleCrop>
  <Company> </Company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 Попов </dc:creator>
  <cp:keywords/>
  <dc:description/>
  <cp:lastModifiedBy>Parhomeiai</cp:lastModifiedBy>
  <cp:revision>2</cp:revision>
  <dcterms:created xsi:type="dcterms:W3CDTF">2013-04-11T11:13:00Z</dcterms:created>
  <dcterms:modified xsi:type="dcterms:W3CDTF">2013-04-11T11:13:00Z</dcterms:modified>
</cp:coreProperties>
</file>