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4545">
      <w:pPr>
        <w:ind w:firstLine="284"/>
        <w:jc w:val="right"/>
      </w:pPr>
      <w:bookmarkStart w:id="0" w:name="_GoBack"/>
      <w:bookmarkEnd w:id="0"/>
      <w:r>
        <w:t>ГОСТ 12.3.035-84</w:t>
      </w:r>
    </w:p>
    <w:p w:rsidR="00000000" w:rsidRDefault="00634545">
      <w:pPr>
        <w:ind w:firstLine="284"/>
        <w:jc w:val="right"/>
      </w:pPr>
      <w:r>
        <w:t xml:space="preserve">Группа Т58 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center"/>
      </w:pPr>
      <w:r>
        <w:t>ГОСУДАРСТВЕННЫЙ СТАНДАРТ СОЮЗА ССР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center"/>
      </w:pPr>
      <w:r>
        <w:t>СИСТЕМА СТАНДАРТОВ БЕЗОПАСНОСТИ ТРУДА</w:t>
      </w:r>
    </w:p>
    <w:p w:rsidR="00000000" w:rsidRDefault="00634545">
      <w:pPr>
        <w:ind w:firstLine="284"/>
        <w:jc w:val="center"/>
      </w:pPr>
    </w:p>
    <w:p w:rsidR="00000000" w:rsidRDefault="00634545">
      <w:pPr>
        <w:ind w:firstLine="284"/>
        <w:jc w:val="center"/>
        <w:rPr>
          <w:b/>
        </w:rPr>
      </w:pPr>
      <w:r>
        <w:rPr>
          <w:b/>
        </w:rPr>
        <w:t>СТРОИТЕЛЬСТВО</w:t>
      </w:r>
    </w:p>
    <w:p w:rsidR="00000000" w:rsidRDefault="00634545">
      <w:pPr>
        <w:ind w:firstLine="284"/>
        <w:jc w:val="center"/>
        <w:rPr>
          <w:b/>
        </w:rPr>
      </w:pPr>
      <w:r>
        <w:rPr>
          <w:b/>
        </w:rPr>
        <w:t>Работы окрасочные</w:t>
      </w:r>
    </w:p>
    <w:p w:rsidR="00000000" w:rsidRDefault="00634545">
      <w:pPr>
        <w:ind w:firstLine="284"/>
        <w:jc w:val="center"/>
        <w:rPr>
          <w:b/>
        </w:rPr>
      </w:pPr>
      <w:r>
        <w:rPr>
          <w:b/>
        </w:rPr>
        <w:t xml:space="preserve">Требования безопасности 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center"/>
      </w:pPr>
      <w:proofErr w:type="spellStart"/>
      <w:r>
        <w:t>Occupational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Construction</w:t>
      </w:r>
      <w:proofErr w:type="spellEnd"/>
      <w:r>
        <w:t>.</w:t>
      </w:r>
    </w:p>
    <w:p w:rsidR="00000000" w:rsidRDefault="00634545">
      <w:pPr>
        <w:ind w:firstLine="284"/>
        <w:jc w:val="center"/>
      </w:pPr>
      <w:proofErr w:type="spellStart"/>
      <w:r>
        <w:t>Painting</w:t>
      </w:r>
      <w:proofErr w:type="spellEnd"/>
      <w:r>
        <w:t xml:space="preserve">.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requirements</w:t>
      </w:r>
      <w:proofErr w:type="spellEnd"/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proofErr w:type="spellStart"/>
      <w:r>
        <w:t>ОКП</w:t>
      </w:r>
      <w:proofErr w:type="spellEnd"/>
      <w:r>
        <w:t xml:space="preserve"> 0017 </w:t>
      </w:r>
    </w:p>
    <w:p w:rsidR="00000000" w:rsidRDefault="00634545">
      <w:pPr>
        <w:ind w:firstLine="284"/>
        <w:jc w:val="right"/>
      </w:pPr>
      <w:r>
        <w:t xml:space="preserve">Дата введения 1983-01-01 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 xml:space="preserve">УТВЕРЖДЕН И ВВЕДЕН В ДЕЙСТВИЕ Постановлением Государственного комитета СССР по делам строительства от 4 сентября 1984 г. </w:t>
      </w:r>
      <w:proofErr w:type="spellStart"/>
      <w:r>
        <w:t>N</w:t>
      </w:r>
      <w:proofErr w:type="spellEnd"/>
      <w:r>
        <w:t xml:space="preserve"> 154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ПЕРЕИЗДАНИЕ. Ноябрь 1991 г.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Настоящий стандарт устанавливает требования безопасности по предупреждению воздействия опасных и вредных производственных факторов в процессе подготовки и выполнения окрасочных работ при строительстве, расширении, реконструкции и техническом перевооружении предприятий, зданий и сооружений.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1. Общие положения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1.1. Организ</w:t>
      </w:r>
      <w:r>
        <w:t xml:space="preserve">ация и технология выполнения окрасочных работ должны быть безопасными для работающих на всех стадиях производственного процесса: подготовки окрасочных материалов, подготовки поверхности под окраску, окрашивании и соответствовать требованиям настоящего стандарта, ГОСТ 12.1.007-76, ГОСТ 12.3.002-75, ГОСТ 12.1.010-76, СНиП </w:t>
      </w:r>
      <w:r>
        <w:rPr>
          <w:lang w:val="en-US"/>
        </w:rPr>
        <w:t>III-4-80</w:t>
      </w:r>
      <w:r>
        <w:t xml:space="preserve">, СНиП III-21-73, Правил пожарной безопасности при производстве строительно-монтажных работ, утвержденных </w:t>
      </w:r>
      <w:proofErr w:type="spellStart"/>
      <w:r>
        <w:t>ГУПО</w:t>
      </w:r>
      <w:proofErr w:type="spellEnd"/>
      <w:r>
        <w:t xml:space="preserve"> МВД СССР, а также Санитарных норм и правил, утвержденных Минздравом ССС</w:t>
      </w:r>
      <w:r>
        <w:t>Р.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1.2. При выполнении окрасочных работ следует учитывать возможность возникновения следующих опасных и вредных производственных факторов: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повышенной загрязненности воздуха, кожных покровов, спецодежды химическими соединениями, аэрозолем, пылью;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повышенной тяжести труда;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повышенного уровня шума, вибрации;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повышенной или пониженной температуры, влажности и подвижности воздуха;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повышенного уровня статического электричества;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proofErr w:type="spellStart"/>
      <w:r>
        <w:t>пожаро</w:t>
      </w:r>
      <w:proofErr w:type="spellEnd"/>
      <w:r>
        <w:t>- и взрывоопасности;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незащищенных (</w:t>
      </w:r>
      <w:proofErr w:type="spellStart"/>
      <w:r>
        <w:t>неогражденных</w:t>
      </w:r>
      <w:proofErr w:type="spellEnd"/>
      <w:r>
        <w:t>) подвижных элементов о</w:t>
      </w:r>
      <w:r>
        <w:t>красочного оборудования;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недостаточной освещенности на рабочих местах.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1.3. Концентрация горючих газов, паров и (или) взвесей в воздухе рабочей зоны не должна превышать значений по ГОСТ 12.1.004-91.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Содержание вредных веществ в воздухе рабочей зоны и параметры микроклимата не должны превышать норм, установленных ГОСТ 12.1.005-88.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 xml:space="preserve">Гигиенические и </w:t>
      </w:r>
      <w:proofErr w:type="spellStart"/>
      <w:r>
        <w:t>пожаровзрывоопасные</w:t>
      </w:r>
      <w:proofErr w:type="spellEnd"/>
      <w:r>
        <w:t xml:space="preserve"> характеристики химических веществ, наиболее часто применяемых при окрасочных работах, приведены в приложении.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1.4. Уровни шума и вибрации н</w:t>
      </w:r>
      <w:r>
        <w:t>а рабочих местах, создаваемые машинами и механизмами, не должны превышать норм, установленных ГОСТ 12.1.003-83 и ГОСТ 12.1.012-90.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 xml:space="preserve">1.5. Освещенность на рабочих местах должна соответствовать требованиям </w:t>
      </w:r>
      <w:proofErr w:type="spellStart"/>
      <w:r>
        <w:t>СН</w:t>
      </w:r>
      <w:proofErr w:type="spellEnd"/>
      <w:r>
        <w:t xml:space="preserve"> 81-80.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2. Требования к технологическим процессам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 xml:space="preserve">2.1. В технологических процессах при приготовлении окрасочных составов и выполнении окрасочных работ следует применять средства механизации, обеспечивающие </w:t>
      </w:r>
      <w:proofErr w:type="spellStart"/>
      <w:r>
        <w:t>энергозатраты</w:t>
      </w:r>
      <w:proofErr w:type="spellEnd"/>
      <w:r>
        <w:t xml:space="preserve"> работающих в пределах, установленных ГОСТ 12.1.005-88 для работ средней тяжести.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2.2. При выполнении технологических операций должен быть исключен непосредственный контакт работающих с вредными компонентами окрашивающих составов.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2.3. Готовить окрасочные составы следует в специально предназначенных для этого помещениях, оборудованных принудительной вентиляцией.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2.4. При механизированном окрашивании вентилируемых помещений содержание свинцовых пигментов в окрасочном составе не должно быть более одного процента.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2.5. При выполнении всех работ по приготовлению и нанесению окрасочных со</w:t>
      </w:r>
      <w:r>
        <w:t>ставов, включая импортные, следует соблюдать требования инструкций предприятия-изготовителя в части безопасности труда.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  <w:rPr>
          <w:lang w:val="en-US"/>
        </w:rPr>
      </w:pPr>
      <w:r>
        <w:t xml:space="preserve">2.6. При выполнении окрасочных работ в опасных зонах следует выдавать наряд-допуск к производству работ в порядке, установленном СНиП </w:t>
      </w:r>
      <w:r>
        <w:rPr>
          <w:lang w:val="en-US"/>
        </w:rPr>
        <w:t>III-4-80</w:t>
      </w:r>
      <w:r>
        <w:t>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3. Требования к помещениям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3.1. Помещения, в которых производятся окрасочные работы, должны иметь естественную или принудительную вентиляцию, обеспечивающую выполнение требований п.1.3.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3.2. В местах применения окрасочных составов, образующих</w:t>
      </w:r>
      <w:r>
        <w:t xml:space="preserve"> взрывоопасные пары, электропроводка и электрооборудование должны быть обесточены или выполнены во </w:t>
      </w:r>
      <w:proofErr w:type="spellStart"/>
      <w:r>
        <w:t>взрывобезопасном</w:t>
      </w:r>
      <w:proofErr w:type="spellEnd"/>
      <w:r>
        <w:t xml:space="preserve"> исполнении. Работа с использованием огня в этих местах не допускается.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При входе в помещения должны быть вывешены предупредительные надписи и знаки безопасности по ГОСТ 12.4.026-76.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lastRenderedPageBreak/>
        <w:t xml:space="preserve">3.3. Средства обогрева помещений при просушивании поверхностей должны соответствовать Правилам пожарной безопасности при производстве строительно-монтажных работ и СНиП </w:t>
      </w:r>
      <w:r>
        <w:rPr>
          <w:lang w:val="en-US"/>
        </w:rPr>
        <w:t>III-4-80</w:t>
      </w:r>
      <w:r>
        <w:t>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3.4. Опасные зоны, возникающие п</w:t>
      </w:r>
      <w:r>
        <w:t>ри выполнении окрасочных работ, должны быть ограждены в соответствии с требованиями ГОСТ 23407-78 и ГОСТ 12.4.059-89 со знаками безопасности по ГОСТ 12.4.026-76.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3.5. Проемы в стенах и перекрытиях должны быть закрыты временным инвентарным настилом или иметь ограждения в соответствии с ГОСТ 12.4.059-89.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4. Требования к окрасочным составам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4.1. Все партии поступающих исходных компонентов и готовых окрасочных составов, в том числе импортных, должны иметь аналитический паспорт с указанием наличия вредных ве</w:t>
      </w:r>
      <w:r>
        <w:t xml:space="preserve">ществ, параметров, характеризующих </w:t>
      </w:r>
      <w:proofErr w:type="spellStart"/>
      <w:r>
        <w:t>пожаровзрывоопасность</w:t>
      </w:r>
      <w:proofErr w:type="spellEnd"/>
      <w:r>
        <w:t>, сроков и условий хранения, рекомендуемого метода нанесения, способа и регламента безопасного производства окрасочных работ, рекомендаций по средствам коллективной и индивидуальной защиты.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4.2. Не допускается использование в окрасочных составах бензола, хлорированных углеводородов, метанола.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4.3. Окрасочные составы должны поступать на рабочие места готовыми к употреблению.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5. Требования к производственному оборудованию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5.1. Оборудование, применя</w:t>
      </w:r>
      <w:r>
        <w:t>емое для окрасочных работ, должно соответствовать требованиям ГОСТ 12.2.003-91 и ГОСТ 12.2.049-80.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5.2. Оборудование, в процессе эксплуатации которого выделяются вредные вещества, должно быть оснащено местными отсосами.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5.3. Выполнение окрасочных работ должно быть обеспечено необходимыми и исправными средствами механизации, инструментами, инвентарными подмостями, а также оградительными устройствами и защитными приспособлениями в соответствии с требованиями ГОСТ 12.4.059-89, ГОСТ 24258-88, ГОСТ 26887-86, Г</w:t>
      </w:r>
      <w:r>
        <w:t>ОСТ 27321-87, ГОСТ 27372-87.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 xml:space="preserve">5.4. </w:t>
      </w:r>
      <w:proofErr w:type="spellStart"/>
      <w:r>
        <w:t>Электробезопасность</w:t>
      </w:r>
      <w:proofErr w:type="spellEnd"/>
      <w:r>
        <w:t xml:space="preserve"> применяемых машин и оборудования должна соответствовать требованиям  ГОСТ 12.1.013-78, ГОСТ 12.1.019-79 и ГОСТ 12.2.007.0-75.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5.5. Производственное оборудование, на котором может накапливаться статическое электричество, должно быть заземлено в соответствии с требованиями ГОСТ 12.1.018-86.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6. Требования к хранению и транспортированию материалов</w:t>
      </w:r>
    </w:p>
    <w:p w:rsidR="00000000" w:rsidRDefault="00634545">
      <w:pPr>
        <w:ind w:firstLine="284"/>
        <w:jc w:val="both"/>
      </w:pPr>
      <w:r>
        <w:t>на строительной площадке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6.1. Хранение и транспортирование окрасочных составов должно соответствовать треб</w:t>
      </w:r>
      <w:r>
        <w:t>ованиям ГОСТ 9980.5-86 и Правилам пожарной безопасности при производстве строительно-монтажных работ.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 xml:space="preserve">6.2. Окрасочные составы, мастики и растворители должны храниться в закрытых проветриваемых </w:t>
      </w:r>
      <w:proofErr w:type="spellStart"/>
      <w:r>
        <w:t>взрывопожаробезопасных</w:t>
      </w:r>
      <w:proofErr w:type="spellEnd"/>
      <w:r>
        <w:t xml:space="preserve"> помещениях.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6.3. Тара, в которой находятся окрасочные составы, должна быть небьющейся, исправной и плотно закрытой. На таре должно быть обозначено наименование материала, номер партии, дата изготовления, наименование предприятия-изготовителя, способ безопасного хранения, транспортирования, при</w:t>
      </w:r>
      <w:r>
        <w:t>менения и срок хранения. Емкости, содержащие вредные и взрывоопасные вещества, должны иметь предупреждающую окраску в соответствии с требованиями ГОСТ 12.4.026-76. Масса (брутто) емкости, поступающей на строительную площадку, не должна превышать 15 кг.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 xml:space="preserve">6.4. В помещениях, где складируются материалы, выделяющие взрывоопасные и пожароопасные пары, не допускается использование огня, а также действия, вызывающие </w:t>
      </w:r>
      <w:proofErr w:type="spellStart"/>
      <w:r>
        <w:t>искрообразование</w:t>
      </w:r>
      <w:proofErr w:type="spellEnd"/>
      <w:r>
        <w:t xml:space="preserve">. Электрооборудование должно быть </w:t>
      </w:r>
      <w:proofErr w:type="spellStart"/>
      <w:r>
        <w:t>взрывобезопасного</w:t>
      </w:r>
      <w:proofErr w:type="spellEnd"/>
      <w:r>
        <w:t xml:space="preserve"> исполнения.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6.5. Отверстия в ме</w:t>
      </w:r>
      <w:r>
        <w:t xml:space="preserve">таллических емкостях должны закрываться пробками. Вынимать или отвинчивать пробки разрешается инструментом, изготовленным из материала, не вызывающего </w:t>
      </w:r>
      <w:proofErr w:type="spellStart"/>
      <w:r>
        <w:t>искрообразование</w:t>
      </w:r>
      <w:proofErr w:type="spellEnd"/>
      <w:r>
        <w:t>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6.6. Пожарная тара (бочки, бидоны) должна храниться на специально отведенных для этого площадках.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6.7. Компоненты окрасочных составов, взаимно реагирующие с выделением вредных веществ, следует транспортировать и хранить раздельно.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 xml:space="preserve">6.8. Количество окрасочного состава и растворителя, размещаемого на рабочем месте, должно быть не более, чем </w:t>
      </w:r>
      <w:r>
        <w:t>на одну рабочую смену.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6.9. При транспортировании и хранении окрасочных составов кроме настоящего раздела следует соблюдать требования стандартов на конкретные их виды.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7. Требования к работающим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  <w:rPr>
          <w:lang w:val="en-US"/>
        </w:rPr>
      </w:pPr>
      <w:r>
        <w:t xml:space="preserve">7.1. К окрасочным работам допускаются работники, прошедшие обучение по общим специальным вопросам безопасности труда и имеющие соответствующее удостоверение, а также прошедшие медицинский осмотр. Периодичность проведения инструктажей на рабочих местах и проверки знаний по безопасности труда должны соблюдаться </w:t>
      </w:r>
      <w:r>
        <w:t xml:space="preserve">по ГОСТ 12.0.004-90 и СНиП </w:t>
      </w:r>
      <w:r>
        <w:rPr>
          <w:lang w:val="en-US"/>
        </w:rPr>
        <w:t>III-4-80</w:t>
      </w:r>
      <w:r>
        <w:t>, а медицинских осмотров - в порядке, установленном Минздравом СССР.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8. Требования к применению индивидуальных средств</w:t>
      </w:r>
    </w:p>
    <w:p w:rsidR="00000000" w:rsidRDefault="00634545">
      <w:pPr>
        <w:ind w:firstLine="284"/>
        <w:jc w:val="both"/>
      </w:pPr>
      <w:r>
        <w:t>защиты работающих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  <w:rPr>
          <w:lang w:val="en-US"/>
        </w:rPr>
      </w:pPr>
      <w:r>
        <w:t>8.1. Работающие должны быть обеспечены средствами индивидуальной защиты в соответствии с "Типовыми отраслевыми нормами бесплатной выдачи специальной одежды, специальной обуви и других средств индивидуальной защиты рабочим и служащим, занятым на строительных, строительно-монтажных и ремонтно-строительных работах" и "Инструкцией о поряд</w:t>
      </w:r>
      <w:r>
        <w:t xml:space="preserve">ке обеспечения рабочих и служащих специальной одеждой, специальной обувью и другими средствами индивидуальной защиты", утвержденных </w:t>
      </w:r>
      <w:proofErr w:type="spellStart"/>
      <w:r>
        <w:t>Госкомтрудом</w:t>
      </w:r>
      <w:proofErr w:type="spellEnd"/>
      <w:r>
        <w:t xml:space="preserve"> СССР и Президиумом ВЦСПС.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  <w:rPr>
          <w:lang w:val="en-US"/>
        </w:rPr>
      </w:pPr>
      <w:r>
        <w:t>8.2. Средства индивидуальной защиты следует применять с учетом условий труда в соответствии с инструкциями предприятий-изготовителей.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  <w:rPr>
          <w:lang w:val="en-US"/>
        </w:rPr>
      </w:pPr>
      <w:r>
        <w:t>8.3. Рабочие, получившие средства индивидуальной защиты, должны быть проинструктированы о порядке пользования и ухода за ними.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  <w:rPr>
          <w:lang w:val="en-US"/>
        </w:rPr>
      </w:pPr>
      <w:r>
        <w:t>8.4. На строительной площадке должны быть предусмотрены средства для оказания</w:t>
      </w:r>
      <w:r>
        <w:t xml:space="preserve"> первой медицинской помощи и условия выполнения требований личной гигиены.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  <w:rPr>
          <w:lang w:val="en-US"/>
        </w:rPr>
      </w:pPr>
      <w:r>
        <w:t>В каждой бригаде должны быть выделены и обучены лица для оказания первой помощи и выданы аптечки, укомплектованные необходимыми медикаментами и перевязочными материалами.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9. Контроль выполнения требований безопасности труда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  <w:rPr>
          <w:lang w:val="en-US"/>
        </w:rPr>
      </w:pPr>
      <w:r>
        <w:t>9.1. Контроль выполнения требований по предупреждению воздействия опасных производственных факторов должен осуществляться инженерно-техническими работниками и специалистами службы техники безопасности строите</w:t>
      </w:r>
      <w:r>
        <w:t>льных организаций, а вредных производственных факторов - санитарно-эпидемиологическими станциями.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9.2. Контроль содержания вредных веществ в воздухе рабочей зоны следует проводить в соответствии с требованиями ГОСТ 12.1.005-88, ГОСТ 12.1.016-79 и ГОСТ 12.1.007-76.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Содержание вредных веществ в воздухе рабочей зоны следует определять по ГОСТ 12.1.014-84.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Отбор проб воздуха должен осуществляться непосредственно на рабочих местах в производственных условиях.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9.3. Контроль за безопасной работой оборудования,</w:t>
      </w:r>
      <w:r>
        <w:t xml:space="preserve"> находящегося под давлением и подконтрольного Госгортехнадзору СССР, следует проводить в соответствии с требованиями "Правил устройства и безопасной эксплуатации сосудов, работающих под давлением", утвержденных Госгортехнадзором СССР.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 xml:space="preserve">9.4. Контроль за состоянием электрооборудования и его безопасной эксплуатацией должен проводиться в соответствии с "Правилами технической эксплуатации электроустановок потребителей и правилами техники безопасности при эксплуатации электроустановок потребителей", и "Правилами </w:t>
      </w:r>
      <w:r>
        <w:t xml:space="preserve">устройства электроустановок", утвержденными </w:t>
      </w:r>
      <w:proofErr w:type="spellStart"/>
      <w:r>
        <w:t>Госэнергонадзором</w:t>
      </w:r>
      <w:proofErr w:type="spellEnd"/>
      <w:r>
        <w:t xml:space="preserve"> Минэнерго СССР.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9.5. Контроль за уровнем шума и вибрации при работе машин и механизмов следует проводить по ГОСТ 12.1.023-80, ГОСТ 12.2.030-83, ГОСТ 12.1.050-86, ГОСТ 12.1.012-90, ГОСТ 16519-78.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both"/>
      </w:pPr>
      <w:r>
        <w:t>9.6. Проверка состояния средств индивидуальной защиты должна проводиться в соответствии с требованиями, установленными нормативно-технической документацией на эти средства.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right"/>
      </w:pPr>
      <w:r>
        <w:t>Приложение</w:t>
      </w:r>
    </w:p>
    <w:p w:rsidR="00000000" w:rsidRDefault="00634545">
      <w:pPr>
        <w:ind w:firstLine="284"/>
        <w:jc w:val="right"/>
      </w:pPr>
      <w:r>
        <w:t xml:space="preserve">Справочное </w:t>
      </w:r>
    </w:p>
    <w:p w:rsidR="00000000" w:rsidRDefault="00634545">
      <w:pPr>
        <w:ind w:firstLine="284"/>
        <w:jc w:val="both"/>
      </w:pPr>
    </w:p>
    <w:p w:rsidR="00000000" w:rsidRDefault="00634545">
      <w:pPr>
        <w:ind w:firstLine="284"/>
        <w:jc w:val="center"/>
      </w:pPr>
      <w:r>
        <w:t xml:space="preserve">Гигиенические и </w:t>
      </w:r>
      <w:proofErr w:type="spellStart"/>
      <w:r>
        <w:t>пожаровзрывоопасные</w:t>
      </w:r>
      <w:proofErr w:type="spellEnd"/>
      <w:r>
        <w:t xml:space="preserve"> характеристики</w:t>
      </w:r>
    </w:p>
    <w:p w:rsidR="00000000" w:rsidRDefault="00634545">
      <w:pPr>
        <w:ind w:firstLine="284"/>
        <w:jc w:val="center"/>
      </w:pPr>
      <w:r>
        <w:t>хими</w:t>
      </w:r>
      <w:r>
        <w:t>ческих веществ наиболее часто применяемых</w:t>
      </w:r>
    </w:p>
    <w:p w:rsidR="00000000" w:rsidRDefault="00634545">
      <w:pPr>
        <w:ind w:firstLine="284"/>
        <w:jc w:val="center"/>
      </w:pPr>
      <w:r>
        <w:t>при окрасочных работах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+-------------------------------------------------------------------</w:t>
      </w:r>
      <w:proofErr w:type="spellStart"/>
      <w:r>
        <w:rPr>
          <w:rFonts w:ascii="Courier New" w:hAnsi="Courier New"/>
          <w:sz w:val="18"/>
        </w:rPr>
        <w:t>+</w:t>
      </w:r>
      <w:proofErr w:type="spellEnd"/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¦                  </w:t>
      </w:r>
      <w:proofErr w:type="spellStart"/>
      <w:r>
        <w:rPr>
          <w:rFonts w:ascii="Courier New" w:hAnsi="Courier New"/>
          <w:sz w:val="18"/>
        </w:rPr>
        <w:t>¦</w:t>
      </w:r>
      <w:proofErr w:type="spellEnd"/>
      <w:r>
        <w:rPr>
          <w:rFonts w:ascii="Courier New" w:hAnsi="Courier New"/>
          <w:sz w:val="18"/>
        </w:rPr>
        <w:t xml:space="preserve">            </w:t>
      </w:r>
      <w:proofErr w:type="spellStart"/>
      <w:r>
        <w:rPr>
          <w:rFonts w:ascii="Courier New" w:hAnsi="Courier New"/>
          <w:sz w:val="18"/>
        </w:rPr>
        <w:t>¦</w:t>
      </w:r>
      <w:proofErr w:type="spellEnd"/>
      <w:r>
        <w:rPr>
          <w:rFonts w:ascii="Courier New" w:hAnsi="Courier New"/>
          <w:sz w:val="18"/>
        </w:rPr>
        <w:t xml:space="preserve">            </w:t>
      </w:r>
      <w:proofErr w:type="spellStart"/>
      <w:r>
        <w:rPr>
          <w:rFonts w:ascii="Courier New" w:hAnsi="Courier New"/>
          <w:sz w:val="18"/>
        </w:rPr>
        <w:t>¦</w:t>
      </w:r>
      <w:proofErr w:type="spellEnd"/>
      <w:r>
        <w:rPr>
          <w:rFonts w:ascii="Courier New" w:hAnsi="Courier New"/>
          <w:sz w:val="18"/>
        </w:rPr>
        <w:t xml:space="preserve"> Температура, град. С ¦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¦                  </w:t>
      </w:r>
      <w:proofErr w:type="spellStart"/>
      <w:r>
        <w:rPr>
          <w:rFonts w:ascii="Courier New" w:hAnsi="Courier New"/>
          <w:sz w:val="18"/>
        </w:rPr>
        <w:t>¦</w:t>
      </w:r>
      <w:proofErr w:type="spellEnd"/>
      <w:r>
        <w:rPr>
          <w:rFonts w:ascii="Courier New" w:hAnsi="Courier New"/>
          <w:sz w:val="18"/>
        </w:rPr>
        <w:t xml:space="preserve">  Предельно ¦  Класс     +----------------------¦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¦   Наименование   ¦ допустимая ¦ опасности  ¦       </w:t>
      </w:r>
      <w:proofErr w:type="spellStart"/>
      <w:r>
        <w:rPr>
          <w:rFonts w:ascii="Courier New" w:hAnsi="Courier New"/>
          <w:sz w:val="18"/>
        </w:rPr>
        <w:t>¦</w:t>
      </w:r>
      <w:proofErr w:type="spellEnd"/>
      <w:r>
        <w:rPr>
          <w:rFonts w:ascii="Courier New" w:hAnsi="Courier New"/>
          <w:sz w:val="18"/>
        </w:rPr>
        <w:t xml:space="preserve">              </w:t>
      </w:r>
      <w:proofErr w:type="spellStart"/>
      <w:r>
        <w:rPr>
          <w:rFonts w:ascii="Courier New" w:hAnsi="Courier New"/>
          <w:sz w:val="18"/>
        </w:rPr>
        <w:t>¦</w:t>
      </w:r>
      <w:proofErr w:type="spellEnd"/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¦    веществ       ¦концентрация¦  (ГОСТ     ¦вспышки¦самовозгорания¦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¦                  </w:t>
      </w:r>
      <w:proofErr w:type="spellStart"/>
      <w:r>
        <w:rPr>
          <w:rFonts w:ascii="Courier New" w:hAnsi="Courier New"/>
          <w:sz w:val="18"/>
        </w:rPr>
        <w:t>¦</w:t>
      </w:r>
      <w:proofErr w:type="spellEnd"/>
      <w:r>
        <w:rPr>
          <w:rFonts w:ascii="Courier New" w:hAnsi="Courier New"/>
          <w:sz w:val="18"/>
        </w:rPr>
        <w:t xml:space="preserve"> мг/</w:t>
      </w:r>
      <w:proofErr w:type="spellStart"/>
      <w:r>
        <w:rPr>
          <w:rFonts w:ascii="Courier New" w:hAnsi="Courier New"/>
          <w:sz w:val="18"/>
        </w:rPr>
        <w:t>куб.м</w:t>
      </w:r>
      <w:proofErr w:type="spellEnd"/>
      <w:r>
        <w:rPr>
          <w:rFonts w:ascii="Courier New" w:hAnsi="Courier New"/>
          <w:sz w:val="18"/>
        </w:rPr>
        <w:t xml:space="preserve">   ¦12.1.007-76)¦       </w:t>
      </w:r>
      <w:proofErr w:type="spellStart"/>
      <w:r>
        <w:rPr>
          <w:rFonts w:ascii="Courier New" w:hAnsi="Courier New"/>
          <w:sz w:val="18"/>
        </w:rPr>
        <w:t>¦</w:t>
      </w:r>
      <w:proofErr w:type="spellEnd"/>
      <w:r>
        <w:rPr>
          <w:rFonts w:ascii="Courier New" w:hAnsi="Courier New"/>
          <w:sz w:val="18"/>
        </w:rPr>
        <w:t xml:space="preserve">              </w:t>
      </w:r>
      <w:proofErr w:type="spellStart"/>
      <w:r>
        <w:rPr>
          <w:rFonts w:ascii="Courier New" w:hAnsi="Courier New"/>
          <w:sz w:val="18"/>
        </w:rPr>
        <w:t>¦</w:t>
      </w:r>
      <w:proofErr w:type="spellEnd"/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+-------------------------</w:t>
      </w:r>
      <w:r>
        <w:rPr>
          <w:rFonts w:ascii="Courier New" w:hAnsi="Courier New"/>
          <w:sz w:val="18"/>
        </w:rPr>
        <w:t>------------------------------------------</w:t>
      </w:r>
      <w:proofErr w:type="spellStart"/>
      <w:r>
        <w:rPr>
          <w:rFonts w:ascii="Courier New" w:hAnsi="Courier New"/>
          <w:sz w:val="18"/>
        </w:rPr>
        <w:t>+</w:t>
      </w:r>
      <w:proofErr w:type="spellEnd"/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Алюминий                2          4           -          -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Аммиак                 20          4           -          -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Асбест                  2          4           -          -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Асбестоцемент           6          4           -          -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Ацетон                200          4           18        465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</w:t>
      </w:r>
      <w:proofErr w:type="spellStart"/>
      <w:r>
        <w:rPr>
          <w:rFonts w:ascii="Courier New" w:hAnsi="Courier New"/>
          <w:sz w:val="18"/>
        </w:rPr>
        <w:t>Бутилацетат</w:t>
      </w:r>
      <w:proofErr w:type="spellEnd"/>
      <w:r>
        <w:rPr>
          <w:rFonts w:ascii="Courier New" w:hAnsi="Courier New"/>
          <w:sz w:val="18"/>
        </w:rPr>
        <w:t xml:space="preserve">           200          4           29        450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Бутиловый спирт        10          3           34        345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</w:t>
      </w:r>
      <w:proofErr w:type="spellStart"/>
      <w:r>
        <w:rPr>
          <w:rFonts w:ascii="Courier New" w:hAnsi="Courier New"/>
          <w:sz w:val="18"/>
        </w:rPr>
        <w:t>Дибутилфталат</w:t>
      </w:r>
      <w:proofErr w:type="spellEnd"/>
      <w:r>
        <w:rPr>
          <w:rFonts w:ascii="Courier New" w:hAnsi="Courier New"/>
          <w:sz w:val="18"/>
        </w:rPr>
        <w:t xml:space="preserve">        </w:t>
      </w:r>
      <w:r>
        <w:rPr>
          <w:rFonts w:ascii="Courier New" w:hAnsi="Courier New"/>
          <w:sz w:val="18"/>
        </w:rPr>
        <w:t xml:space="preserve">   0,5        2           -          -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Известняк               6          4           -          -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Ксилол                  50         3           29        590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Свинец                   0,01      1           -          -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Скипидар              300          4           34        300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Сольвент              100          4           34        520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Стирол                  5          3           -          -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Титан и его            10          4           -          -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двуокись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Толуол         </w:t>
      </w:r>
      <w:r>
        <w:rPr>
          <w:rFonts w:ascii="Courier New" w:hAnsi="Courier New"/>
          <w:sz w:val="18"/>
        </w:rPr>
        <w:t xml:space="preserve">        50          3            4        536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Уайт-спирит           300          4           -          -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Углерода окись         20          4           -          -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Ультрамарин             2          -           -          -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Формальдегид            0,5        2           -          -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Хлористый винил        30          4           -          -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Хрома окись            1           2           -          -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</w:t>
      </w:r>
      <w:proofErr w:type="spellStart"/>
      <w:r>
        <w:rPr>
          <w:rFonts w:ascii="Courier New" w:hAnsi="Courier New"/>
          <w:sz w:val="18"/>
        </w:rPr>
        <w:t>Циклогексан</w:t>
      </w:r>
      <w:proofErr w:type="spellEnd"/>
      <w:r>
        <w:rPr>
          <w:rFonts w:ascii="Courier New" w:hAnsi="Courier New"/>
          <w:sz w:val="18"/>
        </w:rPr>
        <w:t xml:space="preserve">           80           4           18        260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Цинка окись          </w:t>
      </w:r>
      <w:r>
        <w:rPr>
          <w:rFonts w:ascii="Courier New" w:hAnsi="Courier New"/>
          <w:sz w:val="18"/>
        </w:rPr>
        <w:t xml:space="preserve">  6           3           -          -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</w:t>
      </w:r>
      <w:proofErr w:type="spellStart"/>
      <w:r>
        <w:rPr>
          <w:rFonts w:ascii="Courier New" w:hAnsi="Courier New"/>
          <w:sz w:val="18"/>
        </w:rPr>
        <w:t>Этилацетат</w:t>
      </w:r>
      <w:proofErr w:type="spellEnd"/>
      <w:r>
        <w:rPr>
          <w:rFonts w:ascii="Courier New" w:hAnsi="Courier New"/>
          <w:sz w:val="18"/>
        </w:rPr>
        <w:t xml:space="preserve">           200           4           2         400</w:t>
      </w:r>
    </w:p>
    <w:p w:rsidR="00000000" w:rsidRDefault="00634545">
      <w:pPr>
        <w:ind w:firstLine="284"/>
        <w:jc w:val="both"/>
        <w:rPr>
          <w:rFonts w:ascii="Courier New" w:hAnsi="Courier New"/>
          <w:sz w:val="18"/>
        </w:rPr>
      </w:pPr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545"/>
    <w:rsid w:val="0063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iaoeaHTML">
    <w:name w:val="?aciaoea HTML"/>
    <w:rPr>
      <w:vanish/>
      <w:color w:val="FF0000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2040</Words>
  <Characters>11632</Characters>
  <Application>Microsoft Office Word</Application>
  <DocSecurity>0</DocSecurity>
  <Lines>96</Lines>
  <Paragraphs>27</Paragraphs>
  <ScaleCrop>false</ScaleCrop>
  <Company> </Company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 Попов 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