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3051">
      <w:pPr>
        <w:ind w:left="0" w:firstLine="284"/>
        <w:jc w:val="right"/>
      </w:pPr>
      <w:bookmarkStart w:id="0" w:name="_GoBack"/>
      <w:bookmarkEnd w:id="0"/>
      <w:r>
        <w:t xml:space="preserve">ГОСТ </w:t>
      </w:r>
      <w:r>
        <w:rPr>
          <w:noProof/>
        </w:rPr>
        <w:t>12.4.009—83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jc w:val="center"/>
      </w:pPr>
      <w:r>
        <w:t>УДК 614.842/.847:006.354                           Группа Т58</w:t>
      </w:r>
    </w:p>
    <w:p w:rsidR="00000000" w:rsidRDefault="00F83051">
      <w:pPr>
        <w:ind w:left="0" w:firstLine="284"/>
        <w:jc w:val="center"/>
      </w:pPr>
    </w:p>
    <w:p w:rsidR="00000000" w:rsidRDefault="00F83051">
      <w:pPr>
        <w:ind w:left="0" w:firstLine="284"/>
        <w:jc w:val="center"/>
      </w:pPr>
      <w:r>
        <w:t>ГОСУДАРСТВЕННЫЙ СТАНДАРТ СОЮЗА ССР</w:t>
      </w:r>
    </w:p>
    <w:p w:rsidR="00000000" w:rsidRDefault="00F83051">
      <w:pPr>
        <w:ind w:left="0" w:firstLine="284"/>
        <w:jc w:val="center"/>
      </w:pPr>
    </w:p>
    <w:p w:rsidR="00000000" w:rsidRDefault="00F83051">
      <w:pPr>
        <w:ind w:left="0" w:firstLine="284"/>
        <w:jc w:val="center"/>
        <w:rPr>
          <w:b/>
        </w:rPr>
      </w:pPr>
      <w:r>
        <w:rPr>
          <w:b/>
        </w:rPr>
        <w:t xml:space="preserve">Система стандартов безопасности труда </w:t>
      </w:r>
    </w:p>
    <w:p w:rsidR="00000000" w:rsidRDefault="00F83051">
      <w:pPr>
        <w:ind w:left="0" w:firstLine="284"/>
        <w:jc w:val="center"/>
        <w:rPr>
          <w:b/>
        </w:rPr>
      </w:pPr>
    </w:p>
    <w:p w:rsidR="00000000" w:rsidRDefault="00F83051">
      <w:pPr>
        <w:ind w:left="0" w:firstLine="284"/>
        <w:jc w:val="center"/>
        <w:rPr>
          <w:b/>
        </w:rPr>
      </w:pPr>
      <w:r>
        <w:rPr>
          <w:b/>
        </w:rPr>
        <w:t>ПОЖАРНАЯ ТЕХНИКА ДЛЯ ЗАЩИТЫ ОБЪЕКТОВ</w:t>
      </w:r>
    </w:p>
    <w:p w:rsidR="00000000" w:rsidRDefault="00F83051">
      <w:pPr>
        <w:ind w:left="0" w:firstLine="284"/>
        <w:jc w:val="center"/>
        <w:rPr>
          <w:b/>
        </w:rPr>
      </w:pPr>
      <w:r>
        <w:rPr>
          <w:b/>
        </w:rPr>
        <w:t>Основные виды. Размещение и обслуживание</w:t>
      </w:r>
    </w:p>
    <w:p w:rsidR="00000000" w:rsidRDefault="00F83051">
      <w:pPr>
        <w:ind w:left="0" w:firstLine="284"/>
        <w:jc w:val="center"/>
      </w:pPr>
    </w:p>
    <w:p w:rsidR="00000000" w:rsidRDefault="00F83051">
      <w:pPr>
        <w:ind w:left="0" w:firstLine="284"/>
        <w:jc w:val="center"/>
      </w:pPr>
      <w:r>
        <w:rPr>
          <w:lang w:val="en-US"/>
        </w:rPr>
        <w:t>Occupational safety</w:t>
      </w:r>
      <w:r>
        <w:rPr>
          <w:lang w:val="en-US"/>
        </w:rPr>
        <w:t xml:space="preserve"> standards system.</w:t>
      </w:r>
      <w:r>
        <w:rPr>
          <w:noProof/>
        </w:rPr>
        <w:t xml:space="preserve"> F</w:t>
      </w:r>
      <w:r>
        <w:rPr>
          <w:lang w:val="en-US"/>
        </w:rPr>
        <w:t>ire-fighting equipment for protection of units. Basic types. Location and maintenance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t>ОКП</w:t>
      </w:r>
      <w:r>
        <w:rPr>
          <w:noProof/>
        </w:rPr>
        <w:t xml:space="preserve"> 48 5400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jc w:val="right"/>
      </w:pPr>
      <w:r>
        <w:t>Дата введения с</w:t>
      </w:r>
      <w:r>
        <w:rPr>
          <w:noProof/>
        </w:rPr>
        <w:t xml:space="preserve"> 01.01.85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t>Настоящий стандарт устанавливает основные виды пожарной техники, предназначенной для защиты от пожаров предприятий, зданий и сооружений (далее</w:t>
      </w:r>
      <w:r>
        <w:rPr>
          <w:noProof/>
        </w:rPr>
        <w:t xml:space="preserve"> —</w:t>
      </w:r>
      <w:r>
        <w:t xml:space="preserve"> объекты), а также требования к ее размещению и обслуживанию.</w:t>
      </w:r>
    </w:p>
    <w:p w:rsidR="00000000" w:rsidRDefault="00F83051">
      <w:pPr>
        <w:ind w:left="0" w:firstLine="284"/>
      </w:pPr>
      <w:r>
        <w:t>Стандарт не распространяется на:</w:t>
      </w:r>
    </w:p>
    <w:p w:rsidR="00000000" w:rsidRDefault="00F83051">
      <w:pPr>
        <w:ind w:left="0" w:firstLine="284"/>
      </w:pPr>
      <w:r>
        <w:t>установки пожаротушения и пожарной сигнализации, предназначенные для защиты транспортных средств;</w:t>
      </w:r>
    </w:p>
    <w:p w:rsidR="00000000" w:rsidRDefault="00F83051">
      <w:pPr>
        <w:ind w:left="0" w:firstLine="284"/>
      </w:pPr>
      <w:r>
        <w:t>пожарные поезда, суда, вертол</w:t>
      </w:r>
      <w:r>
        <w:t>еты и самолеты.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rPr>
          <w:noProof/>
        </w:rPr>
        <w:t>1.1.</w:t>
      </w:r>
      <w:r>
        <w:t xml:space="preserve"> Пожарную технику, предназначенную для защиты объектов, подразделяют на группы:</w:t>
      </w:r>
    </w:p>
    <w:p w:rsidR="00000000" w:rsidRDefault="00F83051">
      <w:pPr>
        <w:ind w:left="0" w:firstLine="284"/>
      </w:pPr>
      <w:r>
        <w:t>пожарные машины (автомобили, мотопомпы и прицепы);</w:t>
      </w:r>
    </w:p>
    <w:p w:rsidR="00000000" w:rsidRDefault="00F83051">
      <w:pPr>
        <w:ind w:left="0" w:firstLine="284"/>
      </w:pPr>
      <w:r>
        <w:t>установки пожаротушения;</w:t>
      </w:r>
    </w:p>
    <w:p w:rsidR="00000000" w:rsidRDefault="00F83051">
      <w:pPr>
        <w:ind w:left="0" w:firstLine="284"/>
      </w:pPr>
      <w:r>
        <w:t>установки пожарной сигнализации;</w:t>
      </w:r>
    </w:p>
    <w:p w:rsidR="00000000" w:rsidRDefault="00F83051">
      <w:pPr>
        <w:ind w:left="0" w:firstLine="284"/>
      </w:pPr>
      <w:r>
        <w:t>огнетушители;</w:t>
      </w:r>
    </w:p>
    <w:p w:rsidR="00000000" w:rsidRDefault="00F83051">
      <w:pPr>
        <w:ind w:left="0" w:firstLine="284"/>
      </w:pPr>
      <w:r>
        <w:t>пожарное оборудование;</w:t>
      </w:r>
    </w:p>
    <w:p w:rsidR="00000000" w:rsidRDefault="00F83051">
      <w:pPr>
        <w:ind w:left="0" w:firstLine="284"/>
      </w:pPr>
      <w:r>
        <w:t>пожарный ручной инструмент;</w:t>
      </w:r>
    </w:p>
    <w:p w:rsidR="00000000" w:rsidRDefault="00F83051">
      <w:pPr>
        <w:ind w:left="0" w:firstLine="284"/>
      </w:pPr>
      <w:r>
        <w:t>пожарный инвентарь;</w:t>
      </w:r>
    </w:p>
    <w:p w:rsidR="00000000" w:rsidRDefault="00F83051">
      <w:pPr>
        <w:ind w:left="0" w:firstLine="284"/>
      </w:pPr>
      <w:r>
        <w:t>пожарные спасательные устройства.</w:t>
      </w:r>
    </w:p>
    <w:p w:rsidR="00000000" w:rsidRDefault="00F83051">
      <w:pPr>
        <w:ind w:left="0" w:firstLine="284"/>
      </w:pPr>
      <w:r>
        <w:t>Основные виды пожарной техники для защиты объектов, входящие в состав указанных групп, приведены в приложении</w:t>
      </w:r>
      <w:r>
        <w:rPr>
          <w:noProof/>
        </w:rPr>
        <w:t xml:space="preserve"> 1.</w:t>
      </w:r>
    </w:p>
    <w:p w:rsidR="00000000" w:rsidRDefault="00F83051">
      <w:pPr>
        <w:ind w:left="0" w:firstLine="284"/>
      </w:pPr>
      <w:r>
        <w:rPr>
          <w:noProof/>
        </w:rPr>
        <w:t>1.2.</w:t>
      </w:r>
      <w:r>
        <w:t xml:space="preserve"> Количество и номенклатуру основных видов пожа</w:t>
      </w:r>
      <w:r>
        <w:t>рной техники устанавливают в соответствующих общесоюзных и (или)</w:t>
      </w:r>
      <w:r>
        <w:rPr>
          <w:lang w:val="en-US"/>
        </w:rPr>
        <w:t xml:space="preserve"> ве</w:t>
      </w:r>
      <w:r>
        <w:t>домственных нормах (правилах), утвержденных в установлен ном порядке. В случае отсутствия соответствующих норм (правил) номенклатуру и- количество пожарной техники устанавливают по ГОСТ</w:t>
      </w:r>
      <w:r>
        <w:rPr>
          <w:noProof/>
        </w:rPr>
        <w:t xml:space="preserve"> 12.1.004—91</w:t>
      </w:r>
      <w:r>
        <w:t xml:space="preserve"> с учетом обеспечения требуемого уровня противопожарной защиты в зависимости от:</w:t>
      </w:r>
    </w:p>
    <w:p w:rsidR="00000000" w:rsidRDefault="00F83051">
      <w:pPr>
        <w:ind w:left="0" w:firstLine="284"/>
      </w:pPr>
      <w:r>
        <w:t>особенностей развития возможного пожара на данном объекте; норм расхода на пожаротушение огнетушащих веществ;</w:t>
      </w:r>
    </w:p>
    <w:p w:rsidR="00000000" w:rsidRDefault="00F83051">
      <w:pPr>
        <w:ind w:left="0" w:firstLine="284"/>
      </w:pPr>
      <w:r>
        <w:t>времени прибытия пожарных подразделений к месту возможног</w:t>
      </w:r>
      <w:r>
        <w:t>о пожара.</w:t>
      </w:r>
    </w:p>
    <w:p w:rsidR="00000000" w:rsidRDefault="00F83051">
      <w:pPr>
        <w:ind w:left="0" w:firstLine="284"/>
      </w:pPr>
      <w:r>
        <w:rPr>
          <w:noProof/>
        </w:rPr>
        <w:t>1.3.</w:t>
      </w:r>
      <w:r>
        <w:t xml:space="preserve"> Размещаемые на объекте изделия пожарной техники исполнениям должны соответствовать:</w:t>
      </w:r>
    </w:p>
    <w:p w:rsidR="00000000" w:rsidRDefault="00F83051">
      <w:pPr>
        <w:ind w:left="0" w:firstLine="284"/>
      </w:pPr>
      <w:r>
        <w:t>категории производств по взрывной, взрыво-пожарной и</w:t>
      </w:r>
      <w:r>
        <w:rPr>
          <w:noProof/>
        </w:rPr>
        <w:t xml:space="preserve"> по</w:t>
      </w:r>
      <w:r>
        <w:t>жарной опасности;</w:t>
      </w:r>
    </w:p>
    <w:p w:rsidR="00000000" w:rsidRDefault="00F83051">
      <w:pPr>
        <w:ind w:left="0" w:firstLine="284"/>
      </w:pPr>
      <w:r>
        <w:t>электростатической искробезопасности по ГОСТ</w:t>
      </w:r>
      <w:r>
        <w:rPr>
          <w:noProof/>
        </w:rPr>
        <w:t xml:space="preserve"> 12.1.018—93;</w:t>
      </w:r>
    </w:p>
    <w:p w:rsidR="00000000" w:rsidRDefault="00F83051">
      <w:pPr>
        <w:ind w:left="0" w:firstLine="284"/>
      </w:pPr>
      <w:r>
        <w:t xml:space="preserve">климатическому районированию объекта и категории размещения </w:t>
      </w:r>
      <w:r>
        <w:lastRenderedPageBreak/>
        <w:t>пожарной техники по ГОСТ</w:t>
      </w:r>
      <w:r>
        <w:rPr>
          <w:noProof/>
        </w:rPr>
        <w:t xml:space="preserve"> 15150—69;</w:t>
      </w:r>
    </w:p>
    <w:p w:rsidR="00000000" w:rsidRDefault="00F83051">
      <w:pPr>
        <w:ind w:left="0" w:firstLine="284"/>
      </w:pPr>
      <w:r>
        <w:t>агрессивности окружающей среды;</w:t>
      </w:r>
    </w:p>
    <w:p w:rsidR="00000000" w:rsidRDefault="00F83051">
      <w:pPr>
        <w:ind w:left="0" w:firstLine="284"/>
      </w:pPr>
      <w:r>
        <w:t>значениям параметров внешних вибрационных воздействий.</w:t>
      </w:r>
    </w:p>
    <w:p w:rsidR="00000000" w:rsidRDefault="00F83051">
      <w:pPr>
        <w:ind w:left="0" w:firstLine="284"/>
      </w:pPr>
      <w:r>
        <w:rPr>
          <w:b/>
          <w:noProof/>
        </w:rPr>
        <w:t>1.2, 1.3.</w:t>
      </w:r>
      <w:r>
        <w:rPr>
          <w:b/>
        </w:rPr>
        <w:t xml:space="preserve"> 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b/>
          <w:noProof/>
        </w:rPr>
        <w:t>1.4.</w:t>
      </w:r>
      <w:r>
        <w:rPr>
          <w:b/>
        </w:rPr>
        <w:t xml:space="preserve"> (Исключен,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1.5.</w:t>
      </w:r>
      <w:r>
        <w:t xml:space="preserve"> К размещению на объектах </w:t>
      </w:r>
      <w:r>
        <w:t>допускается пожарная техника, на которую имеется нормативная документация.</w:t>
      </w:r>
    </w:p>
    <w:p w:rsidR="00000000" w:rsidRDefault="00F83051">
      <w:pPr>
        <w:ind w:left="0" w:firstLine="284"/>
      </w:pPr>
      <w:r>
        <w:rPr>
          <w:b/>
          <w:noProof/>
        </w:rPr>
        <w:t>1.6.</w:t>
      </w:r>
      <w:r>
        <w:rPr>
          <w:b/>
        </w:rPr>
        <w:t xml:space="preserve"> (Исключен,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1.7.</w:t>
      </w:r>
      <w:r>
        <w:t xml:space="preserve"> Пожарная техника должна применяться только для борьбы с пожаром.</w:t>
      </w:r>
    </w:p>
    <w:p w:rsidR="00000000" w:rsidRDefault="00F83051">
      <w:pPr>
        <w:ind w:left="0" w:firstLine="284"/>
      </w:pPr>
      <w:r>
        <w:t>Использование пожарной техники для хозяйственных нужд</w:t>
      </w:r>
      <w:r>
        <w:rPr>
          <w:lang w:val="en-US"/>
        </w:rPr>
        <w:t xml:space="preserve"> или </w:t>
      </w:r>
      <w:r>
        <w:t>для выполнения производственных задач запрещается.</w:t>
      </w:r>
    </w:p>
    <w:p w:rsidR="00000000" w:rsidRDefault="00F83051">
      <w:pPr>
        <w:ind w:left="0" w:firstLine="284"/>
      </w:pPr>
      <w:r>
        <w:rPr>
          <w:noProof/>
        </w:rPr>
        <w:t>1.8.</w:t>
      </w:r>
      <w:r>
        <w:t xml:space="preserve"> Введенные в эксплуатацию пожарные мотопомпы, ручные установки пожаротушения, огнетушители, пожарное оборудование водопроводных сетей, пожарный инвентарь должны иметь учетные (инвентаризационные) номера по принятой на объекте с</w:t>
      </w:r>
      <w:r>
        <w:t>истеме нумерации.</w:t>
      </w:r>
    </w:p>
    <w:p w:rsidR="00000000" w:rsidRDefault="00F83051">
      <w:pPr>
        <w:ind w:left="0" w:firstLine="284"/>
      </w:pPr>
      <w:r>
        <w:rPr>
          <w:noProof/>
        </w:rPr>
        <w:t>1.9.</w:t>
      </w:r>
      <w:r>
        <w:t xml:space="preserve"> Дверцы пожарных шкафов, устройства ручного пуска огнетушителей и установок пожаротушения должны быть опломбированы.</w:t>
      </w:r>
    </w:p>
    <w:p w:rsidR="00000000" w:rsidRDefault="00F83051">
      <w:pPr>
        <w:ind w:left="0" w:firstLine="284"/>
      </w:pPr>
      <w:r>
        <w:rPr>
          <w:noProof/>
        </w:rPr>
        <w:t>1.10.</w:t>
      </w:r>
      <w:r>
        <w:t xml:space="preserve"> На защищаемом объекте должны быть вывешены планы по ГОСТ</w:t>
      </w:r>
      <w:r>
        <w:rPr>
          <w:noProof/>
        </w:rPr>
        <w:t xml:space="preserve"> 12.1.114—82</w:t>
      </w:r>
      <w:r>
        <w:t xml:space="preserve"> с указанием мест расположения пожарной техники.</w:t>
      </w:r>
    </w:p>
    <w:p w:rsidR="00000000" w:rsidRDefault="00F83051">
      <w:pPr>
        <w:ind w:left="0" w:firstLine="284"/>
      </w:pPr>
      <w:r>
        <w:rPr>
          <w:noProof/>
        </w:rPr>
        <w:t>1.11.</w:t>
      </w:r>
      <w:r>
        <w:t xml:space="preserve"> Пожарная техника, требующая ручного обслуживания или применения, должна размещаться с учетом удобства ухода за ней, наблюдения, использования, а также достижения наилучшей видимости с различных точек защищаемого пространства.</w:t>
      </w:r>
    </w:p>
    <w:p w:rsidR="00000000" w:rsidRDefault="00F83051">
      <w:pPr>
        <w:ind w:left="0" w:firstLine="284"/>
      </w:pPr>
      <w:r>
        <w:t>Подходы (подъезды)</w:t>
      </w:r>
      <w:r>
        <w:t xml:space="preserve"> к месту размещения таких видов пожар ной техники должны быть всегда свободными.</w:t>
      </w:r>
    </w:p>
    <w:p w:rsidR="00000000" w:rsidRDefault="00F83051">
      <w:pPr>
        <w:ind w:left="0" w:firstLine="284"/>
      </w:pPr>
      <w:r>
        <w:rPr>
          <w:noProof/>
        </w:rPr>
        <w:t>1.12.</w:t>
      </w:r>
      <w:r>
        <w:t xml:space="preserve"> Для определения местонахождения стационарно установленной пожарной техники (устройства ручного пуска) должны применяться соответствующие указательные знаки по ГОСТ </w:t>
      </w:r>
      <w:r>
        <w:rPr>
          <w:noProof/>
        </w:rPr>
        <w:t>12.4.026—76</w:t>
      </w:r>
      <w:r>
        <w:t xml:space="preserve"> с расположением их на видном месте на высоте </w:t>
      </w:r>
      <w:r>
        <w:rPr>
          <w:noProof/>
        </w:rPr>
        <w:t>2—2,5</w:t>
      </w:r>
      <w:r>
        <w:t xml:space="preserve"> м от пола как внутри, так и вне помещений. В необходимых случаях должен устанавливаться также знак со смысловым значением «Проход держать свободным» по ГОСТ</w:t>
      </w:r>
      <w:r>
        <w:rPr>
          <w:noProof/>
        </w:rPr>
        <w:t xml:space="preserve"> 12.4.026—76.</w:t>
      </w:r>
    </w:p>
    <w:p w:rsidR="00000000" w:rsidRDefault="00F83051">
      <w:pPr>
        <w:ind w:left="0" w:firstLine="284"/>
      </w:pPr>
      <w:r>
        <w:t>Местонахождение подземного п</w:t>
      </w:r>
      <w:r>
        <w:t>ожарного гидранта определяется указателями типового образца, объемными со светильником или плоскими, выполненными с использованием флуоресцентных или светоотражающих покрытий.</w:t>
      </w:r>
    </w:p>
    <w:p w:rsidR="00000000" w:rsidRDefault="00F83051">
      <w:pPr>
        <w:ind w:left="0" w:firstLine="284"/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1.13.</w:t>
      </w:r>
      <w:r>
        <w:t xml:space="preserve"> С целью быстрого нахождения пожарной техники, установленной внутри помещений сложной планировки и (или) насыщенных оборудованием, следует на видных местах строительных конструкций (колонн, ограждений и т. п.) над местами размещения пожарной техники наносить горизонтальную красную полосу шириной</w:t>
      </w:r>
      <w:r>
        <w:rPr>
          <w:noProof/>
        </w:rPr>
        <w:t xml:space="preserve"> 2</w:t>
      </w:r>
      <w:r>
        <w:rPr>
          <w:noProof/>
        </w:rPr>
        <w:t>00—400</w:t>
      </w:r>
      <w:r>
        <w:t xml:space="preserve"> мм.</w:t>
      </w:r>
    </w:p>
    <w:p w:rsidR="00000000" w:rsidRDefault="00F83051">
      <w:pPr>
        <w:ind w:left="0" w:firstLine="284"/>
      </w:pPr>
      <w:r>
        <w:t>Участки поверхности, на которой просматриваются ручные огнетушители, ручные пожарные извещатели, устройства ручного пуска установок пожаротушения и насосов, повышающих давление в сети пожарного водоснабжения, необходимо окрашивать в белый цвет с красной окантовкой шириной</w:t>
      </w:r>
      <w:r>
        <w:rPr>
          <w:noProof/>
        </w:rPr>
        <w:t xml:space="preserve"> 20—50</w:t>
      </w:r>
      <w:r>
        <w:t xml:space="preserve"> мм.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ТРЕБОВАНИЯ К РАЗМЕЩЕНИЮ И ОБСЛУЖИВАНИЮ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rPr>
          <w:noProof/>
        </w:rPr>
        <w:t>2.1.</w:t>
      </w:r>
      <w:r>
        <w:t xml:space="preserve"> Пожарные автомобили, мотопомпы и прицепы</w:t>
      </w:r>
    </w:p>
    <w:p w:rsidR="00000000" w:rsidRDefault="00F83051">
      <w:pPr>
        <w:ind w:left="0" w:firstLine="284"/>
      </w:pPr>
      <w:r>
        <w:rPr>
          <w:noProof/>
        </w:rPr>
        <w:t>2.1.1.</w:t>
      </w:r>
      <w:r>
        <w:t xml:space="preserve"> Перед вводом в эксплуатацию (постановкой в боевой расчет) пожарные автомобили, мотопомпы и прицепы должны подвергаться ис</w:t>
      </w:r>
      <w:r>
        <w:t>пытаниям на соответствие требованиям нормативно-технической документации.</w:t>
      </w:r>
    </w:p>
    <w:p w:rsidR="00000000" w:rsidRDefault="00F83051">
      <w:pPr>
        <w:ind w:left="0" w:firstLine="284"/>
      </w:pPr>
      <w:r>
        <w:rPr>
          <w:noProof/>
        </w:rPr>
        <w:lastRenderedPageBreak/>
        <w:t>2.1.2.</w:t>
      </w:r>
      <w:r>
        <w:t xml:space="preserve"> Пожарные автомобили, мотопомпы и прицепы, введенные в эксплуатацию (поставляемые в боевой расчет или резерв), должны находиться в полной боевой готовности к выезду (применению) по тревоге: быть в исправном состоянии, полностью заправлены горючим, смазочными материалами, иметь полный комплект годного к применению пожарно-технического вооружения и необходимый запас огнетушащих веществ.</w:t>
      </w:r>
    </w:p>
    <w:p w:rsidR="00000000" w:rsidRDefault="00F83051">
      <w:pPr>
        <w:ind w:left="0" w:firstLine="284"/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2.1.3.</w:t>
      </w:r>
      <w:r>
        <w:t xml:space="preserve"> Виды</w:t>
      </w:r>
      <w:r>
        <w:t>, периодичность, содержание и технологическая последовательность работ но техническому обслуживанию пожарных автомобилей, мотопомп и прицепов должны соответствовать требованиям, установленным в эксплуатационной документации на изделия конкретных типов (марок), «Наставлению по эксплуатации пожарной техники», утвержденному ГУПО МВД СССР, или требованиям другой документации аналогичного содержания, утвержденной в установленном порядке.</w:t>
      </w:r>
    </w:p>
    <w:p w:rsidR="00000000" w:rsidRDefault="00F83051">
      <w:pPr>
        <w:ind w:left="0" w:firstLine="284"/>
      </w:pPr>
      <w:r>
        <w:rPr>
          <w:noProof/>
        </w:rPr>
        <w:t>2.1.4.</w:t>
      </w:r>
      <w:r>
        <w:t xml:space="preserve"> Пожарные автомобили, мотопомпы и прицепы в режиме ожидания должны ра</w:t>
      </w:r>
      <w:r>
        <w:t>змещаться в помещениях с температурой окружающей среды не ниже</w:t>
      </w:r>
      <w:r>
        <w:rPr>
          <w:noProof/>
        </w:rPr>
        <w:t xml:space="preserve"> 10</w:t>
      </w:r>
      <w:r>
        <w:t xml:space="preserve"> °С.</w:t>
      </w:r>
    </w:p>
    <w:p w:rsidR="00000000" w:rsidRDefault="00F83051">
      <w:pPr>
        <w:ind w:left="0" w:firstLine="284"/>
      </w:pPr>
      <w:r>
        <w:rPr>
          <w:noProof/>
        </w:rPr>
        <w:t>2.1.5.</w:t>
      </w:r>
      <w:r>
        <w:t xml:space="preserve"> Работы по техническому обслуживанию и ремонту пожарных автомобилей должны проводиться с соблюдением требований нормативной документации.</w:t>
      </w:r>
    </w:p>
    <w:p w:rsidR="00000000" w:rsidRDefault="00F83051">
      <w:pPr>
        <w:ind w:left="0" w:firstLine="284"/>
        <w:rPr>
          <w:b/>
        </w:rPr>
      </w:pPr>
      <w:r>
        <w:rPr>
          <w:noProof/>
        </w:rPr>
        <w:t>2.1.4, 2.1.5.</w:t>
      </w:r>
      <w:r>
        <w:rPr>
          <w:b/>
        </w:rPr>
        <w:t xml:space="preserve"> (Измененная редакция, Изм.</w:t>
      </w:r>
      <w:r>
        <w:rPr>
          <w:noProof/>
        </w:rPr>
        <w:t xml:space="preserve"> №</w:t>
      </w:r>
      <w:r>
        <w:rPr>
          <w:b/>
          <w:noProof/>
        </w:rPr>
        <w:t xml:space="preserve"> 1). </w:t>
      </w:r>
    </w:p>
    <w:p w:rsidR="00000000" w:rsidRDefault="00F83051">
      <w:pPr>
        <w:ind w:left="0" w:firstLine="284"/>
      </w:pPr>
      <w:r>
        <w:rPr>
          <w:noProof/>
        </w:rPr>
        <w:t>2.2.</w:t>
      </w:r>
      <w:r>
        <w:t xml:space="preserve"> Установка   пожаротушения и установки пожарной сигнализации</w:t>
      </w:r>
    </w:p>
    <w:p w:rsidR="00000000" w:rsidRDefault="00F83051">
      <w:pPr>
        <w:ind w:left="0" w:firstLine="284"/>
      </w:pPr>
      <w:r>
        <w:rPr>
          <w:noProof/>
        </w:rPr>
        <w:t>2.2.1.</w:t>
      </w:r>
      <w:r>
        <w:t xml:space="preserve"> Автоматические установки пожаротушения и пожарной сигнализации должны соответствовать требованиям государственных стандартов, СНиП, ведомственных нормативных документов, проектно</w:t>
      </w:r>
      <w:r>
        <w:t>й документации, а также Типовым правилам технического содержания установок пожарной автоматики,   утвержденным ГУПО МВД СССР.</w:t>
      </w:r>
    </w:p>
    <w:p w:rsidR="00000000" w:rsidRDefault="00F83051">
      <w:pPr>
        <w:ind w:left="0" w:firstLine="284"/>
      </w:pPr>
      <w:r>
        <w:t>К введению в эксплуатацию допускаются установки, на которые имеются инструкции по эксплуатации на установку в</w:t>
      </w:r>
      <w:r>
        <w:rPr>
          <w:lang w:val="en-US"/>
        </w:rPr>
        <w:t xml:space="preserve"> целом </w:t>
      </w:r>
      <w:r>
        <w:t>по ГОСТ</w:t>
      </w:r>
      <w:r>
        <w:rPr>
          <w:noProof/>
        </w:rPr>
        <w:t xml:space="preserve"> 2.601—95.</w:t>
      </w:r>
    </w:p>
    <w:p w:rsidR="00000000" w:rsidRDefault="00F83051">
      <w:pPr>
        <w:ind w:left="0" w:firstLine="284"/>
      </w:pPr>
      <w:r>
        <w:rPr>
          <w:noProof/>
        </w:rPr>
        <w:t>2.2.2.</w:t>
      </w:r>
      <w:r>
        <w:t xml:space="preserve"> Сосуды и баллоны установок пожаротушения, масса огнетушащего вещества и (или) давление среды в которых менее расчетного на</w:t>
      </w:r>
      <w:r>
        <w:rPr>
          <w:noProof/>
        </w:rPr>
        <w:t xml:space="preserve"> 10 %</w:t>
      </w:r>
      <w:r>
        <w:t xml:space="preserve"> и более при температуре (20±2) °С, подлежат дозарядке или перезарядке.</w:t>
      </w:r>
    </w:p>
    <w:p w:rsidR="00000000" w:rsidRDefault="00F83051">
      <w:pPr>
        <w:ind w:left="0" w:firstLine="284"/>
        <w:rPr>
          <w:b/>
        </w:rPr>
      </w:pPr>
      <w:r>
        <w:rPr>
          <w:noProof/>
        </w:rPr>
        <w:t>2.2.1, 2.2.2.</w:t>
      </w:r>
      <w:r>
        <w:rPr>
          <w:b/>
        </w:rPr>
        <w:t xml:space="preserve"> 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2.2.3.</w:t>
      </w:r>
      <w:r>
        <w:t xml:space="preserve"> Помещения, защищаемые установками объемного пожаротушения, должны быть оборудованы самозакрывающимися дверьми.</w:t>
      </w:r>
    </w:p>
    <w:p w:rsidR="00000000" w:rsidRDefault="00F83051">
      <w:pPr>
        <w:ind w:left="0" w:firstLine="284"/>
      </w:pPr>
      <w:r>
        <w:rPr>
          <w:noProof/>
        </w:rPr>
        <w:t>2.2.4.</w:t>
      </w:r>
      <w:r>
        <w:t xml:space="preserve"> Автоматические установки (кроме спринклерных) объемного пожаротушения, имеющие электрическую часть и предназначенные для защиты помещений с пребыванием в них людей,</w:t>
      </w:r>
      <w:r>
        <w:rPr>
          <w:noProof/>
        </w:rPr>
        <w:t xml:space="preserve"> до</w:t>
      </w:r>
      <w:r>
        <w:t>пускаются к введению в эксплуатацию при наличии в их составе:</w:t>
      </w:r>
    </w:p>
    <w:p w:rsidR="00000000" w:rsidRDefault="00F83051">
      <w:pPr>
        <w:ind w:left="0" w:firstLine="284"/>
      </w:pPr>
      <w:r>
        <w:t>устройства переключения автоматического пуска на ручной с выдачей соответствующего сигнала в помещение, дежурного персонала;</w:t>
      </w:r>
    </w:p>
    <w:p w:rsidR="00000000" w:rsidRDefault="00F83051">
      <w:pPr>
        <w:ind w:left="0" w:firstLine="284"/>
      </w:pPr>
      <w:r>
        <w:t>устройства задержки выпуска огне</w:t>
      </w:r>
      <w:r>
        <w:t>тушащего вещества;</w:t>
      </w:r>
    </w:p>
    <w:p w:rsidR="00000000" w:rsidRDefault="00F83051">
      <w:pPr>
        <w:ind w:left="0" w:firstLine="284"/>
      </w:pPr>
      <w:r>
        <w:t>звуковых и световых пожарных оповещателей. Световой сигнал оповещения в виде надписи на световых табло «Газ</w:t>
      </w:r>
      <w:r>
        <w:rPr>
          <w:noProof/>
        </w:rPr>
        <w:t xml:space="preserve"> —</w:t>
      </w:r>
      <w:r>
        <w:t xml:space="preserve"> уходи!» («Пена</w:t>
      </w:r>
      <w:r>
        <w:rPr>
          <w:noProof/>
        </w:rPr>
        <w:t xml:space="preserve"> —</w:t>
      </w:r>
      <w:r>
        <w:t xml:space="preserve"> уходи!») и звуковой сигнал оповещения должны выдаваться одновременно в пределах защищаемого помещения.</w:t>
      </w:r>
    </w:p>
    <w:p w:rsidR="00000000" w:rsidRDefault="00F83051">
      <w:pPr>
        <w:ind w:left="0" w:firstLine="284"/>
      </w:pPr>
      <w:r>
        <w:t>При этом у входа в защищаемое помещение должен появиться световой сигнал «Газ</w:t>
      </w:r>
      <w:r>
        <w:rPr>
          <w:noProof/>
        </w:rPr>
        <w:t xml:space="preserve"> —</w:t>
      </w:r>
      <w:r>
        <w:t xml:space="preserve"> не входить!» («Пена</w:t>
      </w:r>
      <w:r>
        <w:rPr>
          <w:noProof/>
        </w:rPr>
        <w:t xml:space="preserve"> —</w:t>
      </w:r>
      <w:r>
        <w:t xml:space="preserve"> не входить!»), а в помещении дежурного персонала</w:t>
      </w:r>
      <w:r>
        <w:rPr>
          <w:noProof/>
        </w:rPr>
        <w:t xml:space="preserve"> —</w:t>
      </w:r>
      <w:r>
        <w:t xml:space="preserve"> соответствующий сигнал с информацией о подаче огнетушащего вещества.</w:t>
      </w:r>
    </w:p>
    <w:p w:rsidR="00000000" w:rsidRDefault="00F83051">
      <w:pPr>
        <w:ind w:left="0" w:firstLine="284"/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2.2.5.</w:t>
      </w:r>
      <w:r>
        <w:t xml:space="preserve"> А</w:t>
      </w:r>
      <w:r>
        <w:t>втоматические установки пожаротушения, конструктивное исполнение которых предусматривает наличие дублирующего ручного пуска, должны эксплуатироваться в автоматическом режиме.</w:t>
      </w:r>
    </w:p>
    <w:p w:rsidR="00000000" w:rsidRDefault="00F83051">
      <w:pPr>
        <w:ind w:left="0" w:firstLine="284"/>
      </w:pPr>
      <w:r>
        <w:rPr>
          <w:noProof/>
        </w:rPr>
        <w:t>2.2.6.</w:t>
      </w:r>
      <w:r>
        <w:t xml:space="preserve"> При срабатывании автоматических установок пожаротушения и установок пожарной сигнализации в помещениях, где произошел пожар, должны автоматически отключаться системы вентиляции и кондиционирования воздуха в соответствии с требованиями Строительных норм и правил, утвержденных Госстроем СССР.</w:t>
      </w:r>
    </w:p>
    <w:p w:rsidR="00000000" w:rsidRDefault="00F83051">
      <w:pPr>
        <w:ind w:left="0" w:firstLine="284"/>
      </w:pPr>
      <w:r>
        <w:rPr>
          <w:noProof/>
        </w:rPr>
        <w:t>2.2.7.</w:t>
      </w:r>
      <w:r>
        <w:t xml:space="preserve"> Устройства ручного пуска устано</w:t>
      </w:r>
      <w:r>
        <w:t>вок объемного (кроме локального) пожаротушения должны располагаться вне защищаемого помещения у эвакуационных выходов с обеспечением свободного доступа к ним.</w:t>
      </w:r>
    </w:p>
    <w:p w:rsidR="00000000" w:rsidRDefault="00F83051">
      <w:pPr>
        <w:ind w:left="0" w:firstLine="284"/>
      </w:pPr>
      <w:r>
        <w:t>Устройства ручного пуска установок локального пожаротушения должны находиться вне возможной зоны горения на безопасном от нее расстоянии. При этом должна обеспечиваться возможность дистанционного включения установки вне защищаемого помещения.</w:t>
      </w:r>
    </w:p>
    <w:p w:rsidR="00000000" w:rsidRDefault="00F83051">
      <w:pPr>
        <w:ind w:left="0" w:firstLine="284"/>
      </w:pPr>
      <w:r>
        <w:rPr>
          <w:noProof/>
        </w:rPr>
        <w:t>2.2.8.</w:t>
      </w:r>
      <w:r>
        <w:t xml:space="preserve"> Устройства ручного пуска установок пожаротушения и ручные извещатели установок пожарной сигнализации до</w:t>
      </w:r>
      <w:r>
        <w:t>лжны быть обеспечены защитой от случайного приведения их в действие или механического повреждения.</w:t>
      </w:r>
    </w:p>
    <w:p w:rsidR="00000000" w:rsidRDefault="00F83051">
      <w:pPr>
        <w:ind w:left="0" w:firstLine="284"/>
      </w:pPr>
      <w:r>
        <w:rPr>
          <w:noProof/>
        </w:rPr>
        <w:t>2.2.9.</w:t>
      </w:r>
      <w:r>
        <w:t xml:space="preserve"> Сосуды и баллоны установок пожаротушения должны размещаться в условиях, исключающих попадание прямых солнечных лучей и непосредственное (без заградительных щитков) воздействие отопительных и нагревательных приборов.</w:t>
      </w:r>
    </w:p>
    <w:p w:rsidR="00000000" w:rsidRDefault="00F83051">
      <w:pPr>
        <w:ind w:left="0" w:firstLine="284"/>
      </w:pPr>
      <w:r>
        <w:rPr>
          <w:noProof/>
        </w:rPr>
        <w:t>2.2.10.</w:t>
      </w:r>
      <w:r>
        <w:t xml:space="preserve"> При размещении сосудов или батарей баллонов с запасом огнетушащих средств в специальном помещении у входа в него должна вывешиваться табличка или световое табло с надписью «Станция п</w:t>
      </w:r>
      <w:r>
        <w:t>ожаротушения».</w:t>
      </w:r>
    </w:p>
    <w:p w:rsidR="00000000" w:rsidRDefault="00F83051">
      <w:pPr>
        <w:ind w:left="0" w:firstLine="284"/>
      </w:pPr>
      <w:r>
        <w:t>Помещения станций пожаротушения должны удовлетворять требованиям Строительных норм на проектирование установок пожаротушения, утвержденных Госстроем СССР, а также должны быть:</w:t>
      </w:r>
    </w:p>
    <w:p w:rsidR="00000000" w:rsidRDefault="00F83051">
      <w:pPr>
        <w:ind w:left="0" w:firstLine="284"/>
      </w:pPr>
      <w:r>
        <w:t>оборудованы приточно-вытяжной вентиляцией с нижним забором воздуха, обеспечивающей состояние воздушной среды, содержание вредных веществ в которой не превышает предельно допустимые для них концентрации по ГОСТ</w:t>
      </w:r>
      <w:r>
        <w:rPr>
          <w:noProof/>
        </w:rPr>
        <w:t xml:space="preserve"> 12.1.005—88;</w:t>
      </w:r>
    </w:p>
    <w:p w:rsidR="00000000" w:rsidRDefault="00F83051">
      <w:pPr>
        <w:ind w:left="0" w:firstLine="284"/>
      </w:pPr>
      <w:r>
        <w:t>оснащены принципиальной схемой установки с указанием направлений подачи огнетушащего средства и на</w:t>
      </w:r>
      <w:r>
        <w:t>именований (номеров) помещений, куда ведет каждое направление, а также с описанием принципа действия установки;</w:t>
      </w:r>
    </w:p>
    <w:p w:rsidR="00000000" w:rsidRDefault="00F83051">
      <w:pPr>
        <w:ind w:left="0" w:firstLine="284"/>
      </w:pPr>
      <w:r>
        <w:t>постоянно закрыты.</w:t>
      </w:r>
    </w:p>
    <w:p w:rsidR="00000000" w:rsidRDefault="00F83051">
      <w:pPr>
        <w:ind w:left="0" w:firstLine="284"/>
      </w:pPr>
      <w:r>
        <w:t>Ключи от помещения станции пожаротушения .должны находиться в диспетчерской у персонала, ведущего круглосуточное дежурство, о чем при входе в помещение должна быть соответствующая информация.</w:t>
      </w:r>
    </w:p>
    <w:p w:rsidR="00000000" w:rsidRDefault="00F83051">
      <w:pPr>
        <w:ind w:left="0" w:firstLine="284"/>
      </w:pPr>
      <w:r>
        <w:rPr>
          <w:noProof/>
        </w:rPr>
        <w:t>2.2.11.</w:t>
      </w:r>
      <w:r>
        <w:t xml:space="preserve"> Пожарные приемно-контрольные приборы должны устанавливаться в помещении, где находится персонал, ведущий круглосуточное дежурство.</w:t>
      </w:r>
    </w:p>
    <w:p w:rsidR="00000000" w:rsidRDefault="00F83051">
      <w:pPr>
        <w:ind w:left="0" w:firstLine="284"/>
        <w:rPr>
          <w:b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2.2.12.</w:t>
      </w:r>
      <w:r>
        <w:t xml:space="preserve"> Окраска с</w:t>
      </w:r>
      <w:r>
        <w:t>оставных частей установок пожаротушения, включая трубопроводные коммуникации, должна соответствовать требованиям ГОСТ</w:t>
      </w:r>
      <w:r>
        <w:rPr>
          <w:noProof/>
        </w:rPr>
        <w:t xml:space="preserve"> 12.4.026—76</w:t>
      </w:r>
      <w:r>
        <w:t xml:space="preserve"> и отраслевых стандартов.</w:t>
      </w:r>
    </w:p>
    <w:p w:rsidR="00000000" w:rsidRDefault="00F83051">
      <w:pPr>
        <w:ind w:left="0" w:firstLine="284"/>
      </w:pPr>
      <w:r>
        <w:rPr>
          <w:noProof/>
        </w:rPr>
        <w:t>2.2.13.</w:t>
      </w:r>
      <w:r>
        <w:t xml:space="preserve"> Работы по техническому обслуживанию установок</w:t>
      </w:r>
      <w:r>
        <w:rPr>
          <w:noProof/>
        </w:rPr>
        <w:t xml:space="preserve"> дол</w:t>
      </w:r>
      <w:r>
        <w:t>жны выполняться с соблюдением требований безопасности, установленных в эксплуатационной документации.</w:t>
      </w:r>
    </w:p>
    <w:p w:rsidR="00000000" w:rsidRDefault="00F83051">
      <w:pPr>
        <w:ind w:left="0" w:firstLine="284"/>
      </w:pPr>
      <w:r>
        <w:t>Приспособления, используемые при монтаже и техническом обслуживании установок, должны удовлетворять требованиям ГОСТ</w:t>
      </w:r>
      <w:r>
        <w:rPr>
          <w:noProof/>
        </w:rPr>
        <w:t xml:space="preserve"> 26887-86,</w:t>
      </w:r>
      <w:r>
        <w:t xml:space="preserve"> ГОСТ</w:t>
      </w:r>
      <w:r>
        <w:rPr>
          <w:noProof/>
        </w:rPr>
        <w:t xml:space="preserve"> 27321—87,</w:t>
      </w:r>
      <w:r>
        <w:t xml:space="preserve"> ГОСТ</w:t>
      </w:r>
      <w:r>
        <w:rPr>
          <w:noProof/>
        </w:rPr>
        <w:t xml:space="preserve"> 27372—87.</w:t>
      </w:r>
    </w:p>
    <w:p w:rsidR="00000000" w:rsidRDefault="00F83051">
      <w:pPr>
        <w:ind w:left="0" w:firstLine="284"/>
      </w:pPr>
      <w:r>
        <w:rPr>
          <w:noProof/>
        </w:rPr>
        <w:t>2.2.14.</w:t>
      </w:r>
      <w:r>
        <w:t xml:space="preserve"> При работе с установками пожарной</w:t>
      </w:r>
      <w:r>
        <w:t xml:space="preserve"> сигнализации, имеющими в своем составе радиоизотопные пожарные извещатели, должны соблюдаться «Санитарные правила устройства и эксплуатации радиоизотопных приборов», утвержденные Минздравом СССР.</w:t>
      </w:r>
    </w:p>
    <w:p w:rsidR="00000000" w:rsidRDefault="00F83051">
      <w:pPr>
        <w:ind w:left="0" w:firstLine="284"/>
      </w:pPr>
      <w:r>
        <w:rPr>
          <w:noProof/>
        </w:rPr>
        <w:t>2.2.15.</w:t>
      </w:r>
      <w:r>
        <w:t xml:space="preserve"> Баллоны модульных установок газового пожаротушения с учетом их конструктивного исполнения могут располагаться:</w:t>
      </w:r>
    </w:p>
    <w:p w:rsidR="00000000" w:rsidRDefault="00F83051">
      <w:pPr>
        <w:ind w:left="0" w:firstLine="284"/>
      </w:pPr>
      <w:r>
        <w:t>в защищаемых помещениях;</w:t>
      </w:r>
    </w:p>
    <w:p w:rsidR="00000000" w:rsidRDefault="00F83051">
      <w:pPr>
        <w:ind w:left="0" w:firstLine="284"/>
      </w:pPr>
      <w:r>
        <w:t>за пределами защищаемого помещения и иметь застекленное или сетчатое ограждение.</w:t>
      </w:r>
    </w:p>
    <w:p w:rsidR="00000000" w:rsidRDefault="00F83051">
      <w:pPr>
        <w:ind w:left="0" w:firstLine="284"/>
      </w:pPr>
      <w:r>
        <w:rPr>
          <w:b/>
        </w:rPr>
        <w:t>(Введен дополнительно,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2.3.</w:t>
      </w:r>
      <w:r>
        <w:t xml:space="preserve"> Огнетушители</w:t>
      </w:r>
    </w:p>
    <w:p w:rsidR="00000000" w:rsidRDefault="00F83051">
      <w:pPr>
        <w:ind w:left="0" w:firstLine="284"/>
      </w:pPr>
      <w:r>
        <w:rPr>
          <w:noProof/>
        </w:rPr>
        <w:t>2.3.1.</w:t>
      </w:r>
      <w:r>
        <w:t xml:space="preserve"> К введению в эксплуатацию допус</w:t>
      </w:r>
      <w:r>
        <w:t>каются огнетушители, удовлетворяющие требованиям пп.</w:t>
      </w:r>
      <w:r>
        <w:rPr>
          <w:noProof/>
        </w:rPr>
        <w:t xml:space="preserve"> 1.8; 1.9,</w:t>
      </w:r>
      <w:r>
        <w:t xml:space="preserve"> имеющие бирки и маркировочные надписи на корпусе по ГОСТ</w:t>
      </w:r>
      <w:r>
        <w:rPr>
          <w:noProof/>
        </w:rPr>
        <w:t xml:space="preserve"> 12.2.037—78</w:t>
      </w:r>
      <w:r>
        <w:t xml:space="preserve"> и окрашенные в красный сигнальный цвет по ГОСТ</w:t>
      </w:r>
      <w:r>
        <w:rPr>
          <w:noProof/>
        </w:rPr>
        <w:t xml:space="preserve"> 12.4.026—76.</w:t>
      </w:r>
    </w:p>
    <w:p w:rsidR="00000000" w:rsidRDefault="00F83051">
      <w:pPr>
        <w:ind w:left="0" w:firstLine="284"/>
      </w:pPr>
      <w:r>
        <w:rPr>
          <w:noProof/>
        </w:rPr>
        <w:t>2.3.2.</w:t>
      </w:r>
      <w:r>
        <w:t xml:space="preserve"> Зарядка и перезарядка огнетушителей всех типов должна выполняться в соответствии с инструкциями по эксплуатации.</w:t>
      </w:r>
    </w:p>
    <w:p w:rsidR="00000000" w:rsidRDefault="00F83051">
      <w:pPr>
        <w:ind w:left="0" w:firstLine="284"/>
      </w:pPr>
      <w:r>
        <w:t xml:space="preserve">Газовые и закачные огнетушители, масса огнетушащего заряда и (или) давление рабочей среды в которых менее расчетных на </w:t>
      </w:r>
      <w:r>
        <w:rPr>
          <w:noProof/>
        </w:rPr>
        <w:t>5 %</w:t>
      </w:r>
      <w:r>
        <w:t xml:space="preserve"> и более при температуре (20±2) °С, подлежат дозарядке</w:t>
      </w:r>
      <w:r>
        <w:rPr>
          <w:lang w:val="en-US"/>
        </w:rPr>
        <w:t xml:space="preserve"> (пе</w:t>
      </w:r>
      <w:r>
        <w:t>резарядке).</w:t>
      </w:r>
    </w:p>
    <w:p w:rsidR="00000000" w:rsidRDefault="00F83051">
      <w:pPr>
        <w:ind w:left="0" w:firstLine="284"/>
      </w:pPr>
      <w:r>
        <w:rPr>
          <w:noProof/>
        </w:rPr>
        <w:t>2.3.3.</w:t>
      </w:r>
      <w:r>
        <w:t xml:space="preserve"> М</w:t>
      </w:r>
      <w:r>
        <w:t>аркировка на корпусе огнетушителей должна, как правило, быть выполнена методами шелкографии, декалькомании или наклейкой этикеток на синтетической основе.</w:t>
      </w:r>
    </w:p>
    <w:p w:rsidR="00000000" w:rsidRDefault="00F83051">
      <w:pPr>
        <w:ind w:left="0" w:firstLine="284"/>
      </w:pPr>
      <w:r>
        <w:rPr>
          <w:noProof/>
        </w:rPr>
        <w:t>2.3.4.</w:t>
      </w:r>
      <w:r>
        <w:t xml:space="preserve"> Огнетушители должны размещаться в легкодоступных и заметных местах, где исключено попадание на них прямых солнечных лучей и непосредственное (без заградительных щитков) воздействие отопительных и нагревательных приборов.</w:t>
      </w:r>
    </w:p>
    <w:p w:rsidR="00000000" w:rsidRDefault="00F83051">
      <w:pPr>
        <w:ind w:left="0" w:firstLine="284"/>
      </w:pPr>
      <w:r>
        <w:t>Ручные огнетушители должны размещаться:</w:t>
      </w:r>
    </w:p>
    <w:p w:rsidR="00000000" w:rsidRDefault="00F83051">
      <w:pPr>
        <w:ind w:left="0" w:firstLine="284"/>
      </w:pPr>
      <w:r>
        <w:t>навеской на вертикальные конструкции на высоте не более</w:t>
      </w:r>
      <w:r>
        <w:rPr>
          <w:noProof/>
        </w:rPr>
        <w:t xml:space="preserve"> 1,5</w:t>
      </w:r>
      <w:r>
        <w:t xml:space="preserve"> м от уровня пола до нижнего т</w:t>
      </w:r>
      <w:r>
        <w:t>орца огнетушителя и на расстоянии от двери, достаточном для ее полного открывания;</w:t>
      </w:r>
    </w:p>
    <w:p w:rsidR="00000000" w:rsidRDefault="00F83051">
      <w:pPr>
        <w:ind w:left="0" w:firstLine="284"/>
      </w:pPr>
      <w:r>
        <w:t>установкой в пожарные шкафы совместно с пожарными кранами, в специальные тумбы или на пожарные щиты и стенды.</w:t>
      </w:r>
    </w:p>
    <w:p w:rsidR="00000000" w:rsidRDefault="00F83051">
      <w:pPr>
        <w:ind w:left="0" w:firstLine="284"/>
      </w:pPr>
      <w:r>
        <w:rPr>
          <w:noProof/>
        </w:rPr>
        <w:t>2.3.5.</w:t>
      </w:r>
      <w:r>
        <w:t xml:space="preserve"> Навеска огнетушителей на кронштейны, установка их в тумбы или пожарные шкафы должны выполняться так, чтобы обеспечивалась возможность прочтения маркировочных надписей на корпусе, а также удобство и оперативность пользования ими.</w:t>
      </w:r>
    </w:p>
    <w:p w:rsidR="00000000" w:rsidRDefault="00F83051">
      <w:pPr>
        <w:ind w:left="0" w:firstLine="284"/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2.3.6.</w:t>
      </w:r>
      <w:r>
        <w:t xml:space="preserve"> Огнетушители, размещаемые вне помещений или</w:t>
      </w:r>
      <w:r>
        <w:t xml:space="preserve"> в неотапливаемых помещениях и не предназначенные для эксплуатации при отрицательных температурах, подлежат съему на холодный период. В таких случаях на пожарных щитах и стендах должна помещаться информация о месте расположения ближайшего отапливаемого помещения, где хранят огнетушители в течение указанного периода.</w:t>
      </w:r>
    </w:p>
    <w:p w:rsidR="00000000" w:rsidRDefault="00F83051">
      <w:pPr>
        <w:ind w:left="0" w:firstLine="284"/>
      </w:pPr>
      <w:r>
        <w:rPr>
          <w:noProof/>
        </w:rPr>
        <w:t>2.4.</w:t>
      </w:r>
      <w:r>
        <w:t xml:space="preserve"> Пожарное оборудование</w:t>
      </w:r>
    </w:p>
    <w:p w:rsidR="00000000" w:rsidRDefault="00F83051">
      <w:pPr>
        <w:ind w:left="0" w:firstLine="284"/>
      </w:pPr>
      <w:r>
        <w:rPr>
          <w:noProof/>
        </w:rPr>
        <w:t>2.4.1.</w:t>
      </w:r>
      <w:r>
        <w:t xml:space="preserve"> Водопроводная сеть, на которой устанавливают пожарное оборудование, должна обеспечивать требуемый напор и пропускать расчетное количество воды для целей пожарот</w:t>
      </w:r>
      <w:r>
        <w:t>ушения.</w:t>
      </w:r>
    </w:p>
    <w:p w:rsidR="00000000" w:rsidRDefault="00F83051">
      <w:pPr>
        <w:ind w:left="0" w:firstLine="284"/>
      </w:pPr>
      <w:r>
        <w:t>При недостаточном напоре на объектах должны устанавливаться насосы, повышающие давление в сети.</w:t>
      </w:r>
    </w:p>
    <w:p w:rsidR="00000000" w:rsidRDefault="00F83051">
      <w:pPr>
        <w:ind w:left="0" w:firstLine="284"/>
      </w:pPr>
      <w:r>
        <w:rPr>
          <w:noProof/>
        </w:rPr>
        <w:t>2.4.2.</w:t>
      </w:r>
      <w:r>
        <w:t xml:space="preserve"> На объектах с противопожарным водопроводом высокого или низкого давления, оборудованным насосами, повышающими давление в сети, в зонах зданий, сооружений, не обеспеченных водопроводом, должны быть созданы посты, оснащенные пожарной колонкой и напорными пожарными рукавами длиной не менее </w:t>
      </w:r>
      <w:r>
        <w:rPr>
          <w:noProof/>
        </w:rPr>
        <w:t>100</w:t>
      </w:r>
      <w:r>
        <w:t xml:space="preserve"> м с присоединенным пожарным стволом.</w:t>
      </w:r>
    </w:p>
    <w:p w:rsidR="00000000" w:rsidRDefault="00F83051">
      <w:pPr>
        <w:ind w:left="0" w:firstLine="284"/>
      </w:pPr>
      <w:r>
        <w:t xml:space="preserve">Взамен постов допускается устанавливать прицепы, оснащенные так же, как </w:t>
      </w:r>
      <w:r>
        <w:t>посты.</w:t>
      </w:r>
    </w:p>
    <w:p w:rsidR="00000000" w:rsidRDefault="00F83051">
      <w:pPr>
        <w:ind w:left="0" w:firstLine="284"/>
      </w:pPr>
      <w:r>
        <w:t>Число постов или прицепов на объекте должно быть согласовано с органами Государственного пожарного надзора.</w:t>
      </w:r>
    </w:p>
    <w:p w:rsidR="00000000" w:rsidRDefault="00F83051">
      <w:pPr>
        <w:ind w:left="0" w:firstLine="284"/>
      </w:pPr>
      <w:r>
        <w:rPr>
          <w:noProof/>
        </w:rPr>
        <w:t>2.4.3.</w:t>
      </w:r>
      <w:r>
        <w:t xml:space="preserve"> Пожарные гидранты, гидрант-колонки и пожарные краны должны перед приемкой в эксплуатацию и не реже чем каждые </w:t>
      </w:r>
      <w:r>
        <w:rPr>
          <w:noProof/>
        </w:rPr>
        <w:t>6</w:t>
      </w:r>
      <w:r>
        <w:t xml:space="preserve"> мес подвергаться техническому осмотру и проверяться на работоспособность посредством пуска воды с регистрацией результатов в журнале по форме</w:t>
      </w:r>
      <w:r>
        <w:rPr>
          <w:noProof/>
        </w:rPr>
        <w:t xml:space="preserve"> 21</w:t>
      </w:r>
      <w:r>
        <w:t xml:space="preserve"> ГОСТ</w:t>
      </w:r>
      <w:r>
        <w:rPr>
          <w:noProof/>
        </w:rPr>
        <w:t xml:space="preserve"> 2.601—95.</w:t>
      </w:r>
      <w:r>
        <w:t xml:space="preserve"> При обслуживании пожарного оборудования водопроводных сетей должны соблюдаться требования ГОСТ</w:t>
      </w:r>
      <w:r>
        <w:rPr>
          <w:noProof/>
        </w:rPr>
        <w:t xml:space="preserve"> 12.3.006—75.</w:t>
      </w:r>
    </w:p>
    <w:p w:rsidR="00000000" w:rsidRDefault="00F83051">
      <w:pPr>
        <w:ind w:left="0" w:firstLine="284"/>
      </w:pPr>
      <w:r>
        <w:rPr>
          <w:noProof/>
        </w:rPr>
        <w:t>2.4.4.</w:t>
      </w:r>
      <w:r>
        <w:t xml:space="preserve"> Кры</w:t>
      </w:r>
      <w:r>
        <w:t>шки люков колодцев подземных пожарных гидрантов должны быть очищены от грязи, льда, снега; в холодный период утеплены, а стояк освобожден от воды.</w:t>
      </w:r>
    </w:p>
    <w:p w:rsidR="00000000" w:rsidRDefault="00F83051">
      <w:pPr>
        <w:ind w:left="0" w:firstLine="284"/>
      </w:pPr>
      <w:r>
        <w:rPr>
          <w:noProof/>
        </w:rPr>
        <w:t>2.4.5.</w:t>
      </w:r>
      <w:r>
        <w:t xml:space="preserve"> Монтаж пожарных клапанов на внутреннем водопроводе зданий (сооружений) должен выполняться с соблюдением требований Строительных норм и правил на внутреннее водоснабжение, утвержденных Госстроем СССР, а также следующих требований:</w:t>
      </w:r>
    </w:p>
    <w:p w:rsidR="00000000" w:rsidRDefault="00F83051">
      <w:pPr>
        <w:ind w:left="0" w:firstLine="284"/>
      </w:pPr>
      <w:r>
        <w:t>маховичок клапана должен располагаться так, чтобы обеспечивалось удобство его охвата рукой и вращения;</w:t>
      </w:r>
    </w:p>
    <w:p w:rsidR="00000000" w:rsidRDefault="00F83051">
      <w:pPr>
        <w:ind w:left="0" w:firstLine="284"/>
      </w:pPr>
      <w:r>
        <w:t>выходной патрубок клапана</w:t>
      </w:r>
      <w:r>
        <w:t xml:space="preserve"> должен располагаться так, чтобы обеспечивалось удобство присоединения пожарного рукава и исключался резкий «излом» рукава при прокладывании его в любую от клапана сторону.</w:t>
      </w:r>
    </w:p>
    <w:p w:rsidR="00000000" w:rsidRDefault="00F83051">
      <w:pPr>
        <w:ind w:left="0" w:firstLine="284"/>
      </w:pPr>
      <w:r>
        <w:t>Пожарный клапан, изготовленный из чугуна, должен быть окрашен в красный цвет в соответствии с ГОСТ</w:t>
      </w:r>
      <w:r>
        <w:rPr>
          <w:noProof/>
        </w:rPr>
        <w:t xml:space="preserve"> 14202—69.</w:t>
      </w:r>
    </w:p>
    <w:p w:rsidR="00000000" w:rsidRDefault="00F83051">
      <w:pPr>
        <w:ind w:left="0" w:firstLine="284"/>
      </w:pPr>
      <w:r>
        <w:rPr>
          <w:noProof/>
        </w:rPr>
        <w:t>2.4.6.</w:t>
      </w:r>
      <w:r>
        <w:t xml:space="preserve"> К введению в эксплуатацию допускаются пожарные краны, оборудованные:</w:t>
      </w:r>
    </w:p>
    <w:p w:rsidR="00000000" w:rsidRDefault="00F83051">
      <w:pPr>
        <w:ind w:left="0" w:firstLine="284"/>
      </w:pPr>
      <w:r>
        <w:t>пожарным клапаном с соединительной головкой;</w:t>
      </w:r>
    </w:p>
    <w:p w:rsidR="00000000" w:rsidRDefault="00F83051">
      <w:pPr>
        <w:ind w:left="0" w:firstLine="284"/>
      </w:pPr>
      <w:r>
        <w:t>напорным пожарным рукавом с присоединенным к нему пожарным стволом;</w:t>
      </w:r>
    </w:p>
    <w:p w:rsidR="00000000" w:rsidRDefault="00F83051">
      <w:pPr>
        <w:ind w:left="0" w:firstLine="284"/>
      </w:pPr>
      <w:r>
        <w:t>рычагом для облегчения открывания клапана</w:t>
      </w:r>
      <w:r>
        <w:t>. Пожарный рукав должен быть присоединен к клапану. Пожарный кран с перечисленным оборудованием должен размещаться в пожарном шкафу.</w:t>
      </w:r>
    </w:p>
    <w:p w:rsidR="00000000" w:rsidRDefault="00F83051">
      <w:pPr>
        <w:ind w:left="0" w:firstLine="284"/>
      </w:pPr>
      <w:r>
        <w:rPr>
          <w:noProof/>
        </w:rPr>
        <w:t>2.4.7.</w:t>
      </w:r>
      <w:r>
        <w:t xml:space="preserve"> Порядок содержания и обслуживания пожарных рукавов должен соответствовать «Инструкции по эксплуатации и ремонту пожарных рукавов», утвержденной ГУПО МВД СССР.</w:t>
      </w:r>
    </w:p>
    <w:p w:rsidR="00000000" w:rsidRDefault="00F83051">
      <w:pPr>
        <w:ind w:left="0" w:firstLine="284"/>
      </w:pPr>
      <w:r>
        <w:rPr>
          <w:noProof/>
        </w:rPr>
        <w:t>2.5.</w:t>
      </w:r>
      <w:r>
        <w:t xml:space="preserve"> Пожарный   ручной  инструмент и инвентарь</w:t>
      </w:r>
    </w:p>
    <w:p w:rsidR="00000000" w:rsidRDefault="00F83051">
      <w:pPr>
        <w:ind w:left="0" w:firstLine="284"/>
      </w:pPr>
      <w:r>
        <w:rPr>
          <w:noProof/>
        </w:rPr>
        <w:t>2.5.1.</w:t>
      </w:r>
      <w:r>
        <w:t xml:space="preserve"> Немеханизированный пожарный ручной инструмент, размещаемый на объекте в составе комплектации пожарных щитов и стендов, подлежит периодическому обслуживанию, вк</w:t>
      </w:r>
      <w:r>
        <w:t>лючающему следующие операции:</w:t>
      </w:r>
    </w:p>
    <w:p w:rsidR="00000000" w:rsidRDefault="00F83051">
      <w:pPr>
        <w:ind w:left="0" w:firstLine="284"/>
      </w:pPr>
      <w:r>
        <w:t>очистку от пыли, грязи и следов коррозии;</w:t>
      </w:r>
    </w:p>
    <w:p w:rsidR="00000000" w:rsidRDefault="00F83051">
      <w:pPr>
        <w:ind w:left="0" w:firstLine="284"/>
      </w:pPr>
      <w:r>
        <w:t>восстановление окраски на соответствие ГОСТ</w:t>
      </w:r>
      <w:r>
        <w:rPr>
          <w:noProof/>
        </w:rPr>
        <w:t xml:space="preserve"> 16714—71</w:t>
      </w:r>
      <w:r>
        <w:t xml:space="preserve"> и ГОСТ</w:t>
      </w:r>
      <w:r>
        <w:rPr>
          <w:noProof/>
        </w:rPr>
        <w:t xml:space="preserve"> 12.4.026—76;</w:t>
      </w:r>
    </w:p>
    <w:p w:rsidR="00000000" w:rsidRDefault="00F83051">
      <w:pPr>
        <w:ind w:left="0" w:firstLine="284"/>
      </w:pPr>
      <w:r>
        <w:t>правку ломов и цельнометаллических багров для исключения остаточных деформаций после использования;</w:t>
      </w:r>
    </w:p>
    <w:p w:rsidR="00000000" w:rsidRDefault="00F83051">
      <w:pPr>
        <w:ind w:left="0" w:firstLine="284"/>
      </w:pPr>
      <w:r>
        <w:t>восстановление требуемых углов заточки инструмента с соблюдением требований ГОСТ</w:t>
      </w:r>
      <w:r>
        <w:rPr>
          <w:noProof/>
        </w:rPr>
        <w:t xml:space="preserve"> 12.3.023—80.</w:t>
      </w:r>
    </w:p>
    <w:p w:rsidR="00000000" w:rsidRDefault="00F83051">
      <w:pPr>
        <w:ind w:left="0" w:firstLine="284"/>
      </w:pPr>
      <w:r>
        <w:rPr>
          <w:noProof/>
        </w:rPr>
        <w:t>2.5.2.</w:t>
      </w:r>
      <w:r>
        <w:t xml:space="preserve"> Пожарные шкафы на вновь строящихся и реконструируемых объектах, выполняемые в любом из. трех вариантов (навесные, приставные и встроенные), наряду с возможностью разм</w:t>
      </w:r>
      <w:r>
        <w:t>ещения в них комплекта оборудования пожарного крана по п.</w:t>
      </w:r>
      <w:r>
        <w:rPr>
          <w:noProof/>
        </w:rPr>
        <w:t xml:space="preserve"> 2.4.6,</w:t>
      </w:r>
      <w:r>
        <w:t xml:space="preserve"> должны позволять устанавливать не менее двух ручных огнетушителей вместимостью по</w:t>
      </w:r>
      <w:r>
        <w:rPr>
          <w:noProof/>
        </w:rPr>
        <w:t xml:space="preserve"> 10</w:t>
      </w:r>
      <w:r>
        <w:t xml:space="preserve"> л.</w:t>
      </w:r>
    </w:p>
    <w:p w:rsidR="00000000" w:rsidRDefault="00F83051">
      <w:pPr>
        <w:ind w:left="0" w:firstLine="284"/>
      </w:pPr>
      <w:r>
        <w:t xml:space="preserve"> Встроенные пожарные шкафы для таких объектов должны иметь размеры, позволяющие размещать в них, кроме указанного выше состава комплектации, два или четыре комплекта пожарных кранов с пожарными клапанами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y</w:t>
      </w:r>
      <w:r>
        <w:rPr>
          <w:i/>
          <w:lang w:val="en-US"/>
        </w:rPr>
        <w:t>=70</w:t>
      </w:r>
      <w:r>
        <w:t xml:space="preserve"> мм, располагаемыми на спаренных стояках.</w:t>
      </w:r>
    </w:p>
    <w:p w:rsidR="00000000" w:rsidRDefault="00F83051">
      <w:pPr>
        <w:ind w:left="0" w:firstLine="284"/>
      </w:pPr>
      <w:r>
        <w:rPr>
          <w:noProof/>
        </w:rPr>
        <w:t>2.5.3.</w:t>
      </w:r>
      <w:r>
        <w:t xml:space="preserve"> Пожарные шкафы должны иметь вентиляционные отверстия и быть оборудованы устройствами для размещения п</w:t>
      </w:r>
      <w:r>
        <w:t>ожарного рукава, уложенного в двойную скатку или «гармошку».</w:t>
      </w:r>
    </w:p>
    <w:p w:rsidR="00000000" w:rsidRDefault="00F83051">
      <w:pPr>
        <w:ind w:left="0" w:firstLine="284"/>
      </w:pPr>
      <w:r>
        <w:rPr>
          <w:noProof/>
        </w:rPr>
        <w:t>2.5.4.</w:t>
      </w:r>
      <w:r>
        <w:t xml:space="preserve"> Внешнее оформление пожарных шкафов должно включать красный сигнальный цвет по ГОСТ</w:t>
      </w:r>
      <w:r>
        <w:rPr>
          <w:noProof/>
        </w:rPr>
        <w:t xml:space="preserve"> 12.4.026—76.</w:t>
      </w:r>
    </w:p>
    <w:p w:rsidR="00000000" w:rsidRDefault="00F83051">
      <w:pPr>
        <w:ind w:left="0" w:firstLine="284"/>
      </w:pPr>
      <w:r>
        <w:rPr>
          <w:noProof/>
        </w:rPr>
        <w:t>2.5.5.</w:t>
      </w:r>
      <w:r>
        <w:t xml:space="preserve"> Пожарные щиты и стенды должны обеспечивать удобство и оперативность съема (извлечения) закрепленных на них комплектующих изделий и соблюдение требований по их размещению..</w:t>
      </w:r>
    </w:p>
    <w:p w:rsidR="00000000" w:rsidRDefault="00F83051">
      <w:pPr>
        <w:ind w:left="0" w:firstLine="284"/>
      </w:pPr>
      <w:r>
        <w:rPr>
          <w:noProof/>
        </w:rPr>
        <w:t>2.5.6.</w:t>
      </w:r>
      <w:r>
        <w:t xml:space="preserve"> Комплектация пожарных щитов и стендов должна соответствовать категориям (видам) объектов, для которых они предназначены, и Правилам пожарной безопасности для этих</w:t>
      </w:r>
      <w:r>
        <w:t xml:space="preserve"> объектов, утвержденным или согласованным ГУПО МВД СССР.</w:t>
      </w:r>
    </w:p>
    <w:p w:rsidR="00000000" w:rsidRDefault="00F83051">
      <w:pPr>
        <w:ind w:left="0" w:firstLine="284"/>
      </w:pPr>
      <w:r>
        <w:rPr>
          <w:noProof/>
        </w:rPr>
        <w:t>2.5.5, 2.5.6.</w:t>
      </w:r>
      <w:r>
        <w:rPr>
          <w:b/>
        </w:rPr>
        <w:t xml:space="preserve"> (Измененная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>2.5.7.</w:t>
      </w:r>
      <w:r>
        <w:t xml:space="preserve"> Окраска пожарного инвентаря, цвета и схема окраски пожарных щитов</w:t>
      </w:r>
      <w:r>
        <w:rPr>
          <w:noProof/>
        </w:rPr>
        <w:t xml:space="preserve"> —</w:t>
      </w:r>
      <w:r>
        <w:t xml:space="preserve"> по ГОСТ</w:t>
      </w:r>
      <w:r>
        <w:rPr>
          <w:noProof/>
        </w:rPr>
        <w:t xml:space="preserve"> 12.4.026—76.</w:t>
      </w:r>
    </w:p>
    <w:p w:rsidR="00000000" w:rsidRDefault="00F83051">
      <w:pPr>
        <w:ind w:left="0" w:firstLine="284"/>
      </w:pPr>
      <w:r>
        <w:rPr>
          <w:noProof/>
        </w:rPr>
        <w:t>2.5.8.</w:t>
      </w:r>
      <w:r>
        <w:t xml:space="preserve"> Ящики для песка должны иметь вместимость</w:t>
      </w:r>
      <w:r>
        <w:rPr>
          <w:noProof/>
        </w:rPr>
        <w:t xml:space="preserve"> 0,5; 1,0</w:t>
      </w:r>
      <w:r>
        <w:t xml:space="preserve"> и-</w:t>
      </w:r>
      <w:r>
        <w:rPr>
          <w:noProof/>
        </w:rPr>
        <w:t>3,0</w:t>
      </w:r>
      <w:r>
        <w:t xml:space="preserve"> м</w:t>
      </w:r>
      <w:r>
        <w:rPr>
          <w:vertAlign w:val="superscript"/>
        </w:rPr>
        <w:t>3</w:t>
      </w:r>
      <w:r>
        <w:t xml:space="preserve"> и быть укомплектованы совковой лопатой по ГОСТ </w:t>
      </w:r>
      <w:r>
        <w:rPr>
          <w:noProof/>
        </w:rPr>
        <w:t>19596—87.</w:t>
      </w:r>
    </w:p>
    <w:p w:rsidR="00000000" w:rsidRDefault="00F83051">
      <w:pPr>
        <w:ind w:left="0" w:firstLine="284"/>
      </w:pPr>
      <w:r>
        <w:t>Емкости для песка, входящие в конструкцию пожарного стенда, должны быть вместимостью не менее</w:t>
      </w:r>
      <w:r>
        <w:rPr>
          <w:noProof/>
        </w:rPr>
        <w:t xml:space="preserve"> 0,1</w:t>
      </w:r>
      <w:r>
        <w:t xml:space="preserve"> м</w:t>
      </w:r>
      <w:r>
        <w:rPr>
          <w:vertAlign w:val="superscript"/>
        </w:rPr>
        <w:t>3</w:t>
      </w:r>
      <w:r>
        <w:t>.</w:t>
      </w:r>
    </w:p>
    <w:p w:rsidR="00000000" w:rsidRDefault="00F83051">
      <w:pPr>
        <w:ind w:left="0" w:firstLine="284"/>
      </w:pPr>
      <w:r>
        <w:t xml:space="preserve">Конструкция ящика (емкости) должна обеспечивать удобство. извлечения песка и исключать </w:t>
      </w:r>
      <w:r>
        <w:t>попадание осадков.</w:t>
      </w:r>
    </w:p>
    <w:p w:rsidR="00000000" w:rsidRDefault="00F83051">
      <w:pPr>
        <w:ind w:left="0" w:firstLine="284"/>
      </w:pPr>
      <w:r>
        <w:rPr>
          <w:noProof/>
        </w:rPr>
        <w:t>2.5.9.</w:t>
      </w:r>
      <w:r>
        <w:t xml:space="preserve"> Бочки для хранения воды для пожаротушения должны иметь вместимость не менее</w:t>
      </w:r>
      <w:r>
        <w:rPr>
          <w:noProof/>
        </w:rPr>
        <w:t xml:space="preserve"> 0,2</w:t>
      </w:r>
      <w:r>
        <w:t xml:space="preserve"> м</w:t>
      </w:r>
      <w:r>
        <w:rPr>
          <w:vertAlign w:val="superscript"/>
        </w:rPr>
        <w:t>3</w:t>
      </w:r>
      <w:r>
        <w:t xml:space="preserve"> и быть укомплектованы пожарным ведром. Вместимость пожарных ведер должна быть не менее </w:t>
      </w:r>
      <w:r>
        <w:rPr>
          <w:noProof/>
        </w:rPr>
        <w:t>0,008</w:t>
      </w:r>
      <w:r>
        <w:t xml:space="preserve"> м</w:t>
      </w:r>
      <w:r>
        <w:rPr>
          <w:vertAlign w:val="superscript"/>
        </w:rPr>
        <w:t>3</w:t>
      </w:r>
      <w:r>
        <w:t>.</w:t>
      </w:r>
    </w:p>
    <w:p w:rsidR="00000000" w:rsidRDefault="00F83051">
      <w:pPr>
        <w:ind w:left="0" w:firstLine="284"/>
      </w:pPr>
      <w:r>
        <w:rPr>
          <w:noProof/>
        </w:rPr>
        <w:t>2.5.10.</w:t>
      </w:r>
      <w:r>
        <w:t xml:space="preserve"> На дверце пожарных шкафов с внешней стороны, на пожарных щитах, стендах, ящиках для песка и бочках для воды должны быть указаны порядковые номера и номер телефона ближайшей пожарной части.</w:t>
      </w:r>
    </w:p>
    <w:p w:rsidR="00000000" w:rsidRDefault="00F83051">
      <w:pPr>
        <w:ind w:left="0" w:firstLine="284"/>
      </w:pPr>
      <w:r>
        <w:t>Порядковые номера пожарных шкафов и щитов указывают после соответствующих буквенных индексов: «ПК» и «ПЩ».</w:t>
      </w:r>
    </w:p>
    <w:p w:rsidR="00000000" w:rsidRDefault="00F83051">
      <w:pPr>
        <w:ind w:left="0" w:firstLine="284"/>
      </w:pPr>
      <w:r>
        <w:rPr>
          <w:noProof/>
        </w:rPr>
        <w:t>2.</w:t>
      </w:r>
      <w:r>
        <w:rPr>
          <w:noProof/>
        </w:rPr>
        <w:t>5.11.</w:t>
      </w:r>
      <w:r>
        <w:t xml:space="preserve"> Пожарный инвентарь должен размещаться на видных местах, иметь свободный и удобный доступ и не служить препятствием при эвакуации во время пожара.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jc w:val="right"/>
      </w:pPr>
      <w:r>
        <w:rPr>
          <w:i/>
        </w:rPr>
        <w:t>ПРИЛОЖЕНИЕ 1</w:t>
      </w:r>
    </w:p>
    <w:p w:rsidR="00000000" w:rsidRDefault="00F83051">
      <w:pPr>
        <w:ind w:left="0" w:firstLine="284"/>
        <w:jc w:val="right"/>
        <w:rPr>
          <w:i/>
        </w:rPr>
      </w:pPr>
      <w:r>
        <w:rPr>
          <w:i/>
        </w:rPr>
        <w:t xml:space="preserve">Обязательное </w:t>
      </w:r>
    </w:p>
    <w:p w:rsidR="00000000" w:rsidRDefault="00F83051">
      <w:pPr>
        <w:ind w:left="0" w:firstLine="284"/>
        <w:rPr>
          <w:i/>
        </w:rPr>
      </w:pPr>
    </w:p>
    <w:p w:rsidR="00000000" w:rsidRDefault="00F83051">
      <w:pPr>
        <w:ind w:left="0" w:firstLine="284"/>
      </w:pPr>
      <w:r>
        <w:rPr>
          <w:b/>
        </w:rPr>
        <w:t>Основные виды пожарной техники</w:t>
      </w:r>
      <w:r>
        <w:t xml:space="preserve"> </w:t>
      </w:r>
      <w:r>
        <w:rPr>
          <w:b/>
        </w:rPr>
        <w:t>для защиты объектов</w:t>
      </w:r>
    </w:p>
    <w:p w:rsidR="00000000" w:rsidRDefault="00F83051">
      <w:pPr>
        <w:ind w:left="0"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  <w:r>
              <w:t>Группа пожарной техники</w:t>
            </w:r>
            <w:r>
              <w:tab/>
            </w:r>
          </w:p>
        </w:tc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  <w:r>
              <w:t>Виды пожарной</w:t>
            </w:r>
            <w:r>
              <w:rPr>
                <w:b/>
              </w:rPr>
              <w:t xml:space="preserve"> </w:t>
            </w:r>
            <w:r>
              <w:t>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  <w:r>
              <w:t>Пожарные машины:</w:t>
            </w:r>
          </w:p>
        </w:tc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</w:tcBorders>
          </w:tcPr>
          <w:p w:rsidR="00000000" w:rsidRDefault="00F83051">
            <w:pPr>
              <w:ind w:left="0" w:firstLine="0"/>
            </w:pPr>
            <w:r>
              <w:t>автомобили</w:t>
            </w:r>
          </w:p>
        </w:tc>
        <w:tc>
          <w:tcPr>
            <w:tcW w:w="3226" w:type="dxa"/>
            <w:tcBorders>
              <w:top w:val="nil"/>
            </w:tcBorders>
          </w:tcPr>
          <w:p w:rsidR="00000000" w:rsidRDefault="00F83051">
            <w:pPr>
              <w:ind w:left="0" w:firstLine="0"/>
            </w:pPr>
            <w:r>
              <w:t>Пожарная автоцистерна: пожарный автонасос; пожарный насосно-рукавный автомобиль; пожарная автонасосная станция; пожарный рукавный автомобиль; пожарный автомобиль газоволяиого тушения; пожарный автомоби</w:t>
            </w:r>
            <w:r>
              <w:t>ль ценного тушения; пожарный автомобиль порошкового тушения; пожарный автомобиль комбинированного тушения: пожарный аэродромный автомобиль; пожарный автомобиль, газодымоза щитной службы; пожарный автомобиль дымоудаления;  пожарная  автолестница; пожарный автоподъемник (коленчатый, телескопический); пожарный автомобиль связи и освещения; пожарной штабной автомобиль; пожарный автомобиль технической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мотопомпы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Переносная пожарная мотопомпа; прицепная пожарная мотопомпа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  <w:r>
              <w:t>прицепы</w:t>
            </w:r>
          </w:p>
        </w:tc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  <w:r>
              <w:t>Пожарный прицеп</w:t>
            </w:r>
            <w:r>
              <w:rPr>
                <w:noProof/>
              </w:rPr>
              <w:t xml:space="preserve"> —</w:t>
            </w:r>
            <w:r>
              <w:t xml:space="preserve"> насосна</w:t>
            </w:r>
            <w:r>
              <w:t>я станция, рукавный пожарный прицеп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  <w:r>
              <w:t>Установки пожаротушения:</w:t>
            </w:r>
          </w:p>
        </w:tc>
        <w:tc>
          <w:tcPr>
            <w:tcW w:w="3226" w:type="dxa"/>
            <w:tcBorders>
              <w:bottom w:val="nil"/>
            </w:tcBorders>
          </w:tcPr>
          <w:p w:rsidR="00000000" w:rsidRDefault="00F83051">
            <w:pPr>
              <w:ind w:left="0"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</w:tcBorders>
          </w:tcPr>
          <w:p w:rsidR="00000000" w:rsidRDefault="00F83051">
            <w:pPr>
              <w:ind w:left="0" w:firstLine="0"/>
            </w:pPr>
            <w:r>
              <w:t>по способу пуска</w:t>
            </w:r>
          </w:p>
        </w:tc>
        <w:tc>
          <w:tcPr>
            <w:tcW w:w="3226" w:type="dxa"/>
            <w:tcBorders>
              <w:top w:val="nil"/>
            </w:tcBorders>
          </w:tcPr>
          <w:p w:rsidR="00000000" w:rsidRDefault="00F83051">
            <w:pPr>
              <w:ind w:left="0" w:firstLine="0"/>
            </w:pPr>
            <w:r>
              <w:t>Автоматическая установка пожаротушения с дублирующим ручным пуском (местным и (или) дистанционным); автоматическая установка пожаротушения без дублирующего ручного пуска; ручная установка пожаротушения (с местным и (или) дистанционным пуском)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 способу тушения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Установка   объемного пожаротушения; установка пожаротушения по площади; установка локального пожаротушения (по объему, по площади).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 виду огнетушащего веществ</w:t>
            </w:r>
            <w:r>
              <w:t>а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Установка   водяного   пожаротушения (спринклерная,   дренчерная);  установка пенного пожаротушения   (спринклерная, дренчерная);  установка порошкового пожаротушения;  установка газового (СО</w:t>
            </w:r>
            <w:r>
              <w:rPr>
                <w:vertAlign w:val="subscript"/>
              </w:rPr>
              <w:t xml:space="preserve">2 </w:t>
            </w:r>
            <w:r>
              <w:t>хладонового, азотного, парового и др.)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Установки пожарной сигнализации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Установка пожарной сигнализации на базе автоматических (дымовых, тепловых, комбинированных и др.) пожарных извещателей; установка пожарной сигнализа ции на базе ручных пожарных извещателей; установка пожарной сигнализации на базе а</w:t>
            </w:r>
            <w:r>
              <w:t>втоматических и ручных пожарных извещателей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 xml:space="preserve">Огнетушители: </w:t>
            </w:r>
          </w:p>
          <w:p w:rsidR="00000000" w:rsidRDefault="00F83051">
            <w:pPr>
              <w:ind w:left="0" w:firstLine="0"/>
            </w:pPr>
            <w:r>
              <w:t>по способу  транспортирования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Переносные (ручные и ранцевые) огнетушители; передвижные огнетушители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 виду огнетушащего вещества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Водные огнетушители; пенные (воздушно-пенные, химические пенные) огнетушители; порошковые огнетушители; газовые (СО</w:t>
            </w:r>
            <w:r>
              <w:rPr>
                <w:vertAlign w:val="subscript"/>
              </w:rPr>
              <w:t>2</w:t>
            </w:r>
            <w:r>
              <w:t>, хладоновые и др.) огнетушители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Пожарное оборудование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Пожарное оборудование водопроводных сетей (пожарные клапаны, пожарные подземные гидранты, гидрант-колонки); комплектующее пожарное оборудование (пожа</w:t>
            </w:r>
            <w:r>
              <w:t>рные стволы, колонки, рукава, гидроэлеваторы; рукавные разветвления, соединительные головки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Пожарный ручной инструмент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Механизированный   пожарный ручной инструмент; немеханизированный пожарный ручной инструмент (пожарные ломы, багры, топоры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Пожарный инвентарь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Пожарные шкафы (навесные, приставные, встроенные); пожарные щиты; пожарные стенды; пожарные ведра; бочки для воды; ящики для песка; тумбы для размещения огнетушителей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Пожарные спасательные устройства</w:t>
            </w:r>
          </w:p>
        </w:tc>
        <w:tc>
          <w:tcPr>
            <w:tcW w:w="3226" w:type="dxa"/>
          </w:tcPr>
          <w:p w:rsidR="00000000" w:rsidRDefault="00F83051">
            <w:pPr>
              <w:ind w:left="0" w:firstLine="0"/>
            </w:pPr>
            <w:r>
              <w:t>Ручные пожарные лестницы</w:t>
            </w:r>
          </w:p>
        </w:tc>
      </w:tr>
    </w:tbl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rPr>
          <w:b/>
        </w:rPr>
        <w:t>(</w:t>
      </w:r>
      <w:r>
        <w:rPr>
          <w:b/>
        </w:rPr>
        <w:t>Измененная редакция, Изм.</w:t>
      </w:r>
      <w:r>
        <w:rPr>
          <w:b/>
          <w:noProof/>
        </w:rPr>
        <w:t xml:space="preserve"> № 1).</w:t>
      </w:r>
    </w:p>
    <w:p w:rsidR="00000000" w:rsidRDefault="00F83051">
      <w:pPr>
        <w:ind w:left="0" w:firstLine="284"/>
      </w:pPr>
      <w:r>
        <w:rPr>
          <w:noProof/>
        </w:rPr>
        <w:t xml:space="preserve">Приложение 2. </w:t>
      </w:r>
      <w:r>
        <w:rPr>
          <w:b/>
          <w:noProof/>
        </w:rPr>
        <w:t>(Исключено, Изм.№ 1</w:t>
      </w:r>
      <w:r>
        <w:rPr>
          <w:noProof/>
        </w:rPr>
        <w:t>)</w:t>
      </w:r>
      <w:r>
        <w:rPr>
          <w:b/>
          <w:noProof/>
        </w:rPr>
        <w:t>.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РАЗРАБОТАН И ВНЕСЕН Министерством внутренних дел СССР.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rPr>
          <w:b/>
        </w:rPr>
        <w:t>РАЗРАБОТЧИКИ:</w:t>
      </w:r>
    </w:p>
    <w:p w:rsidR="00000000" w:rsidRDefault="00F83051">
      <w:pPr>
        <w:ind w:left="0" w:firstLine="284"/>
      </w:pPr>
      <w:r>
        <w:rPr>
          <w:b/>
        </w:rPr>
        <w:t>В. В. Дьяков,</w:t>
      </w:r>
      <w:r>
        <w:t xml:space="preserve"> доктор техн. наук (руководитель темы);</w:t>
      </w:r>
    </w:p>
    <w:p w:rsidR="00000000" w:rsidRDefault="00F83051">
      <w:pPr>
        <w:ind w:left="0" w:firstLine="284"/>
        <w:rPr>
          <w:b/>
        </w:rPr>
      </w:pPr>
      <w:r>
        <w:rPr>
          <w:b/>
        </w:rPr>
        <w:t>А. К. Микеев; В. В. Пивоваров; М. С. Васильев; В. В. Росляков; Н. Д. Шебеко; А. И. Некрасов; А. Ф. Бобровский; М.; Н. Исаев,</w:t>
      </w:r>
      <w:r>
        <w:t xml:space="preserve"> канд. техн. наук;</w:t>
      </w:r>
      <w:r>
        <w:rPr>
          <w:b/>
        </w:rPr>
        <w:t xml:space="preserve"> А. Н. Смуров; Н. Ф. Бутырь, </w:t>
      </w:r>
      <w:r>
        <w:t>канд. техн. наук;</w:t>
      </w:r>
      <w:r>
        <w:rPr>
          <w:b/>
        </w:rPr>
        <w:t xml:space="preserve"> В. А. Турбин.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 Постановлением Государственного комитета СССР по стандарт</w:t>
      </w:r>
      <w:r>
        <w:rPr>
          <w:b/>
        </w:rPr>
        <w:t>ам от</w:t>
      </w:r>
      <w:r>
        <w:rPr>
          <w:b/>
          <w:noProof/>
        </w:rPr>
        <w:t xml:space="preserve"> 10</w:t>
      </w:r>
      <w:r>
        <w:rPr>
          <w:b/>
        </w:rPr>
        <w:t xml:space="preserve"> октября</w:t>
      </w:r>
      <w:r>
        <w:rPr>
          <w:b/>
          <w:noProof/>
        </w:rPr>
        <w:t xml:space="preserve"> 1983</w:t>
      </w:r>
      <w:r>
        <w:rPr>
          <w:b/>
        </w:rPr>
        <w:t xml:space="preserve"> г.</w:t>
      </w:r>
      <w:r>
        <w:rPr>
          <w:b/>
          <w:noProof/>
        </w:rPr>
        <w:t xml:space="preserve"> № 4882</w:t>
      </w:r>
    </w:p>
    <w:p w:rsidR="00000000" w:rsidRDefault="00F83051">
      <w:pPr>
        <w:ind w:left="0" w:firstLine="284"/>
      </w:pPr>
    </w:p>
    <w:p w:rsidR="00000000" w:rsidRDefault="00F83051">
      <w:pPr>
        <w:ind w:left="0" w:firstLine="284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ССЫЛОЧНЫЕ НОРМАТИВНО-ТЕХНИЧЕСКИЕ ДОКУМЕНТЫ</w:t>
      </w:r>
    </w:p>
    <w:p w:rsidR="00000000" w:rsidRDefault="00F83051">
      <w:pPr>
        <w:ind w:left="0"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620"/>
        <w:gridCol w:w="16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Номер пункта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2.601—95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2.2.1, 2.4.3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12.4.026—76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1.12;</w:t>
            </w:r>
            <w:r>
              <w:rPr>
                <w:noProof/>
              </w:rPr>
              <w:t xml:space="preserve"> 2.2.12;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1.2.1.004—91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1.2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2.3.1; 2:5.7;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12,1.1005—88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2.2.10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2.5.11; 2.5.4;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12.1.018—93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1.3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2.4.</w:t>
            </w: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12.1.114-82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1.10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14202—69</w:t>
            </w: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12.2.037—78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2.3.1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15150—69</w:t>
            </w: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2.5.1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12.3.006—75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2.4.3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116714—71</w:t>
            </w: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12.3.023—80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2.5.1.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19596—87</w:t>
            </w: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26887—86</w:t>
            </w: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ГОСТ</w:t>
            </w:r>
            <w:r>
              <w:rPr>
                <w:noProof/>
              </w:rPr>
              <w:t xml:space="preserve"> 27321—87</w:t>
            </w:r>
          </w:p>
        </w:tc>
        <w:tc>
          <w:tcPr>
            <w:tcW w:w="1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rPr>
                <w:noProof/>
              </w:rPr>
              <w:t>2.2.13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  <w:r>
              <w:t>ГОСТ 27372—87</w:t>
            </w:r>
          </w:p>
        </w:tc>
        <w:tc>
          <w:tcPr>
            <w:tcW w:w="1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051">
            <w:pPr>
              <w:ind w:left="0" w:firstLine="0"/>
              <w:jc w:val="center"/>
            </w:pPr>
          </w:p>
        </w:tc>
      </w:tr>
    </w:tbl>
    <w:p w:rsidR="00000000" w:rsidRDefault="00F83051">
      <w:pPr>
        <w:ind w:left="0" w:firstLine="284"/>
      </w:pPr>
    </w:p>
    <w:p w:rsidR="00000000" w:rsidRDefault="00F83051">
      <w:pPr>
        <w:ind w:left="0" w:firstLine="284"/>
      </w:pPr>
      <w:r>
        <w:rPr>
          <w:b/>
          <w:noProof/>
        </w:rPr>
        <w:t>4</w:t>
      </w:r>
      <w:r>
        <w:rPr>
          <w:b/>
          <w:i/>
          <w:noProof/>
        </w:rPr>
        <w:t>.</w:t>
      </w:r>
      <w:r>
        <w:rPr>
          <w:b/>
        </w:rPr>
        <w:t xml:space="preserve"> Проверен в</w:t>
      </w:r>
      <w:r>
        <w:rPr>
          <w:b/>
          <w:noProof/>
        </w:rPr>
        <w:t xml:space="preserve"> 1989</w:t>
      </w:r>
      <w:r>
        <w:rPr>
          <w:b/>
        </w:rPr>
        <w:t xml:space="preserve"> г. Постановлением Госстандарта СССР от</w:t>
      </w:r>
      <w:r>
        <w:rPr>
          <w:b/>
          <w:noProof/>
        </w:rPr>
        <w:t xml:space="preserve"> 21.06.89 № 1785</w:t>
      </w:r>
      <w:r>
        <w:rPr>
          <w:b/>
        </w:rPr>
        <w:t xml:space="preserve"> снято ограничение срока действия</w:t>
      </w:r>
    </w:p>
    <w:p w:rsidR="00000000" w:rsidRDefault="00F83051">
      <w:pPr>
        <w:ind w:left="0" w:firstLine="284"/>
        <w:rPr>
          <w:b/>
        </w:rPr>
      </w:pPr>
    </w:p>
    <w:p w:rsidR="00000000" w:rsidRDefault="00F83051">
      <w:pPr>
        <w:ind w:left="0" w:firstLine="284"/>
      </w:pPr>
      <w:r>
        <w:rPr>
          <w:b/>
          <w:noProof/>
        </w:rPr>
        <w:t>5.</w:t>
      </w:r>
      <w:r>
        <w:rPr>
          <w:b/>
        </w:rPr>
        <w:t xml:space="preserve"> ПЕРЕИЗДАНИЕ (июнь</w:t>
      </w:r>
      <w:r>
        <w:rPr>
          <w:b/>
          <w:noProof/>
        </w:rPr>
        <w:t xml:space="preserve"> 1996</w:t>
      </w:r>
      <w:r>
        <w:rPr>
          <w:b/>
        </w:rPr>
        <w:t xml:space="preserve"> г.) с Изменением</w:t>
      </w:r>
      <w:r>
        <w:rPr>
          <w:b/>
          <w:noProof/>
        </w:rPr>
        <w:t xml:space="preserve"> № 1,</w:t>
      </w:r>
      <w:r>
        <w:rPr>
          <w:b/>
        </w:rPr>
        <w:t xml:space="preserve"> утвержденным в июне</w:t>
      </w:r>
      <w:r>
        <w:rPr>
          <w:b/>
          <w:noProof/>
        </w:rPr>
        <w:t xml:space="preserve"> 1989</w:t>
      </w:r>
      <w:r>
        <w:rPr>
          <w:b/>
        </w:rPr>
        <w:t xml:space="preserve"> г. (ИУС</w:t>
      </w:r>
      <w:r>
        <w:rPr>
          <w:b/>
          <w:noProof/>
        </w:rPr>
        <w:t xml:space="preserve"> 10—89)</w:t>
      </w: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051"/>
    <w:rsid w:val="00F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left="40" w:firstLine="30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60" w:lineRule="auto"/>
      <w:ind w:right="2000"/>
      <w:jc w:val="center"/>
      <w:textAlignment w:val="baseline"/>
    </w:pPr>
    <w:rPr>
      <w:b/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firstLine="160"/>
      <w:jc w:val="both"/>
      <w:textAlignment w:val="baseline"/>
    </w:pPr>
    <w:rPr>
      <w:sz w:val="16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3432</Words>
  <Characters>19569</Characters>
  <Application>Microsoft Office Word</Application>
  <DocSecurity>4</DocSecurity>
  <Lines>163</Lines>
  <Paragraphs>45</Paragraphs>
  <ScaleCrop>false</ScaleCrop>
  <Company>Elcom Ltd</Company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614</dc:title>
  <dc:subject/>
  <dc:creator>CNTI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