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5DE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12.4.012-83</w:t>
      </w:r>
    </w:p>
    <w:p w:rsidR="00000000" w:rsidRDefault="00565DE6">
      <w:pPr>
        <w:jc w:val="right"/>
        <w:rPr>
          <w:rFonts w:ascii="Times New Roman" w:hAnsi="Times New Roman"/>
          <w:sz w:val="20"/>
        </w:rPr>
      </w:pPr>
    </w:p>
    <w:p w:rsidR="00000000" w:rsidRDefault="00565DE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534.647.08.083.74:006.354                                                                                    Группа Т58</w:t>
      </w:r>
    </w:p>
    <w:p w:rsidR="00000000" w:rsidRDefault="00565DE6">
      <w:pPr>
        <w:jc w:val="right"/>
        <w:rPr>
          <w:rFonts w:ascii="Times New Roman" w:hAnsi="Times New Roman"/>
          <w:sz w:val="20"/>
        </w:rPr>
      </w:pPr>
    </w:p>
    <w:p w:rsidR="00000000" w:rsidRDefault="00565DE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65DE6">
      <w:pPr>
        <w:jc w:val="center"/>
        <w:rPr>
          <w:rFonts w:ascii="Times New Roman" w:hAnsi="Times New Roman"/>
          <w:sz w:val="20"/>
        </w:rPr>
      </w:pP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Вибрация. Средства измерения и контрол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вибрации на рабочих местах</w:t>
      </w: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</w:t>
      </w: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Vibration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65DE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Means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measurement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control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vibration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site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65DE6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</w:p>
    <w:p w:rsidR="00000000" w:rsidRDefault="00565DE6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565DE6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ОКП 42 7763</w:t>
      </w:r>
    </w:p>
    <w:p w:rsidR="00000000" w:rsidRDefault="00565DE6">
      <w:pPr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Дата введения 1984-01-01</w:t>
      </w:r>
    </w:p>
    <w:p w:rsidR="00000000" w:rsidRDefault="00565DE6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565DE6">
      <w:pPr>
        <w:pStyle w:val="2"/>
      </w:pPr>
      <w:r>
        <w:t>УТВЕРЖДЕН И ВВЕДЕН В ДЕЙСТВИЕ постановлением Государственного комитета СССР по стандартам от 28 января 1983 г. № 490</w:t>
      </w:r>
    </w:p>
    <w:p w:rsidR="00000000" w:rsidRDefault="00565DE6">
      <w:pPr>
        <w:pStyle w:val="2"/>
      </w:pP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12.4.012-75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Июль 1986 г.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средства измерения и контроля, в том числе приборы группы АСИВ, предназначенны</w:t>
      </w:r>
      <w:r>
        <w:rPr>
          <w:rFonts w:ascii="Times New Roman" w:hAnsi="Times New Roman"/>
          <w:sz w:val="20"/>
        </w:rPr>
        <w:t xml:space="preserve">е для измерения параметров гармонической и случайной вибрации в соответствии с ГОСТ 12.1.012-78 при отношении пиковых значений к средним </w:t>
      </w:r>
      <w:proofErr w:type="spellStart"/>
      <w:r>
        <w:rPr>
          <w:rFonts w:ascii="Times New Roman" w:hAnsi="Times New Roman"/>
          <w:sz w:val="20"/>
        </w:rPr>
        <w:t>квадратическим</w:t>
      </w:r>
      <w:proofErr w:type="spellEnd"/>
      <w:r>
        <w:rPr>
          <w:rFonts w:ascii="Times New Roman" w:hAnsi="Times New Roman"/>
          <w:sz w:val="20"/>
        </w:rPr>
        <w:t xml:space="preserve"> менее 5 (далее - измерительные приборы).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Термины, применяемые в настоящем стандарте, и их определения - по ГОСТ 16819-71, ГОСТ 24346-80, ГОСТ 12.1.012-78, ГОСТ 24314-80 и справочному приложению.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Измерительные приборы должны соответствовать общим требованиям ГОСТ 25865-83.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Измерительные приборы группы 1 должны обеспечивать измерение: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среднего </w:t>
      </w:r>
      <w:proofErr w:type="spellStart"/>
      <w:r>
        <w:rPr>
          <w:rFonts w:ascii="Times New Roman" w:hAnsi="Times New Roman"/>
          <w:sz w:val="20"/>
        </w:rPr>
        <w:t>квадратиче</w:t>
      </w:r>
      <w:r>
        <w:rPr>
          <w:rFonts w:ascii="Times New Roman" w:hAnsi="Times New Roman"/>
          <w:sz w:val="20"/>
        </w:rPr>
        <w:t>ского</w:t>
      </w:r>
      <w:proofErr w:type="spellEnd"/>
      <w:r>
        <w:rPr>
          <w:rFonts w:ascii="Times New Roman" w:hAnsi="Times New Roman"/>
          <w:sz w:val="20"/>
        </w:rPr>
        <w:t xml:space="preserve"> значения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(или)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 xml:space="preserve"> в октавных и (или)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частот;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корректированного значения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(или)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Измерительные приборы группы 2 должны обеспечивать измерение: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дозы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(или)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эквивалентного корректированного значения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(или)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4. Измерительные приборы группы 1 должны содержать </w:t>
      </w:r>
      <w:proofErr w:type="spellStart"/>
      <w:r>
        <w:rPr>
          <w:rFonts w:ascii="Times New Roman" w:hAnsi="Times New Roman"/>
          <w:sz w:val="20"/>
        </w:rPr>
        <w:t>третьоктавные</w:t>
      </w:r>
      <w:proofErr w:type="spellEnd"/>
      <w:r>
        <w:rPr>
          <w:rFonts w:ascii="Times New Roman" w:hAnsi="Times New Roman"/>
          <w:sz w:val="20"/>
        </w:rPr>
        <w:t xml:space="preserve"> и октавные фильтры с амплитудно-частотными характеристиками затухания по ГОСТ 17168-82 и коррект</w:t>
      </w:r>
      <w:r>
        <w:rPr>
          <w:rFonts w:ascii="Times New Roman" w:hAnsi="Times New Roman"/>
          <w:sz w:val="20"/>
        </w:rPr>
        <w:t>ирующие фильтры.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Измерительные приборы группы 2 должны содержать корректирующие фильтры.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Номинальные значения весовых коэффициентов корректирующих фильтров для определения корректированного значения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 xml:space="preserve"> и (или)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при измерении общей и локальной вибрации в зависимости от частоты должны соответствовать установленным в ГОСТ 12.1.012-78.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В измерительных приборах должна быть предусмотрена возможность подключения внешних фильтров и устройств.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Параметры выходных сигналов для аналоговых</w:t>
      </w:r>
      <w:r>
        <w:rPr>
          <w:rFonts w:ascii="Times New Roman" w:hAnsi="Times New Roman"/>
          <w:sz w:val="20"/>
        </w:rPr>
        <w:t xml:space="preserve"> внешних устройств должны соответствовать установленным в ГОСТ 9895-78, цифровых - в ГОСТ 26.014-81.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Измерительные приборы группы 1 должны иметь частотную характеристику LIN. В измерительных приборах группы 2 допускается применять частотную характеристику LIN.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Диапазоны измерения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>) должны соответствовать приведенным в табл. 1.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65DE6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65DE6">
      <w:pPr>
        <w:ind w:firstLine="284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160"/>
        <w:gridCol w:w="2415"/>
        <w:gridCol w:w="1845"/>
        <w:gridCol w:w="18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 применения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Измеряемая величина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Диапазон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общих вибраций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Виброускорение</w:t>
            </w:r>
            <w:proofErr w:type="spellEnd"/>
            <w:r>
              <w:rPr>
                <w:rFonts w:ascii="Times New Roman" w:hAnsi="Times New Roman"/>
                <w:sz w:val="20"/>
              </w:rPr>
              <w:t>, мс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Виброскорость</w:t>
            </w:r>
            <w:proofErr w:type="spellEnd"/>
            <w:r>
              <w:rPr>
                <w:rFonts w:ascii="Times New Roman" w:hAnsi="Times New Roman"/>
                <w:sz w:val="20"/>
              </w:rPr>
              <w:t>, мс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-1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-5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локальных вибраций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Виброускорение</w:t>
            </w:r>
            <w:proofErr w:type="spellEnd"/>
            <w:r>
              <w:rPr>
                <w:rFonts w:ascii="Times New Roman" w:hAnsi="Times New Roman"/>
                <w:sz w:val="20"/>
              </w:rPr>
              <w:t>, мс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-2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-1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Виброскорость</w:t>
            </w:r>
            <w:proofErr w:type="spellEnd"/>
            <w:r>
              <w:rPr>
                <w:rFonts w:ascii="Times New Roman" w:hAnsi="Times New Roman"/>
                <w:sz w:val="20"/>
              </w:rPr>
              <w:t>, мс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-1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-4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5х10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-1</w:t>
            </w:r>
          </w:p>
        </w:tc>
      </w:tr>
    </w:tbl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65DE6">
      <w:pPr>
        <w:pStyle w:val="2"/>
      </w:pPr>
      <w:r>
        <w:t>9. Для контроля электрической части измерительного прибора на месте эксплуатации должна быть предусмотрена возможность электрической калибровки, например с помощью внутреннего электрического контрольного напряжения.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Калибровочное устройство должно выдавать гармонический сигнал с одной из частот следующего ряда: 7,96; 15,92; 79,6 Гц. Калибровку измерительных приборов группы 2</w:t>
      </w:r>
      <w:r>
        <w:rPr>
          <w:rFonts w:ascii="Times New Roman" w:hAnsi="Times New Roman"/>
          <w:sz w:val="20"/>
        </w:rPr>
        <w:t xml:space="preserve"> следует выполнять при воздействии калибровочного сигнала в течение 60 с.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Должна быть предусмотрена возможность питания измерительных приборов от внутренних и внешних источников и контроля питающего напряжения.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Внутренние батареи должны обеспечивать непрерывную работу измерительных приборов с одним комплектом батарей:</w:t>
      </w:r>
    </w:p>
    <w:p w:rsidR="00000000" w:rsidRDefault="00565DE6">
      <w:pPr>
        <w:pStyle w:val="Preformat"/>
        <w:ind w:firstLine="28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не менее 6 ч -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для приборов группы 1;</w:t>
      </w:r>
    </w:p>
    <w:p w:rsidR="00000000" w:rsidRDefault="00565DE6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менее 8 ч 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 xml:space="preserve">  " </w:t>
      </w: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 xml:space="preserve">    "  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     " 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 xml:space="preserve">   2.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изменении питающего напряжения от плюс 10 до минус 15% номинального значения измерительные пр</w:t>
      </w:r>
      <w:r>
        <w:rPr>
          <w:rFonts w:ascii="Times New Roman" w:hAnsi="Times New Roman"/>
          <w:sz w:val="20"/>
        </w:rPr>
        <w:t>иборы должны соответствовать всем требованиям настоящего стандарта.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11. Предел допускаемой основной погрешности измерительных приборов при нормальных условиях, соответствующих ГОСТ 8.395-80 во всем диапазоне измеряемых величин, должен соответствовать значениям, указанным в табл.2.</w:t>
      </w:r>
    </w:p>
    <w:p w:rsidR="00000000" w:rsidRDefault="00565DE6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565DE6">
      <w:pPr>
        <w:ind w:firstLine="284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75"/>
        <w:gridCol w:w="1530"/>
        <w:gridCol w:w="24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Измеряемая величина</w:t>
            </w: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Основная погрешность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величины,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логарифмического уровня,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</w:rPr>
              <w:t>квадратическое</w:t>
            </w:r>
            <w:proofErr w:type="spellEnd"/>
            <w:r>
              <w:rPr>
                <w:rFonts w:ascii="Times New Roman" w:hAnsi="Times New Roman"/>
              </w:rPr>
              <w:t xml:space="preserve"> значение </w:t>
            </w:r>
            <w:proofErr w:type="spellStart"/>
            <w:r>
              <w:rPr>
                <w:rFonts w:ascii="Times New Roman" w:hAnsi="Times New Roman"/>
              </w:rPr>
              <w:t>виброскорости</w:t>
            </w:r>
            <w:proofErr w:type="spellEnd"/>
            <w:r>
              <w:rPr>
                <w:rFonts w:ascii="Times New Roman" w:hAnsi="Times New Roman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</w:rPr>
              <w:t>виброускорения</w:t>
            </w:r>
            <w:proofErr w:type="spellEnd"/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Эквивалентное корректированное 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виброско</w:t>
            </w:r>
            <w:r>
              <w:rPr>
                <w:rFonts w:ascii="Times New Roman" w:hAnsi="Times New Roman"/>
                <w:sz w:val="20"/>
              </w:rPr>
              <w:t>рости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sz w:val="20"/>
              </w:rPr>
              <w:t>виброускорения</w:t>
            </w:r>
            <w:proofErr w:type="spellEnd"/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65DE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Доза вибрации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±15</w:t>
            </w:r>
          </w:p>
        </w:tc>
        <w:tc>
          <w:tcPr>
            <w:tcW w:w="2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5D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12. Предел допускаемой дополнительной погрешности, вызванной изменением температуры окружающего воздуха от нормальной в пределах рабочей температуры, не должен превышать 20% предела основной погрешности.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13. Предел допускаемой дополнительной погрешности, вызванной влиянием влажности воздуха, не должен превышать при относительной влажности воздуха от 65 до 90% и температурах до 313 К (40 °C) и парциальном давлении водяного пара до 4 кПа 0,5 предела основн</w:t>
      </w:r>
      <w:r>
        <w:rPr>
          <w:rFonts w:ascii="Times New Roman" w:hAnsi="Times New Roman"/>
          <w:sz w:val="20"/>
        </w:rPr>
        <w:t>ой погрешности.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Показание измерительного прибора по истечении указанного в стандартах и технических условиях времени нагрева, но не более 10 мин, при неизменных внешних условиях не должно изменяться в течение 1 ч более чем на 20% предела основной погрешности.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измерительных приборов группы 2 это требование распространяется на два измерения одинаковой продолжительности (но не более 900 с), полученные с перерывом 1 ч.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 При воздействии внешних магнитных полей с частотой 50 Гц и напряженностью 100 А·м</w:t>
      </w:r>
      <w:r>
        <w:rPr>
          <w:rFonts w:ascii="Times New Roman" w:hAnsi="Times New Roman"/>
          <w:sz w:val="20"/>
          <w:vertAlign w:val="superscript"/>
          <w:lang w:val="en-US"/>
        </w:rPr>
        <w:t>-1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у блока индикации и 400 А·м</w:t>
      </w:r>
      <w:r>
        <w:rPr>
          <w:rFonts w:ascii="Times New Roman" w:hAnsi="Times New Roman"/>
          <w:sz w:val="20"/>
          <w:vertAlign w:val="superscript"/>
          <w:lang w:val="en-US"/>
        </w:rPr>
        <w:t>-1</w:t>
      </w:r>
      <w:r>
        <w:rPr>
          <w:rFonts w:ascii="Times New Roman" w:hAnsi="Times New Roman"/>
          <w:sz w:val="20"/>
        </w:rPr>
        <w:t xml:space="preserve"> у преобразователя отклонения показания прибора не должны превышать 20% предела основной погрешности.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16. Предел дополнительной погрешности измерительного прибора, вызванной формой кривой измеряемого сигнала, по сравнению с гармоническим измеряемым сигналом с тем же средним </w:t>
      </w:r>
      <w:proofErr w:type="spellStart"/>
      <w:r>
        <w:rPr>
          <w:rFonts w:ascii="Times New Roman" w:hAnsi="Times New Roman"/>
          <w:sz w:val="20"/>
        </w:rPr>
        <w:t>квадратическим</w:t>
      </w:r>
      <w:proofErr w:type="spellEnd"/>
      <w:r>
        <w:rPr>
          <w:rFonts w:ascii="Times New Roman" w:hAnsi="Times New Roman"/>
          <w:sz w:val="20"/>
        </w:rPr>
        <w:t xml:space="preserve"> значением не должен превышать 0,5 предела основной погрешности.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 Предел дополнительной погрешности измерительного прибора, вызванной отклонением напряжения питания от номинального значения,</w:t>
      </w:r>
      <w:r>
        <w:rPr>
          <w:rFonts w:ascii="Times New Roman" w:hAnsi="Times New Roman"/>
          <w:sz w:val="20"/>
        </w:rPr>
        <w:t xml:space="preserve"> не должен превышать 20% предела основной погрешности.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18. Предел дополнительной погрешности, вызванной акустическим воздействием с уровнем звукового давления до 100 дБ, не должен превышать 20% предела основной погрешности.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19. Основные параметры </w:t>
      </w:r>
      <w:proofErr w:type="spellStart"/>
      <w:r>
        <w:rPr>
          <w:rFonts w:ascii="Times New Roman" w:hAnsi="Times New Roman"/>
          <w:sz w:val="20"/>
        </w:rPr>
        <w:t>вибропреобразователей</w:t>
      </w:r>
      <w:proofErr w:type="spellEnd"/>
      <w:r>
        <w:rPr>
          <w:rFonts w:ascii="Times New Roman" w:hAnsi="Times New Roman"/>
          <w:sz w:val="20"/>
        </w:rPr>
        <w:t xml:space="preserve"> - по ГОСТ 25865-83.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20. Масса виброизмерительного преобразователя при контактном методе измерения должна быть не более 50 г при измерении локальной вибрации и не более 100 г - при измерении общей вибрации.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21. Относительный коэффициент попереч</w:t>
      </w:r>
      <w:r>
        <w:rPr>
          <w:rFonts w:ascii="Times New Roman" w:hAnsi="Times New Roman"/>
          <w:sz w:val="20"/>
        </w:rPr>
        <w:t xml:space="preserve">ного преобразования </w:t>
      </w:r>
      <w:proofErr w:type="spellStart"/>
      <w:r>
        <w:rPr>
          <w:rFonts w:ascii="Times New Roman" w:hAnsi="Times New Roman"/>
          <w:sz w:val="20"/>
        </w:rPr>
        <w:t>вибропреобразователя</w:t>
      </w:r>
      <w:proofErr w:type="spellEnd"/>
      <w:r>
        <w:rPr>
          <w:rFonts w:ascii="Times New Roman" w:hAnsi="Times New Roman"/>
          <w:sz w:val="20"/>
        </w:rPr>
        <w:t xml:space="preserve"> не должен превышать 5%.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22. Способ крепления виброизмерительного преобразователя к вибрирующей поверхности - по ГОСТ 25865-83. В случае применения резьбового крепления резьба на корпусе виброизмерительного преобразователя - по ГОСТ 25865-83.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23. Виброизмерительный преобразователь должен иметь антивибрационный кабель длиной 1,5 м.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 комплектации </w:t>
      </w:r>
      <w:proofErr w:type="spellStart"/>
      <w:r>
        <w:rPr>
          <w:rFonts w:ascii="Times New Roman" w:hAnsi="Times New Roman"/>
          <w:sz w:val="20"/>
        </w:rPr>
        <w:t>вибропреобразователя</w:t>
      </w:r>
      <w:proofErr w:type="spellEnd"/>
      <w:r>
        <w:rPr>
          <w:rFonts w:ascii="Times New Roman" w:hAnsi="Times New Roman"/>
          <w:sz w:val="20"/>
        </w:rPr>
        <w:t xml:space="preserve"> дополнительным кабелем другой длины в сопроводительном документе на </w:t>
      </w:r>
      <w:proofErr w:type="spellStart"/>
      <w:r>
        <w:rPr>
          <w:rFonts w:ascii="Times New Roman" w:hAnsi="Times New Roman"/>
          <w:sz w:val="20"/>
        </w:rPr>
        <w:t>вибропреобразователь</w:t>
      </w:r>
      <w:proofErr w:type="spellEnd"/>
      <w:r>
        <w:rPr>
          <w:rFonts w:ascii="Times New Roman" w:hAnsi="Times New Roman"/>
          <w:sz w:val="20"/>
        </w:rPr>
        <w:t xml:space="preserve"> должны </w:t>
      </w:r>
      <w:r>
        <w:rPr>
          <w:rFonts w:ascii="Times New Roman" w:hAnsi="Times New Roman"/>
          <w:sz w:val="20"/>
        </w:rPr>
        <w:t>быть указаны поправочные коэффициенты для электрического метода калибровки.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24. Специальные требования, зависящие от конструкции виброизмерительных преобразователей, должны устанавливаться в стандартах и технических условиях на конкретные изделия.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25. Начальные и конечные значения рабочей части шкалы виброизмерительных приборов должны быть: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 xml:space="preserve"> - от 1 до 10 и от 0,315 до 3,15;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логарифмического уровня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 xml:space="preserve"> - от 1 до 20 дБ;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дозы вибрации - от 1 </w:t>
      </w:r>
      <w:r>
        <w:rPr>
          <w:rFonts w:ascii="Times New Roman" w:hAnsi="Times New Roman"/>
          <w:sz w:val="20"/>
        </w:rPr>
        <w:t>до 10</w:t>
      </w:r>
      <w:r>
        <w:rPr>
          <w:rFonts w:ascii="Times New Roman" w:hAnsi="Times New Roman"/>
          <w:sz w:val="20"/>
          <w:vertAlign w:val="superscript"/>
          <w:lang w:val="en-US"/>
        </w:rPr>
        <w:t>n</w:t>
      </w:r>
      <w:r>
        <w:rPr>
          <w:rFonts w:ascii="Times New Roman" w:hAnsi="Times New Roman"/>
          <w:sz w:val="20"/>
        </w:rPr>
        <w:t xml:space="preserve">, где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- целое число.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26. Деление диапазона показаний виброизмерительных приборов для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 xml:space="preserve"> - по ГОСТ 25865-83.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27. Шкалы виброизмерительных приборов должны быть отградуированы в следующих единицах: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м/с - для измерения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м/с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 xml:space="preserve">- для измерения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дБ - для измерения логарифмического уровня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% - для дозы вибрации.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28. Исходное значение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 xml:space="preserve"> для определения их логарифмических уровней: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sym w:font="Symbol" w:char="F061"/>
      </w:r>
      <w:r>
        <w:rPr>
          <w:rFonts w:ascii="Times New Roman" w:hAnsi="Times New Roman"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  <w:lang w:val="en-US"/>
        </w:rPr>
        <w:t>=3x10</w:t>
      </w:r>
      <w:r>
        <w:rPr>
          <w:rFonts w:ascii="Times New Roman" w:hAnsi="Times New Roman"/>
          <w:sz w:val="20"/>
          <w:vertAlign w:val="superscript"/>
          <w:lang w:val="en-US"/>
        </w:rPr>
        <w:t>-4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м/с -</w:t>
      </w:r>
      <w:r>
        <w:rPr>
          <w:rFonts w:ascii="Times New Roman" w:hAnsi="Times New Roman"/>
          <w:sz w:val="20"/>
        </w:rPr>
        <w:t xml:space="preserve"> для </w:t>
      </w:r>
      <w:proofErr w:type="spellStart"/>
      <w:r>
        <w:rPr>
          <w:rFonts w:ascii="Times New Roman" w:hAnsi="Times New Roman"/>
          <w:sz w:val="20"/>
        </w:rPr>
        <w:t>виброускорения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sym w:font="Symbol" w:char="F075"/>
      </w:r>
      <w:r>
        <w:rPr>
          <w:rFonts w:ascii="Times New Roman" w:hAnsi="Times New Roman"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  <w:lang w:val="en-US"/>
        </w:rPr>
        <w:t>=5x10</w:t>
      </w:r>
      <w:r>
        <w:rPr>
          <w:rFonts w:ascii="Times New Roman" w:hAnsi="Times New Roman"/>
          <w:sz w:val="20"/>
          <w:vertAlign w:val="superscript"/>
          <w:lang w:val="en-US"/>
        </w:rPr>
        <w:t>-8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м/с - для </w:t>
      </w:r>
      <w:proofErr w:type="spellStart"/>
      <w:r>
        <w:rPr>
          <w:rFonts w:ascii="Times New Roman" w:hAnsi="Times New Roman"/>
          <w:sz w:val="20"/>
        </w:rPr>
        <w:t>виброскорости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29. В измерительных приборах группы 2 должна быть предусмотрена возможность регулировки исходной дозы</w:t>
      </w:r>
      <w:r>
        <w:rPr>
          <w:rFonts w:ascii="Times New Roman" w:hAnsi="Times New Roman"/>
          <w:sz w:val="20"/>
          <w:lang w:val="en-US"/>
        </w:rPr>
        <w:t xml:space="preserve"> D</w:t>
      </w:r>
      <w:r>
        <w:rPr>
          <w:rFonts w:ascii="Times New Roman" w:hAnsi="Times New Roman"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</w:rPr>
        <w:t xml:space="preserve"> дозиметра. При достижении предельно допустимого значения дозы вибрации измерительный прибор должен иметь показание 100%.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30. Измерительные приборы группы 2 должны обеспечивать индикацию перегрузки, срабатывающую при превышении сигналом диапазона прибора на любой ступени.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Для измерительных приборов группы 2 индикация перегрузки должна запоминаться и </w:t>
      </w:r>
      <w:r>
        <w:rPr>
          <w:rFonts w:ascii="Times New Roman" w:hAnsi="Times New Roman"/>
          <w:sz w:val="20"/>
        </w:rPr>
        <w:t>сохраняться до ручного сброса. Защита от перегрузки должна срабатывать не ранее чем через 1 с, но не позднее чем через 2 с после появления сигнала, который превышает допустимое значение.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31. В измерительных приборах группы 1 должен быть предусмотрен переключатель времени усреднения со значениями : 1; 2; 5; 10; 20 с.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32. Время накопления сигнала для измерительных приборов группы 2 должно быть от 1 до 480 мин. При </w:t>
      </w:r>
      <w:proofErr w:type="spellStart"/>
      <w:r>
        <w:rPr>
          <w:rFonts w:ascii="Times New Roman" w:hAnsi="Times New Roman"/>
          <w:sz w:val="20"/>
        </w:rPr>
        <w:t>дискректном</w:t>
      </w:r>
      <w:proofErr w:type="spellEnd"/>
      <w:r>
        <w:rPr>
          <w:rFonts w:ascii="Times New Roman" w:hAnsi="Times New Roman"/>
          <w:sz w:val="20"/>
        </w:rPr>
        <w:t xml:space="preserve"> задании времени накопления сигнала значения времени должны соответствовать геометрич</w:t>
      </w:r>
      <w:r>
        <w:rPr>
          <w:rFonts w:ascii="Times New Roman" w:hAnsi="Times New Roman"/>
          <w:sz w:val="20"/>
        </w:rPr>
        <w:t>еским прогрессиям с показателем 2 и первыми членами 1; 5 и 30 мин.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33. Постоянная времени измерительных приборов группы 1 в случае плавного переключения времени усреднения не должна превышать:</w:t>
      </w:r>
    </w:p>
    <w:p w:rsidR="00000000" w:rsidRDefault="00565DE6">
      <w:pPr>
        <w:pStyle w:val="Preformat"/>
        <w:ind w:firstLine="284"/>
        <w:rPr>
          <w:rFonts w:ascii="Times New Roman" w:hAnsi="Times New Roman"/>
          <w:lang w:val="en-US"/>
        </w:rPr>
      </w:pPr>
      <w:r>
        <w:rPr>
          <w:rFonts w:ascii="Times New Roman" w:hAnsi="Times New Roman"/>
          <w:vanish/>
          <w:lang w:val="en-US"/>
        </w:rPr>
        <w:t>3/f</w:t>
      </w:r>
      <w:r>
        <w:rPr>
          <w:rFonts w:ascii="Times New Roman" w:hAnsi="Times New Roman"/>
          <w:vanish/>
          <w:vertAlign w:val="subscript"/>
          <w:lang w:val="en-US"/>
        </w:rPr>
        <w:t>n</w:t>
      </w:r>
      <w:r>
        <w:rPr>
          <w:rFonts w:ascii="Times New Roman" w:hAnsi="Times New Roman"/>
        </w:rPr>
        <w:t xml:space="preserve"> - при использовании октавного фильтра;</w:t>
      </w:r>
    </w:p>
    <w:p w:rsidR="00000000" w:rsidRDefault="00565DE6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10/f</w:t>
      </w:r>
      <w:r>
        <w:rPr>
          <w:rFonts w:ascii="Times New Roman" w:hAnsi="Times New Roman"/>
          <w:vertAlign w:val="subscript"/>
          <w:lang w:val="en-US"/>
        </w:rPr>
        <w:t>n</w:t>
      </w:r>
      <w:r>
        <w:rPr>
          <w:rFonts w:ascii="Times New Roman" w:hAnsi="Times New Roman"/>
          <w:lang w:val="en-US"/>
        </w:rPr>
        <w:t xml:space="preserve">          </w:t>
      </w:r>
      <w:r>
        <w:rPr>
          <w:rFonts w:ascii="Times New Roman" w:hAnsi="Times New Roman"/>
        </w:rPr>
        <w:t xml:space="preserve">"            "  </w:t>
      </w: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третьоктавного</w:t>
      </w:r>
      <w:proofErr w:type="spellEnd"/>
      <w:r>
        <w:rPr>
          <w:rFonts w:ascii="Times New Roman" w:hAnsi="Times New Roman"/>
        </w:rPr>
        <w:t xml:space="preserve"> фильтра;</w:t>
      </w:r>
    </w:p>
    <w:p w:rsidR="00000000" w:rsidRDefault="00565DE6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2/f</w:t>
      </w:r>
      <w:r>
        <w:rPr>
          <w:rFonts w:ascii="Times New Roman" w:hAnsi="Times New Roman"/>
          <w:vertAlign w:val="subscript"/>
        </w:rPr>
        <w:t>М</w:t>
      </w:r>
      <w:r>
        <w:rPr>
          <w:rFonts w:ascii="Times New Roman" w:hAnsi="Times New Roman"/>
          <w:lang w:val="en-US"/>
        </w:rPr>
        <w:t>-f</w:t>
      </w:r>
      <w:r>
        <w:rPr>
          <w:rFonts w:ascii="Times New Roman" w:hAnsi="Times New Roman"/>
          <w:vertAlign w:val="subscript"/>
          <w:lang w:val="en-US"/>
        </w:rPr>
        <w:t>m</w:t>
      </w:r>
      <w:r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</w:rPr>
        <w:t xml:space="preserve">"            "  </w:t>
      </w: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</w:rPr>
        <w:t xml:space="preserve">    узкополосного фильтра;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sz w:val="20"/>
        </w:rPr>
        <w:t xml:space="preserve"> - граничные частоты пропускания фильтра;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  <w:vertAlign w:val="subscript"/>
          <w:lang w:val="en-US"/>
        </w:rPr>
        <w:t>n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среднегеометрическая частота фильтра по ГОСТ 17168-82.</w:t>
      </w:r>
    </w:p>
    <w:p w:rsidR="00000000" w:rsidRDefault="00565DE6">
      <w:pPr>
        <w:pStyle w:val="2"/>
      </w:pPr>
      <w:r>
        <w:t>34. Значения климатических и механических</w:t>
      </w:r>
      <w:r>
        <w:t xml:space="preserve"> влияющих величин для рабочих условий применения и предельных условий транспортирования - по группам 2 и 3 ГОСТ 22261-82.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35. Требования, предъявляемые к измерительным приборам, должны соответствовать ГОСТ 22261-82 в части: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времени установления рабочего режима и продолжительности непрерывной работы;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требований к электрической прочности и сопротивлению </w:t>
      </w:r>
      <w:proofErr w:type="spellStart"/>
      <w:r>
        <w:rPr>
          <w:rFonts w:ascii="Times New Roman" w:hAnsi="Times New Roman"/>
          <w:sz w:val="20"/>
        </w:rPr>
        <w:t>изоляций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требований к конструкции;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требований к комплектности;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покрытия и окраски;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требований безопасности и эксплуатации;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требований к устойчивости и прочно</w:t>
      </w:r>
      <w:r>
        <w:rPr>
          <w:rFonts w:ascii="Times New Roman" w:hAnsi="Times New Roman"/>
          <w:sz w:val="20"/>
        </w:rPr>
        <w:t>сти при климатических и механических воздействиях;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упаковки, маркировки и хранения.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36. Масса измерительных приборов в переносном исполнении с комплектом батарей не должна превышать 6 кг.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37. Основные обозначения и надписи должны соответствовать ГОСТ 22261-82 со следующими дополнениями: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класса точности - по ГОСТ 8.401-80;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корпусе </w:t>
      </w:r>
      <w:proofErr w:type="spellStart"/>
      <w:r>
        <w:rPr>
          <w:rFonts w:ascii="Times New Roman" w:hAnsi="Times New Roman"/>
          <w:sz w:val="20"/>
        </w:rPr>
        <w:t>вибропреобразователя</w:t>
      </w:r>
      <w:proofErr w:type="spellEnd"/>
      <w:r>
        <w:rPr>
          <w:rFonts w:ascii="Times New Roman" w:hAnsi="Times New Roman"/>
          <w:sz w:val="20"/>
        </w:rPr>
        <w:t xml:space="preserve"> должны быть нанесены его тип и номер по системе нумерации предприятия-изготовителя.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38. В качестве показателя надежности измерительных приборов </w:t>
      </w:r>
      <w:r>
        <w:rPr>
          <w:rFonts w:ascii="Times New Roman" w:hAnsi="Times New Roman"/>
          <w:sz w:val="20"/>
        </w:rPr>
        <w:t>следует принимать: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наработку на отказ - для </w:t>
      </w:r>
      <w:proofErr w:type="spellStart"/>
      <w:r>
        <w:rPr>
          <w:rFonts w:ascii="Times New Roman" w:hAnsi="Times New Roman"/>
          <w:sz w:val="20"/>
        </w:rPr>
        <w:t>ремонтопригодных</w:t>
      </w:r>
      <w:proofErr w:type="spellEnd"/>
      <w:r>
        <w:rPr>
          <w:rFonts w:ascii="Times New Roman" w:hAnsi="Times New Roman"/>
          <w:sz w:val="20"/>
        </w:rPr>
        <w:t xml:space="preserve"> изделий;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среднюю наработку до отказа - для неремонтопригодных изделий.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39. Виброизмерительные преобразователи являются неремонтопригодными изделиями, остальные части средств измерения - </w:t>
      </w:r>
      <w:proofErr w:type="spellStart"/>
      <w:r>
        <w:rPr>
          <w:rFonts w:ascii="Times New Roman" w:hAnsi="Times New Roman"/>
          <w:sz w:val="20"/>
        </w:rPr>
        <w:t>ремонтопригодными</w:t>
      </w:r>
      <w:proofErr w:type="spellEnd"/>
      <w:r>
        <w:rPr>
          <w:rFonts w:ascii="Times New Roman" w:hAnsi="Times New Roman"/>
          <w:sz w:val="20"/>
        </w:rPr>
        <w:t xml:space="preserve"> изделиями.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наработки на отказ и средней наработки до отказа при доверительной вероятности 0,8 должно быть не менее 2500 ч.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40. Гарантийный срок измерительных приборов - 18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 момента их ввода в эксплуатацию.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65DE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565DE6">
      <w:pPr>
        <w:pStyle w:val="1"/>
      </w:pPr>
      <w:r>
        <w:t>Справочное</w:t>
      </w:r>
    </w:p>
    <w:p w:rsidR="00000000" w:rsidRDefault="00565DE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65DE6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>яснения терминов, используемых в настоящем стандарте</w:t>
      </w:r>
    </w:p>
    <w:p w:rsidR="00000000" w:rsidRDefault="00565DE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Корректирующий фильтр - широкополосное устройство с определенной частотной зависимостью передаточных свойств.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Частотная характеристика LIN - частотная характеристика прибора, имеющего независимый от частоты коэффициент передачи.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Весовой коэффициент корректирующего фильтра - коэффициент передачи корректирующего фильтра на определенной частоте.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АСИВ - агрегатный комплекс средств измерения вибрации по ОСТ 25777-77.</w:t>
      </w:r>
    </w:p>
    <w:p w:rsidR="00000000" w:rsidRDefault="00565DE6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E6"/>
    <w:rsid w:val="005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rFonts w:ascii="Times New Roman" w:hAnsi="Times New Roman"/>
      <w:i/>
      <w:sz w:val="20"/>
    </w:rPr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1713</Words>
  <Characters>9766</Characters>
  <Application>Microsoft Office Word</Application>
  <DocSecurity>0</DocSecurity>
  <Lines>81</Lines>
  <Paragraphs>22</Paragraphs>
  <ScaleCrop>false</ScaleCrop>
  <Company>Elcom Ltd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