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123E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12.4.026-76*</w:t>
      </w:r>
    </w:p>
    <w:p w:rsidR="00000000" w:rsidRDefault="00DA123E">
      <w:pPr>
        <w:jc w:val="right"/>
        <w:rPr>
          <w:rFonts w:ascii="Times New Roman" w:hAnsi="Times New Roman"/>
          <w:sz w:val="20"/>
        </w:rPr>
      </w:pPr>
    </w:p>
    <w:p w:rsidR="00000000" w:rsidRDefault="00DA12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614.8.084.4:658:382.3:006.354                                                                               Группа Т58</w:t>
      </w:r>
    </w:p>
    <w:p w:rsidR="00000000" w:rsidRDefault="00DA123E">
      <w:pPr>
        <w:jc w:val="right"/>
        <w:rPr>
          <w:rFonts w:ascii="Times New Roman" w:hAnsi="Times New Roman"/>
          <w:sz w:val="20"/>
        </w:rPr>
      </w:pPr>
    </w:p>
    <w:p w:rsidR="00000000" w:rsidRDefault="00DA123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DA12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A123E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DA12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A123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ЦВЕТА СИГНАЛЬНЫЕ И ЗНАКИ БЕЗОПАСНОСТИ</w:t>
      </w:r>
    </w:p>
    <w:p w:rsidR="00000000" w:rsidRDefault="00DA12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A123E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Occupational safety standards system. Signal colours and safety signs</w:t>
      </w:r>
    </w:p>
    <w:p w:rsidR="00000000" w:rsidRDefault="00DA123E">
      <w:pPr>
        <w:jc w:val="right"/>
        <w:rPr>
          <w:rFonts w:ascii="Times New Roman" w:hAnsi="Times New Roman"/>
          <w:sz w:val="20"/>
        </w:rPr>
      </w:pPr>
    </w:p>
    <w:p w:rsidR="00000000" w:rsidRDefault="00DA123E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1978-01-01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ВВЕДЕНО постановлением Государственного комитета стандартов Совета Министров СССР от 24 мая 1976 года № 1267.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15548-70.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ПЕРЕИЗДАНИЕ (апрель 1987 года) с Изменениями № 1, 2, утвержденными в сентябре 1980 года: Пост. № 4807 от 25.09.80; июне 1986 года: Пост. № 1927 от 27.06.86 (ИУС 12-80, 10-86).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сигнальные цвета и знаки безопасности для всех отраслей народно</w:t>
      </w:r>
      <w:r>
        <w:rPr>
          <w:rFonts w:ascii="Times New Roman" w:hAnsi="Times New Roman"/>
          <w:sz w:val="20"/>
        </w:rPr>
        <w:t>го хозяйства и устанавливает назначение, характеристики и порядок применения сигнальных цветов, а также форму, размеры, цвета и порядок применения знаков безопасности.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знаки, предназначенные для обеспечения безопасности движения всех видов транспорта, на знаки для грузов, требующих специальных условий транспортирования и хранения, а также на цвет, баллонов и других емкостей для хранения и транспортирования газов и жидкостей, предусмотренный правилами устройства, монтажа и без</w:t>
      </w:r>
      <w:r>
        <w:rPr>
          <w:rFonts w:ascii="Times New Roman" w:hAnsi="Times New Roman"/>
          <w:sz w:val="20"/>
        </w:rPr>
        <w:t>опасной эксплуатации сосудов, работающих под давлением, утвержденными Госгортехнадзором 19 мая 1970 года.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соответствует международному стандарту ИСО 3864, за исключением формы и цвета указательных знаков пожарной безопасности.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Сигнальные цвета и знаки безопасности предназначены для привлечения внимания работающих к непосредственной опасности, предупреждения о возможной опасности, предписания и разрешения определенных действий с целью обесп</w:t>
      </w:r>
      <w:r>
        <w:rPr>
          <w:rFonts w:ascii="Times New Roman" w:hAnsi="Times New Roman"/>
          <w:sz w:val="20"/>
        </w:rPr>
        <w:t>ечения безопасности, а также для необходимой информации.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Сигнальные цвета и знаки безопасности не заменяют необходимых мероприятий по безопасности труда и средств защиты работающих.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Сигнальные цвета следует применять для знаков безопасности поверхностей конструкций, приспособлений и элементов производственного оборудования, которые могут служить источниками опасности для работающих, поверхностей ограждений и других защитных устройств, а также пожарной техники.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Знаки безопасности следует устан</w:t>
      </w:r>
      <w:r>
        <w:rPr>
          <w:rFonts w:ascii="Times New Roman" w:hAnsi="Times New Roman"/>
          <w:sz w:val="20"/>
        </w:rPr>
        <w:t>авливать на территории предприятий, строительных площадок, в производственных помещениях, на рабочих местах, участках работ и на производственном оборудовании.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Места расположения знаков безопасности, номера их размеров, а также порядок применения поясняющих надписей к знакам безопасности на территории предприятия, в производственных помещениях и на рабочих местах устанавливает администрация предприятия по согласованию с профсоюзным комитетом и соответствующими органами государственного надзора.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Места распол</w:t>
      </w:r>
      <w:r>
        <w:rPr>
          <w:rFonts w:ascii="Times New Roman" w:hAnsi="Times New Roman"/>
          <w:sz w:val="20"/>
        </w:rPr>
        <w:t xml:space="preserve">ожения и номера размеров знаков безопасности на производственном оборудовании, а также обозначение опасных элементов оборудования сигнальными цветами </w:t>
      </w:r>
      <w:r>
        <w:rPr>
          <w:rFonts w:ascii="Times New Roman" w:hAnsi="Times New Roman"/>
          <w:sz w:val="20"/>
        </w:rPr>
        <w:lastRenderedPageBreak/>
        <w:t>устанавливают в конструкторской документации на изделие (группу изделий).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1.3, 1.4. </w:t>
      </w:r>
      <w:r>
        <w:rPr>
          <w:rFonts w:ascii="Times New Roman" w:hAnsi="Times New Roman"/>
          <w:b/>
          <w:sz w:val="20"/>
        </w:rPr>
        <w:t>(Измененная редакция,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Знаки безопасности, установленные на воротах и входных дверях помещений, означают, что зона действия этих знаков охватывает все помещение. Знаки безопасности, установленные у въезда (входа) на объект (участок), означают, что их действие р</w:t>
      </w:r>
      <w:r>
        <w:rPr>
          <w:rFonts w:ascii="Times New Roman" w:hAnsi="Times New Roman"/>
          <w:sz w:val="20"/>
        </w:rPr>
        <w:t>аспространяется на объект (участок) в целом. При необходимости ограничить зону действия знака соответствующее указание следует приводить в поясняющей надписи.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Знаки безопасности должны контрастно выделяться на окружающем их фоне и находиться в поле зрения людей, для которых они предназначены. Знаки безопасности должны быть расположены с таким расчетом, чтобы они были хорошо видны, не отвлекали внимания работающих и сами по себе не представляли опасности.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Окраску оборудования лакокрасочными материа</w:t>
      </w:r>
      <w:r>
        <w:rPr>
          <w:rFonts w:ascii="Times New Roman" w:hAnsi="Times New Roman"/>
          <w:sz w:val="20"/>
        </w:rPr>
        <w:t>лами сигнальных цветов и нанесение (установку) знаков безопасности должно производить предприятие-изготовитель оборудования. В случае необходимости дополнительную окраску лакокрасочными материалами сигнальных цветов и нанесение (установку) знаков безопасности на оборудование, находящееся в эксплуатации, производит предприятие, эксплуатирующее это оборудование.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1.8. </w:t>
      </w:r>
      <w:r>
        <w:rPr>
          <w:rFonts w:ascii="Times New Roman" w:hAnsi="Times New Roman"/>
          <w:b/>
          <w:sz w:val="20"/>
        </w:rPr>
        <w:t>(Исключен,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1.9. Символическое изображение и поясняющие надписи на знаках безопасности отраслевого назначения устанавливаются отрасл</w:t>
      </w:r>
      <w:r>
        <w:rPr>
          <w:rFonts w:ascii="Times New Roman" w:hAnsi="Times New Roman"/>
          <w:sz w:val="20"/>
        </w:rPr>
        <w:t>евыми стандартами при соблюдении требований настоящего стандарта.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1.10. </w:t>
      </w:r>
      <w:r>
        <w:rPr>
          <w:rFonts w:ascii="Times New Roman" w:hAnsi="Times New Roman"/>
          <w:b/>
          <w:sz w:val="20"/>
        </w:rPr>
        <w:t>(Исключен,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1.11. На местах и участках, являющихся временно опасными, следует устанавливать переносные знаки безопасности и временные ограждения, окрашенные лакокрасочными материалами сигнальных цветов.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Знаки и ограждения должны быть сняты после того, как отпадет необходимость в их применении.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1.11. </w:t>
      </w: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Сигнальные цвета. Назначение и порядок применения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Устанавливают следующие сигнальны</w:t>
      </w:r>
      <w:r>
        <w:rPr>
          <w:rFonts w:ascii="Times New Roman" w:hAnsi="Times New Roman"/>
          <w:sz w:val="20"/>
        </w:rPr>
        <w:t>е цвета: красный, желтый, синий, зеленый. Допускаемые цветовые области сигнальных, а также контрастных белого и черного цветов, на фоне которых применяют сигнальные цвета, установлены в обязательном приложении 1.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Смысловое значение сигнальных цветов и номера образцов (эталонов) цвета "Картотеки образцов (эталонов) цвета лакокрасочных материалов" приведены в табл.1.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 лакокрасочных материалов, цвета которых находятся в пределах допускаемых цветовых областей сигнальных, белого и черного цветов даны в спра</w:t>
      </w:r>
      <w:r>
        <w:rPr>
          <w:rFonts w:ascii="Times New Roman" w:hAnsi="Times New Roman"/>
          <w:sz w:val="20"/>
        </w:rPr>
        <w:t>вочном приложении 2.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155"/>
        <w:gridCol w:w="2814"/>
        <w:gridCol w:w="3119"/>
        <w:gridCol w:w="12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Сигнальный цвет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смысловое значение сигнального цвета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образца (эталона) цвета "Картотеки образцов (эталонов) цвета лакокрасочных материалов"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Контрастный цвет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Красный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Запрещение, непосредственная опасность, обозначение пожарной техники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6, 7, 9, 10, 11, 19, 37, 43, 62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Желтый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Предупреждение, возможная опасность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216, 218, 220, 221, 254, 255, 285, 286, 287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Синий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Предписание, знаки пожарной безопасности, информация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408, 409, 423, 424, 449, 450, 474, 4</w:t>
            </w:r>
            <w:r>
              <w:rPr>
                <w:rFonts w:ascii="Times New Roman" w:hAnsi="Times New Roman"/>
                <w:sz w:val="20"/>
              </w:rPr>
              <w:t>85, 486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Зеленый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Безопасность, знак "Выходить </w:t>
            </w:r>
            <w:r>
              <w:rPr>
                <w:rFonts w:ascii="Times New Roman" w:hAnsi="Times New Roman"/>
                <w:sz w:val="20"/>
              </w:rPr>
              <w:lastRenderedPageBreak/>
              <w:t>здесь"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324, 325, 329, 385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Белый</w:t>
            </w:r>
          </w:p>
        </w:tc>
      </w:tr>
    </w:tbl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Для усиления контраста сигнальных цветов их следует применять на фоне контрастных цветов. Контрастные цвета (см. табл. 1) необходимо применять также для выполнения символов и поясняющих надписей.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2.3. </w:t>
      </w:r>
      <w:r>
        <w:rPr>
          <w:rFonts w:ascii="Times New Roman" w:hAnsi="Times New Roman"/>
          <w:b/>
          <w:sz w:val="20"/>
        </w:rPr>
        <w:t>(Исключен,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2.4-2.6. </w:t>
      </w:r>
      <w:r>
        <w:rPr>
          <w:rFonts w:ascii="Times New Roman" w:hAnsi="Times New Roman"/>
          <w:b/>
          <w:sz w:val="20"/>
        </w:rPr>
        <w:t>(Исключены, Изм. № 1).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Красный сигнальный цвет следует применять для: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а) </w:t>
      </w:r>
      <w:r>
        <w:rPr>
          <w:rFonts w:ascii="Times New Roman" w:hAnsi="Times New Roman"/>
          <w:b/>
          <w:sz w:val="20"/>
        </w:rPr>
        <w:t>(Исключен, Изм. № 1);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б) </w:t>
      </w:r>
      <w:r>
        <w:rPr>
          <w:rFonts w:ascii="Times New Roman" w:hAnsi="Times New Roman"/>
          <w:b/>
          <w:sz w:val="20"/>
        </w:rPr>
        <w:t>(Исключен,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обозначения отключающих у</w:t>
      </w:r>
      <w:r>
        <w:rPr>
          <w:rFonts w:ascii="Times New Roman" w:hAnsi="Times New Roman"/>
          <w:sz w:val="20"/>
        </w:rPr>
        <w:t>стройств механизмов и машин, в том числе аварийных;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внутренних поверхностей крышек (дверец) шкафов с открытыми токоведущими элементами электрооборудования.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оборудование окрашено лакокрасочными материалами красного цвета, то указанные внутренние, поверхности крышек (дверец) должны быть желтого сигнального цвета;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д) рукояток кранов аварийного сброса давления;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е) корпусов масляных выключателей, находящихся в рабочем состоянии под напряжением;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ж) обозначения различных видов пожарной техники или ее элеме</w:t>
      </w:r>
      <w:r>
        <w:rPr>
          <w:rFonts w:ascii="Times New Roman" w:hAnsi="Times New Roman"/>
          <w:sz w:val="20"/>
        </w:rPr>
        <w:t>нтов, требующих оперативного опознавания (пожарные машины, наземные части гидрант-колонок, огнетушители, баллоны и пусковые устройства установок пожаротушения, ручные пожарные извещатели и т. п.), а также средств общетехнического назначения, используемых в целях обеспечения пожарной безопасности (насосы спринклерных и дренчерных установок пожаротушения, клапанов внутренних пожарных кранов, телефоны прямой пожарной связи, ведра и лопаты в составе пожарных щитов и стендов и т. п.);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з) сигнальных ламп, извещаю</w:t>
      </w:r>
      <w:r>
        <w:rPr>
          <w:rFonts w:ascii="Times New Roman" w:hAnsi="Times New Roman"/>
          <w:sz w:val="20"/>
        </w:rPr>
        <w:t>щих о нарушении технологического процесса или условий безопасности: "Тревога", "Неисправность" и др.;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и) окантовки щитов белого цвета для крепления пожарного инструмента и огнетушителей. Ширина окантовки должна составлять от 30 до 100 мм.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к) захватных устройств промышленных роботов.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1, 2).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Не допускается окрашивать лакокрасочными материалами красного цвета спринклерные и дренчерные оросители, подводящие трубопроводы и другие стационарно устанавливаемые виды пожарной техни</w:t>
      </w:r>
      <w:r>
        <w:rPr>
          <w:rFonts w:ascii="Times New Roman" w:hAnsi="Times New Roman"/>
          <w:sz w:val="20"/>
        </w:rPr>
        <w:t>ки или ее элементы, не требующие оперативного опознавания.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2.9. </w:t>
      </w:r>
      <w:r>
        <w:rPr>
          <w:rFonts w:ascii="Times New Roman" w:hAnsi="Times New Roman"/>
          <w:b/>
          <w:sz w:val="20"/>
        </w:rPr>
        <w:t>(Исключен, Изм. № 1).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2.10. </w:t>
      </w:r>
      <w:r>
        <w:rPr>
          <w:rFonts w:ascii="Times New Roman" w:hAnsi="Times New Roman"/>
          <w:b/>
          <w:sz w:val="20"/>
        </w:rPr>
        <w:t>(Исключен,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Желтый сигнальный цвет следует применять для: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а) </w:t>
      </w:r>
      <w:r>
        <w:rPr>
          <w:rFonts w:ascii="Times New Roman" w:hAnsi="Times New Roman"/>
          <w:b/>
          <w:sz w:val="20"/>
        </w:rPr>
        <w:t>(Исключен, Изм. № 1).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элементов строительных конструкций, которые могут явиться причиной получения травм работающими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 низких балок, выступов и перепадов в плоскости пола, малозаметных ступеней, пандусов, мест, в которых существует опасность падения (кромки погрузочных платформ, грузовых поддонов, неогражденных площадок, люков, проемов и</w:t>
      </w:r>
      <w:r>
        <w:rPr>
          <w:rFonts w:ascii="Times New Roman" w:hAnsi="Times New Roman"/>
          <w:sz w:val="20"/>
        </w:rPr>
        <w:t xml:space="preserve"> т.д.), сужений проездов малозаметных распорок, узлов, колонн, стоек и опор в местах интенсивного движения внутризаводского транспорта и т. д.;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элементов производственного оборудования, неосторожное обращение с которыми представляет опасность для работающих: открытых движущихся частей оборудования, кромок оградительных устройств, неполностью закрывающих движущиеся элементы производственного оборудования (ограждения шлифовальных кругов, фрез, зубчатых колес, приводных ремней, цепей и т. п.), ограждающих к</w:t>
      </w:r>
      <w:r>
        <w:rPr>
          <w:rFonts w:ascii="Times New Roman" w:hAnsi="Times New Roman"/>
          <w:sz w:val="20"/>
        </w:rPr>
        <w:t>онструкций площадок для работ, проводимых на высоте, а также постоянно подвешенной к потолку или стенам технологической арматуры, выступающей в рабочее пространство: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г) обозначения опасных при эксплуатации элементов внутризаводского транспорта, подъемно-транспортного оборудования и строительно-дорожных машин, площадок грузоподъемников, бамперов и боковых поверхностей электрокар, погрузчиков, тележек, поворотных платформ и боковых поверхностей стрел экскаваторов, захватов и площадок автопогрузчиков, рабочих </w:t>
      </w:r>
      <w:r>
        <w:rPr>
          <w:rFonts w:ascii="Times New Roman" w:hAnsi="Times New Roman"/>
          <w:sz w:val="20"/>
        </w:rPr>
        <w:t>органов сельскохозяйственных машин, элементов грузоподъемных кранов, обойм грузовых крюков и др.;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д) постоянных и временных ограждений или элементов ограждений, устанавливаемых на границах опасных зон, у проемов, ям, котлованов, выносных площадок, постоянных и временных ограждений лестниц, перекрытий строящихся зданий, балконов и других мест, в которых возможно падение с высоты;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е) подвижных монтажных устройств или их элементов и элементов грузозахватных приспособлений, подвижных частей кантователей, травер</w:t>
      </w:r>
      <w:r>
        <w:rPr>
          <w:rFonts w:ascii="Times New Roman" w:hAnsi="Times New Roman"/>
          <w:sz w:val="20"/>
        </w:rPr>
        <w:t>с, подъемников, подвижных частей монтажных вышек и лестниц;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ж) обозначения емкостей, содержащих опасные или токсичные вещества.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зависимости от размеров поверхность емкости должна быть желтого сигнального цвета или иметь предупреждающую полосу желтого сигнального цвета шириной от 50 до 150 мм;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з) обозначения площадей, которые в целях оперативной эвакуации должны быть всегда свободными (площадки у эвакуационных выходов и подходы к ним, у мест подачи пожарной тревоги и др.). Границы этих площадей следует обо</w:t>
      </w:r>
      <w:r>
        <w:rPr>
          <w:rFonts w:ascii="Times New Roman" w:hAnsi="Times New Roman"/>
          <w:sz w:val="20"/>
        </w:rPr>
        <w:t>значать сплошными линиями желтого сигнального цвета шириной от 50 до 100 мм, а сами площади штриховкой пола полосами желтого сигнального цвета шириной от 50 до 100 мм под углом 45°;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внутренних поверхностей крышек, дверец, кожухов и других ограждений, закрывающих места расположения движущихся элементов производственного оборудования, требующих периодического доступа для контроля, ремонта, регулировки и т. п. Если указанные элементы производственного оборудования закрыты съемными ограждениями, то окраске л</w:t>
      </w:r>
      <w:r>
        <w:rPr>
          <w:rFonts w:ascii="Times New Roman" w:hAnsi="Times New Roman"/>
          <w:sz w:val="20"/>
        </w:rPr>
        <w:t>акокрасочными материалами желтого сигнального цвета подлежат сами движущиеся элементы или поверхности смежных с ними неподвижных деталей, закрываемые ограждениями.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Предупреждающую окраску объектов и элементов, указанных в п. 2.11 б, г, следует выполнять в виде чередующихся наклонных под углом 45-60° полос шириной от 30 до 200 мм желтого сигнального и черного цветов при соотношении ширины полос 1:1. Ширину полос следует устанавливать в зависимости от размера объекта и расстояния, с которого должно быть</w:t>
      </w:r>
      <w:r>
        <w:rPr>
          <w:rFonts w:ascii="Times New Roman" w:hAnsi="Times New Roman"/>
          <w:sz w:val="20"/>
        </w:rPr>
        <w:t xml:space="preserve"> видно предупреждение.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строительно-дорожных машин и подъемно-транспортного оборудования, которые могут находиться на проезжей части, допускается применять предупреждающую окраску в виде чередующихся красных и белых полос.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Элементы производственного оборудования малого размера, которые не могут быть обозначены чередующимися наклонными полосами, следует обозначать желтым сигнальным цветом целиком.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Поверхность ограждения должна быть желтого цвета или иметь предупреждающие чередующиеся вертикальные или гори</w:t>
      </w:r>
      <w:r>
        <w:rPr>
          <w:rFonts w:ascii="Times New Roman" w:hAnsi="Times New Roman"/>
          <w:sz w:val="20"/>
        </w:rPr>
        <w:t>зонтальные полосы желтого сигнального и черного цветов при соотношении ширины полос 1:1.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2.11, 2.12. </w:t>
      </w:r>
      <w:r>
        <w:rPr>
          <w:rFonts w:ascii="Times New Roman" w:hAnsi="Times New Roman"/>
          <w:b/>
          <w:sz w:val="20"/>
        </w:rPr>
        <w:t>(Измененная редакция, Изм. № 1, 2).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2.12а. Если производственное оборудование окрашено лакокрасочными материалами желтого цвета, то указанные в п. 2.11 (в, и) элементы этого оборудования должны быть обозначены чередующимися наклонными под углом 45-60° полосами желтого сигнального и черного цветов.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(Введен дополнительно,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Синий сигнальный цвет следует применять для предписывающих знаков.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.14. Зеленый сигнальный цвет следует применять для световых табло (надпись белого цвета на зеленом фоне), эвакуационных выходов и декомпрессионных камер, сигнальных ламп, извещающих о нормальном режиме работы машин или автоматических линий, и для указательного знака 4.11.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2.13, 2.14. </w:t>
      </w:r>
      <w:r>
        <w:rPr>
          <w:rFonts w:ascii="Times New Roman" w:hAnsi="Times New Roman"/>
          <w:b/>
          <w:sz w:val="20"/>
        </w:rPr>
        <w:t>(Измененная редакция,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2.15. </w:t>
      </w:r>
      <w:r>
        <w:rPr>
          <w:rFonts w:ascii="Times New Roman" w:hAnsi="Times New Roman"/>
          <w:b/>
          <w:sz w:val="20"/>
        </w:rPr>
        <w:t>(Исключен,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Знаки безопасности. Форма, цвет, размеры и назначение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Устанавливаются четыре группы знаков безопасности, приведенные в табл. 2.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DA123E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2264"/>
        <w:gridCol w:w="2485"/>
        <w:gridCol w:w="26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группы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z w:val="20"/>
              </w:rPr>
              <w:t>именование знака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 знака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Применение поясняющей надписи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Запрещающий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>
                  <v:imagedata r:id="rId4" o:title=""/>
                </v:shape>
              </w:pic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 поясняющая надпись на знаке (без наклонной полосы) или на дополнительной табличке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Предупреждающий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1in;height:63.75pt">
                  <v:imagedata r:id="rId5" o:title=""/>
                </v:shape>
              </w:pic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 поясняющая надпись на знаке или на дополнительной табличке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Предписывающий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95.25pt;height:92.25pt">
                  <v:imagedata r:id="rId6" o:title=""/>
                </v:shape>
              </w:pic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 применять поясняющую надпись на внутреннем белом поле знака или на дополнительной табличке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Указательный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60.75pt;height:78.75pt">
                  <v:imagedata r:id="rId7" o:title=""/>
                </v:shape>
              </w:pic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 поясняющая надпись на знаке</w:t>
            </w:r>
          </w:p>
        </w:tc>
      </w:tr>
    </w:tbl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При необходимости уточнить, </w:t>
      </w:r>
      <w:r>
        <w:rPr>
          <w:rFonts w:ascii="Times New Roman" w:hAnsi="Times New Roman"/>
          <w:sz w:val="20"/>
        </w:rPr>
        <w:t>ограничить или усилить действие знаков безопасности допускается применять дополнительные таблички прямоугольной формы с поясняющими надписями или с указательной стрелкой. Головка стрелки - по ГОСТ 10807-78.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Дополнительные таблички следует размещать горизонтально под знаком безопасности или вертикально справа от него. Длина дополнительной таблички должна быть не более диаметра или длины соответствующей стороны знака безопасности.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Размеры знаков безопасности и дополнительных табличек в зависимости о</w:t>
      </w:r>
      <w:r>
        <w:rPr>
          <w:rFonts w:ascii="Times New Roman" w:hAnsi="Times New Roman"/>
          <w:sz w:val="20"/>
        </w:rPr>
        <w:t>т расстояния до наблюдателя, а также места размещения знаков должны соответствовать указанным в табл.3.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DA123E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40"/>
        <w:gridCol w:w="1290"/>
        <w:gridCol w:w="1050"/>
        <w:gridCol w:w="1290"/>
        <w:gridCol w:w="1005"/>
        <w:gridCol w:w="1530"/>
        <w:gridCol w:w="135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размера знака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Расстояние от знака до наблюдателя, м</w:t>
            </w:r>
          </w:p>
        </w:tc>
        <w:tc>
          <w:tcPr>
            <w:tcW w:w="3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знака, мм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 дополнительной таблички, мм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расположения знака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запрещающего и предписывающего (диаметр)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предупреждающего (сторона треугольника)</w:t>
            </w:r>
          </w:p>
        </w:tc>
        <w:tc>
          <w:tcPr>
            <w:tcW w:w="1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указательного (стороны прямоугольника)</w:t>
            </w: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5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дверях помещений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7,5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100Х130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100Х60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130Х80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10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150Х200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150Х80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д</w:t>
            </w:r>
            <w:r>
              <w:rPr>
                <w:rFonts w:ascii="Times New Roman" w:hAnsi="Times New Roman"/>
                <w:sz w:val="20"/>
              </w:rPr>
              <w:t>верях помещений и в малых помещениях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15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250Х300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250Х110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20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300Х400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300Х120</w:t>
            </w:r>
          </w:p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400Х150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помещениях средних размеров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30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</w:t>
            </w:r>
          </w:p>
        </w:tc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350Х450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350Х130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40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450Х600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450Х160</w:t>
            </w:r>
          </w:p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600Х200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больших помещениях и вне помещений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60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550Х700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550Х200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700Х250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80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700Х900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700Х250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900Х300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80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900Х120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900Х300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1200Х350</w:t>
            </w:r>
          </w:p>
        </w:tc>
        <w:tc>
          <w:tcPr>
            <w:tcW w:w="1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Для предупреждающих знаков задают сторону теоретического треугольника (бе</w:t>
      </w:r>
      <w:r>
        <w:rPr>
          <w:rFonts w:ascii="Times New Roman" w:hAnsi="Times New Roman"/>
          <w:sz w:val="20"/>
        </w:rPr>
        <w:t>з учета скругления углов).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Допускается увеличивать высоту дополнительных табличек с поясняющей надписью в зависимости от числа строк надписи.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Радиусы скругления углов должны быть: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знаках треугольной формы - 0,05 стороны;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знаках квадратной формы - 0,04 стороны;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знаках прямоугольной формы и табличках - 0,02 меньшей стороны.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Допускается применять знаки больших размеров. Соотношение между размерами должно соответствовать указанному в табл.3.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Разметка изо</w:t>
      </w:r>
      <w:r>
        <w:rPr>
          <w:rFonts w:ascii="Times New Roman" w:hAnsi="Times New Roman"/>
          <w:sz w:val="20"/>
        </w:rPr>
        <w:t>бражений на знаках безопасности приведена в обязательном приложении 3.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Размеры запрещающих и предупреждающих знаков безопасности для производственного оборудования и тары должны соответствовать указанным в табл.4.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635"/>
        <w:gridCol w:w="1110"/>
        <w:gridCol w:w="1215"/>
        <w:gridCol w:w="1230"/>
        <w:gridCol w:w="1155"/>
        <w:gridCol w:w="1215"/>
        <w:gridCol w:w="10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Размеры знаков </w:t>
            </w:r>
          </w:p>
        </w:tc>
        <w:tc>
          <w:tcPr>
            <w:tcW w:w="6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Номера размеров знаков для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оборудования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Внешний диаметр, мм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Сторона треугольника, мм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</w:tr>
    </w:tbl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1, 2).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Дополнительные таблички должны иметь сигнальный цвет знака, в</w:t>
      </w:r>
      <w:r>
        <w:rPr>
          <w:rFonts w:ascii="Times New Roman" w:hAnsi="Times New Roman"/>
          <w:sz w:val="20"/>
        </w:rPr>
        <w:t>месте с которым их применяют. Указательные стрелки на них следует выполнять контрастным цветом, указанным в табл. 1.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использовать дополнительные таблички белого цвета с черными стрелками и поясняющими надписями.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Варианты изображения табличек с поясняющими надписями вместе с изображениями соответствующих знаков на размёточной модульной сетке приведены в обязательном приложении 3.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Между знаком безопасности и дополнительной табличкой с поясняющей надписью или</w:t>
      </w:r>
      <w:r>
        <w:rPr>
          <w:rFonts w:ascii="Times New Roman" w:hAnsi="Times New Roman"/>
          <w:sz w:val="20"/>
        </w:rPr>
        <w:t xml:space="preserve"> со стрелкой должен быть оставлен просвет шириной 0,02 диаметра или стороны знака.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Предельные отклонения габаритных размеров знаков и табличек ±2%.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Запрещающие знаки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3.10.1. Знаки предназначены для запрещения определенных действий.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3.10.2. Знаки должны быть следующими: круг красного цвета с белым полем внутри, белой по контуру знака каймой и символическим изображением черного цвета на внутреннем белом поле, перечеркнутым наклонной полосой красного цвета (угол на</w:t>
      </w:r>
      <w:r>
        <w:rPr>
          <w:rFonts w:ascii="Times New Roman" w:hAnsi="Times New Roman"/>
          <w:sz w:val="20"/>
        </w:rPr>
        <w:t>клона 45°, слева сверху направо вниз). Ширина кольца красного цвета должна быть 0,09-0,1 внешнего диаметра, а ширина наклонной красной полосы - 0,08 внешнего диаметра, ширина белой каймы по контуру знака - 0,02 внешнего диаметра.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применять запрещающие знаки с поясняющей надписью, выполненной шрифтом черного цвета. При этом наклонную красную полосу не наносят. На знаках пожарной безопасности поясняющие надписи необходимо выполнять красным цветом.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3.10.3. Смысловое значение, изображение и место ус</w:t>
      </w:r>
      <w:r>
        <w:rPr>
          <w:rFonts w:ascii="Times New Roman" w:hAnsi="Times New Roman"/>
          <w:sz w:val="20"/>
        </w:rPr>
        <w:t>тановки запрещающих знаков указаны в табл.5.</w:t>
      </w:r>
    </w:p>
    <w:p w:rsidR="00000000" w:rsidRDefault="00DA123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DA123E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5"/>
        <w:gridCol w:w="1757"/>
        <w:gridCol w:w="2999"/>
        <w:gridCol w:w="28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знака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Смысловое значение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Изображение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Запрещается пользоваться открытым огнем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111pt;height:108pt">
                  <v:imagedata r:id="rId8" o:title=""/>
                </v:shape>
              </w:pic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наружной стороне дверей складов с легковоспламеняющимися и взрывоопасными материалами и веществами, внутри этих складов; при входе на участки, где проводят работы с указанными материалами и веществами; на оборудовании, представляющем опасность взрыва или воспламенения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Запрещается курить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111pt;height:108pt">
                  <v:imagedata r:id="rId9" o:title=""/>
                </v:shape>
              </w:pic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Там же, где и знак 1.1, и в местах наличия отравляющ</w:t>
            </w:r>
            <w:r>
              <w:rPr>
                <w:rFonts w:ascii="Times New Roman" w:hAnsi="Times New Roman"/>
                <w:sz w:val="20"/>
              </w:rPr>
              <w:t>их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Вход (проход) воспрещен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108pt;height:106.5pt">
                  <v:imagedata r:id="rId10" o:title=""/>
                </v:shape>
              </w:pic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 входов в опасные зоны, а также в помещения и зоны, в которые закрыт доступ для посторонних лиц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Запрещается тушить водой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108pt;height:106.5pt">
                  <v:imagedata r:id="rId11" o:title=""/>
                </v:shape>
              </w:pic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 входов в помещения и места, предназначенные для хранения и работы с материалами, тушение которых водой, в случае их возгорания, запрещено (щелочные металлы и др.)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Запрещающий знак с поясняющей надписью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108pt;height:106.5pt">
                  <v:imagedata r:id="rId12" o:title=""/>
                </v:shape>
              </w:pic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местах и зонах, пребывание в которых связано с опасностью, раскрываемой поясняющей надписью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Запрещается пользоваться электр</w:t>
            </w:r>
            <w:r>
              <w:rPr>
                <w:rFonts w:ascii="Times New Roman" w:hAnsi="Times New Roman"/>
                <w:sz w:val="20"/>
              </w:rPr>
              <w:t>онагревательными приборами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119.25pt;height:113.25pt">
                  <v:imagedata r:id="rId13" o:title=""/>
                </v:shape>
              </w:pic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 входов в зоны (помещения), где по соображениям пожарной безопасности пользоваться электронагревательными приборами запрещено</w:t>
            </w:r>
          </w:p>
        </w:tc>
      </w:tr>
    </w:tbl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1, 2).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 Предупреждающие знаки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3.11.1. Знаки предназначены для предупреждения работающих о возможной опасности.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3.11.2. Знаки должны быть следующими: равносторонний треугольник со скругленными углами желтого цвета, обращенный вершиной вверх, с каймой черного цвета шириной 0,05 стороны и символическим изображением черно</w:t>
      </w:r>
      <w:r>
        <w:rPr>
          <w:rFonts w:ascii="Times New Roman" w:hAnsi="Times New Roman"/>
          <w:sz w:val="20"/>
        </w:rPr>
        <w:t>го цвета.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3.11.3. Смысловое значение, изображение и место установки предупреждающих знаков указаны в табл.6.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1, 2).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3.11.4, 3.11.5. </w:t>
      </w:r>
      <w:r>
        <w:rPr>
          <w:rFonts w:ascii="Times New Roman" w:hAnsi="Times New Roman"/>
          <w:b/>
          <w:sz w:val="20"/>
        </w:rPr>
        <w:t>(Исключены,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 Предписывающие знаки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3.12.1. Знаки предназначены для разрешения определенных действий работающих только при выполнении конкретных требований безопасности труда (обязательное применение средств защиты работающих, принятие мер по обеспечению безопасности труда), требований пожарной безопасности и для указания путей эваку</w:t>
      </w:r>
      <w:r>
        <w:rPr>
          <w:rFonts w:ascii="Times New Roman" w:hAnsi="Times New Roman"/>
          <w:sz w:val="20"/>
        </w:rPr>
        <w:t>ации.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3.12.2. Знаки должны быть следующими: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круг синего цвета с белой каймой по контуру шириной 0,02 диаметра знака, внутри которого находится символическое изображение белого цвета.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нанесения поясняющей надписи на знак необходимо внутри синего круга выполнить белое поле диаметром 0,7 диаметра знака. Надписи, относящиеся к пожарной безопасности, должны быть красного цвета, остальные - черного цвета.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3.12.3. Смысловое значение, изображение и место установки знаков указа</w:t>
      </w:r>
      <w:r>
        <w:rPr>
          <w:rFonts w:ascii="Times New Roman" w:hAnsi="Times New Roman"/>
          <w:sz w:val="20"/>
        </w:rPr>
        <w:t>ны в табл.7.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3.13. Указательные знаки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3.13.1. Знаки предназначены для указания местонахождения различных объектов и устройств, пунктов медицинской помощи, питьевых пунктов, пожарных постов, пожарных кранов, гидрантов, огнетушителей, пунктов извещения о пожаре, складов, мастерских.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3.13.2. Знаки должны быть следующими: синий прямоугольник, окантованный белой каймой по контуру, шириной 0,02 меньшей стороны прямоугольника с белым квадратом внутри со стороной, равной 0,7 меньш</w:t>
      </w:r>
      <w:r>
        <w:rPr>
          <w:rFonts w:ascii="Times New Roman" w:hAnsi="Times New Roman"/>
          <w:sz w:val="20"/>
        </w:rPr>
        <w:t>ей стороны прямоугольника. Внутри белого квадрата должны быть нанесены символическое изображение или поясняющая надпись черного цвета, за исключением символов и поясняющих надписей на знаках 4.1, 4.2, 4.5-4.9 (табл.8), а также символа пункта медицинской помощи, которые следует выполнять красным цветом.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З.1З.3. Смысловое значение, изображение и место установки знаков приведены в табл.8.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1, 2).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3.14. На указательных знаках допускается изображат</w:t>
      </w:r>
      <w:r>
        <w:rPr>
          <w:rFonts w:ascii="Times New Roman" w:hAnsi="Times New Roman"/>
          <w:sz w:val="20"/>
        </w:rPr>
        <w:t>ь указательную стрелку и расстояние до объекта белым цветом непосредственно в нижней части знака (под белым квадратом).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3.15. Допускается совмещать знаки безопасности, предусмотренные настоящим стандартом, с поясняющей надписью в едином блоке прямоугольной формы. Знак безопасности должен быть расположен в левой части блока. Высота блока должна быть на 15% больше высоты знака (по табл. 3), длина блока - в 2 или 3 раза больше его высоты. Блок должен быть окантован каймой шириной 0,05 длины меньшей стороны пря</w:t>
      </w:r>
      <w:r>
        <w:rPr>
          <w:rFonts w:ascii="Times New Roman" w:hAnsi="Times New Roman"/>
          <w:sz w:val="20"/>
        </w:rPr>
        <w:t>моугольника. Ее цвет должен соответствовать сигнальному цвету знака безопасности.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Поясняющую надпись следует выполнять черным цветом на белом фоне, за исключением надписей пожарной безопасности, которые следует выполнять красным цветом. Допускается вертикальное расположение блока по большей стороне.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3.16. Тексты поясняющих надписей на блоках по п. 3.15, применяемых для электроустановок, должны быть установлены нормативно-технической документацией по безопасности труда для </w:t>
      </w:r>
      <w:r>
        <w:rPr>
          <w:rFonts w:ascii="Times New Roman" w:hAnsi="Times New Roman"/>
          <w:sz w:val="20"/>
        </w:rPr>
        <w:t>электроустановок, утвержденной в установленном порядке.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3.17. </w:t>
      </w:r>
      <w:r>
        <w:rPr>
          <w:rFonts w:ascii="Times New Roman" w:hAnsi="Times New Roman"/>
          <w:b/>
          <w:sz w:val="20"/>
        </w:rPr>
        <w:t>(Исключен,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3.18. Поясняющие надписи должны выполняться на русском языке и на языках союзных республик.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3.19. Шрифты для поясняющих надписей и выполнение надписей - по ГОСТ 10807-78.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6</w:t>
      </w:r>
    </w:p>
    <w:p w:rsidR="00000000" w:rsidRDefault="00DA123E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5"/>
        <w:gridCol w:w="2415"/>
        <w:gridCol w:w="2744"/>
        <w:gridCol w:w="24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знака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Смысловое значение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Изображение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Осторожно!</w:t>
            </w:r>
          </w:p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Легковоспламеняющиеся вещества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111pt;height:95.25pt">
                  <v:imagedata r:id="rId14" o:title=""/>
                </v:shape>
              </w:pic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входных дверях складов, внутри складов, в местах хранения, перед входами на участки работ с легковоспламеняющимися веществами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сторожно!</w:t>
            </w:r>
          </w:p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Опасность взрыва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111pt;height:95.25pt">
                  <v:imagedata r:id="rId15" o:title=""/>
                </v:shape>
              </w:pic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дверях складов, внутри складов, в местах хранения, перед входами на участки работ с взрывоопасными материалами и веществами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Осторожно!</w:t>
            </w:r>
          </w:p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Едкие вещества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113.25pt;height:96pt">
                  <v:imagedata r:id="rId16" o:title=""/>
                </v:shape>
              </w:pic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дверях складов, внутри складов, в местах хранения, на участках работ с едкими веществами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Осторожно!</w:t>
            </w:r>
          </w:p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Ядовитые вещества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113.25pt;height:96pt">
                  <v:imagedata r:id="rId17" o:title=""/>
                </v:shape>
              </w:pic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дверях складов, внутри складов, в местах хранения, на участках работ с ядовитыми веществами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Осторожно!</w:t>
            </w:r>
          </w:p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Электрическое напряжение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113.25pt;height:96pt">
                  <v:imagedata r:id="rId18" o:title=""/>
                </v:shape>
              </w:pic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опорах воздушных линий, корпусах электрооборудования и</w:t>
            </w:r>
            <w:r>
              <w:rPr>
                <w:rFonts w:ascii="Times New Roman" w:hAnsi="Times New Roman"/>
                <w:sz w:val="20"/>
              </w:rPr>
              <w:t xml:space="preserve"> электроаппаратуры, на дверях электропомещений, камер выключателей трансформаторов, на сетчатых и сплошных ограждениях токоведущих частей, расположенных в производственных помещениях, на электротехнических панелях, дверцах силовых щитков и ящиков, на шкафах с электрооборудованием различных машин и станков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Осторожно!</w:t>
            </w:r>
          </w:p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Излучение лазера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0" type="#_x0000_t75" style="width:112.5pt;height:137.25pt">
                  <v:imagedata r:id="rId19" o:title=""/>
                </v:shape>
              </w:pic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дверях помещений, где проводят работы с лазером, внутри этих помещений в местах работы с лазером, на лазерных установках и вблизи опасных зон лазерного излучения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Осторожно!</w:t>
            </w:r>
          </w:p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Работает кран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1" type="#_x0000_t75" style="width:112.5pt;height:92.25pt">
                  <v:imagedata r:id="rId20" o:title=""/>
                </v:shape>
              </w:pic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Вблизи опасных зон на строительных площадках, участках и в цехах, где используют подъемно-транспортное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2.8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Осторожно!</w:t>
            </w:r>
          </w:p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Возможно падение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112.5pt;height:129pt">
                  <v:imagedata r:id="rId21" o:title=""/>
                </v:shape>
              </w:pic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 входом на временно опасные участки и места, где возможно падение. Применяется вместе с табличкой с поясняющей надписью (например, "Осторожно! Скользко", "Осторожно! Открытый проем")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Осторожно!</w:t>
            </w:r>
          </w:p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опасности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3" type="#_x0000_t75" style="width:116.25pt;height:97.5pt">
                  <v:imagedata r:id="rId22" o:title=""/>
                </v:shape>
              </w:pic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местах, где необходимо предупреждение о возможной опасности, а передача информации с помощью сигнальных цвето</w:t>
            </w:r>
            <w:r>
              <w:rPr>
                <w:rFonts w:ascii="Times New Roman" w:hAnsi="Times New Roman"/>
                <w:sz w:val="20"/>
              </w:rPr>
              <w:t>в или символа затруднена. Применяется вместе с табличкой с поясняющей надписью (например, "Высокая температура!", "Осторожно! Микроволновое (СВЧ) излучение" и др.)</w:t>
            </w:r>
          </w:p>
        </w:tc>
      </w:tr>
    </w:tbl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Символическое изображение на знаке "Осторожно! Электрическое напряжение" допускается выполнять красным цветом. Форма и размеры символического изображения на знаке - по обязательному приложению 4. Допускается наносить знак трафаретом на железобетонные опоры линий электропередач без желтого фона.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Знак радиационной опасности - по</w:t>
      </w:r>
      <w:r>
        <w:rPr>
          <w:rFonts w:ascii="Times New Roman" w:hAnsi="Times New Roman"/>
          <w:sz w:val="20"/>
        </w:rPr>
        <w:t xml:space="preserve"> ГОСТ 17925-72.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7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5"/>
        <w:gridCol w:w="1615"/>
        <w:gridCol w:w="3697"/>
        <w:gridCol w:w="23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знака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Смысловое значение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Изображение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Работать в каске!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4" type="#_x0000_t75" style="width:113.25pt;height:114pt">
                  <v:imagedata r:id="rId23" o:title=""/>
                </v:shape>
              </w:pic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входе в рабочие помещения или на участки работ, где существует возможность падения предметов сверху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Работать в защитных перчатках!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5" type="#_x0000_t75" style="width:113.25pt;height:114pt">
                  <v:imagedata r:id="rId24" o:title=""/>
                </v:shape>
              </w:pic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участках работ, связанных с опасностью травмирования рук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Работать в защитной одежде!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113.25pt;height:114pt">
                  <v:imagedata r:id="rId25" o:title=""/>
                </v:shape>
              </w:pic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входе в рабочие помещения или на участки работ, связанных с опасностью воздействия на тело человека опасного и (или) вредного фактора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Работать в защитно</w:t>
            </w:r>
            <w:r>
              <w:rPr>
                <w:rFonts w:ascii="Times New Roman" w:hAnsi="Times New Roman"/>
                <w:sz w:val="20"/>
              </w:rPr>
              <w:t>й обуви!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114pt;height:112.5pt">
                  <v:imagedata r:id="rId26" o:title=""/>
                </v:shape>
              </w:pic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входе в рабочие помещения или на участки работ, связанных с опасностью травмирования ног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Работать с применением средств защиты органов слуха!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8" type="#_x0000_t75" style="width:114pt;height:112.5pt">
                  <v:imagedata r:id="rId27" o:title=""/>
                </v:shape>
              </w:pic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входе в рабочие помещения или на участки работ с повышенным уровнем шума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Работать в защитных очках!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9" type="#_x0000_t75" style="width:114pt;height:112.5pt">
                  <v:imagedata r:id="rId28" o:title=""/>
                </v:shape>
              </w:pic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входе на участки работ, связанных с опасностью травмирования глаз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Работать с применением средств защиты органов дыхания!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0" type="#_x0000_t75" style="width:114pt;height:113.25pt">
                  <v:imagedata r:id="rId29" o:title=""/>
                </v:shape>
              </w:pic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входе в рабочие помещения, зоны или участки работ, связанных с выделением вредных для организма челов</w:t>
            </w:r>
            <w:r>
              <w:rPr>
                <w:rFonts w:ascii="Times New Roman" w:hAnsi="Times New Roman"/>
                <w:sz w:val="20"/>
              </w:rPr>
              <w:t>ека газов, паров, аэрозолей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3.8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Работать в предохранительном поясе!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114pt;height:113.25pt">
                  <v:imagedata r:id="rId30" o:title=""/>
                </v:shape>
              </w:pic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местах выполнения работ на высоте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3.9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Предписание определенных действий, направленных на обеспечение безопасности труда и пожарной безопасности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108pt;height:106.5pt">
                  <v:imagedata r:id="rId31" o:title=""/>
                </v:shape>
              </w:pic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производственных помещениях и на территориях в местах, где обеспечена безопасность проведения работ (поясняющая надпись на знаке "Работать здесь" черного цвета), на путях подхода к местам размещения пожарной техники и к эвакуационным выходам (поясняющая надпись на знаке "Проход держать сво</w:t>
            </w:r>
            <w:r>
              <w:rPr>
                <w:rFonts w:ascii="Times New Roman" w:hAnsi="Times New Roman"/>
                <w:sz w:val="20"/>
              </w:rPr>
              <w:t>бодным" красного цвета), а также с обеих сторон пожарных дверей и на дверях иного назначения, закрытое положение которых требуется по соображениям безопасности (поясняющая надпись на знаке "Дверь держать закрытой" красного цвета)</w:t>
            </w:r>
          </w:p>
        </w:tc>
      </w:tr>
    </w:tbl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Предписывающие знаки 3.1, 3.2, 3.3, 3.4, 3.5, 3.6, 3.7, 3.8, 3.9 должны быть введены до 1 января 1991 года.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8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5"/>
        <w:gridCol w:w="2040"/>
        <w:gridCol w:w="2843"/>
        <w:gridCol w:w="26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знака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Смысловое значение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Изображение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Огнетушитель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112.5pt;height:144.75pt">
                  <v:imagedata r:id="rId32" o:title=""/>
                </v:shape>
              </w:pic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производственных помещениях и на территориях для указания местонахо</w:t>
            </w:r>
            <w:r>
              <w:rPr>
                <w:rFonts w:ascii="Times New Roman" w:hAnsi="Times New Roman"/>
                <w:sz w:val="20"/>
              </w:rPr>
              <w:t>ждения огнетушителей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Пункт извещения о пожаре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4" type="#_x0000_t75" style="width:112.5pt;height:144.75pt">
                  <v:imagedata r:id="rId33" o:title=""/>
                </v:shape>
              </w:pic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производственных помещениях и на территориях для указания местонахождения пункта извещения о пожаре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курения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5" type="#_x0000_t75" style="width:114pt;height:143.25pt">
                  <v:imagedata r:id="rId34" o:title=""/>
                </v:shape>
              </w:pic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производственных помещениях и на территориях для указания места курения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Расположение определенного места, объекта или средства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6" type="#_x0000_t75" style="width:114pt;height:143.25pt">
                  <v:imagedata r:id="rId35" o:title=""/>
                </v:shape>
              </w:pic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производственных помещениях и на территориях для информации при помощи символа (например, "Пункт медицинской помощи", "Телефон") или поясняющей надписи (например, "Проход здесь", "Питьевая вода")*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4.5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Пожарный водоисточник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7" type="#_x0000_t75" style="width:113.25pt;height:145.5pt">
                  <v:imagedata r:id="rId36" o:title=""/>
                </v:shape>
              </w:pic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 места и по направлению к местонахождению пожарного водоема или пирса для установки пожарных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4.6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Пожарный кран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8" type="#_x0000_t75" style="width:113.25pt;height:145.5pt">
                  <v:imagedata r:id="rId37" o:title=""/>
                </v:shape>
              </w:pic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 места и по направлению к местонахождению пожарного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4.7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Пожарный сухотрубный стояк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9" type="#_x0000_t75" style="width:112.5pt;height:143.25pt">
                  <v:imagedata r:id="rId38" o:title=""/>
                </v:shape>
              </w:pic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 места и по направлению к местонахождению присоединения для подачи воды в пожарный сухотрубный стояк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Органы управления систем дымо- и теплоудаления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0" type="#_x0000_t75" style="width:112.5pt;height:143.25pt">
                  <v:imagedata r:id="rId39" o:title=""/>
                </v:shape>
              </w:pic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 места и по направлению к местонахождению органов управления систем дымо- и теплоудаления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4.9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вскрытия кон</w:t>
            </w:r>
            <w:r>
              <w:rPr>
                <w:rFonts w:ascii="Times New Roman" w:hAnsi="Times New Roman"/>
                <w:sz w:val="20"/>
              </w:rPr>
              <w:t>струкции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1" type="#_x0000_t75" style="width:111.75pt;height:145.5pt">
                  <v:imagedata r:id="rId40" o:title=""/>
                </v:shape>
              </w:pic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 места и по направлению к местонахождению участков строительных конструкций, предназначенных для вскрытия при пожаре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Разрешается пользоваться электронагревательными приборами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2" type="#_x0000_t75" style="width:111.75pt;height:145.5pt">
                  <v:imagedata r:id="rId41" o:title=""/>
                </v:shape>
              </w:pic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 места и по направлению к зонам (помещениям), где допускается пользоваться электронагревательными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Выходить здесь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3" type="#_x0000_t75" style="width:116.25pt;height:114.75pt">
                  <v:imagedata r:id="rId42" o:title=""/>
                </v:shape>
              </w:pic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дверях эвакуационных выходов, на путях эвакуации.</w:t>
            </w:r>
          </w:p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путях эвакуации применяют с дополнительной табличкой с указательной стрелкой.</w:t>
            </w:r>
          </w:p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Примечания:</w:t>
            </w:r>
          </w:p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Знак выполняют в прямом и зеркальном</w:t>
            </w:r>
            <w:r>
              <w:rPr>
                <w:rFonts w:ascii="Times New Roman" w:hAnsi="Times New Roman"/>
                <w:sz w:val="20"/>
              </w:rPr>
              <w:t xml:space="preserve"> изображениях.</w:t>
            </w:r>
          </w:p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Направление стрелки на табличке должно совпадать с направлением эвакуации и направлением движения бегущего человека, изображенного на знаке.</w:t>
            </w:r>
          </w:p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Табличку со стрелкой можно размещать под знаком под углом 30° к горизонту.</w:t>
            </w:r>
          </w:p>
          <w:p w:rsidR="00000000" w:rsidRDefault="00DA12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Над входной дверью, а также над дверью эвакуационного выхода допускается применять светящуюся надпись "Выход" белого цвета на зеленом фоне.</w:t>
            </w:r>
          </w:p>
        </w:tc>
      </w:tr>
    </w:tbl>
    <w:p w:rsidR="00000000" w:rsidRDefault="00DA123E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Поясняющие надписи, приведенные в настоящем стандарте, следует рассматривать как примеры. При необходимости можно</w:t>
      </w:r>
      <w:r>
        <w:rPr>
          <w:rFonts w:ascii="Times New Roman" w:hAnsi="Times New Roman"/>
          <w:sz w:val="20"/>
        </w:rPr>
        <w:t xml:space="preserve"> использовать и надписи другого содержания.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Указательные знаки "Пункт первой помощи", "Телефон", "Пункт питания", "Питьевая вода" - по ГОСТ 10807-78.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Технические требования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Способ нанесения знаков безопасности на производственное оборудование и его окрашивание лакокрасочными материалами сигнальных цветов устанавливается в конструкторской документации. Способ нанесения должен обеспечивать сохранность знаков и сигнальных цветов в течение всего срока эксплуатации оборудования или до его </w:t>
      </w:r>
      <w:r>
        <w:rPr>
          <w:rFonts w:ascii="Times New Roman" w:hAnsi="Times New Roman"/>
          <w:sz w:val="20"/>
        </w:rPr>
        <w:t>капитального ремонта.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4.2. </w:t>
      </w:r>
      <w:r>
        <w:rPr>
          <w:rFonts w:ascii="Times New Roman" w:hAnsi="Times New Roman"/>
          <w:b/>
          <w:sz w:val="20"/>
        </w:rPr>
        <w:t>(Исключен,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Лакокрасочные материалы сигнальных цветов, применяемые для окрашивания знаков безопасности, производственного оборудования и других объектов, должны обеспечивать устойчивость цвета покрытия в климатических и производственных условиях, для которых знаки безопасности, производственное оборудование и другие объекты предназначены.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Покрытие лакокрасочными материалами сигнальных цветов должно быть ровным, без потеков и п</w:t>
      </w:r>
      <w:r>
        <w:rPr>
          <w:rFonts w:ascii="Times New Roman" w:hAnsi="Times New Roman"/>
          <w:sz w:val="20"/>
        </w:rPr>
        <w:t>ятен, не должно отслаиваться и должно всегда находиться в состоянии, обеспечивающем четкое и однозначное восприятие цвета.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4.3, 4.4. </w:t>
      </w:r>
      <w:r>
        <w:rPr>
          <w:rFonts w:ascii="Times New Roman" w:hAnsi="Times New Roman"/>
          <w:b/>
          <w:sz w:val="20"/>
        </w:rPr>
        <w:t>(Измененная редакция,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При изменении цвета и несоответствии его требованиям настоящего стандарта необходимо возобновить окраску объектов в сигнальные цвета и цветовую отделку знаков безопасности или заменить знак на новый. Заменять знаки новыми следует также при деформации и разрушении их.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 Знаки безопасности должны иметь плоскую или объемную конструкцию. </w:t>
      </w:r>
      <w:r>
        <w:rPr>
          <w:rFonts w:ascii="Times New Roman" w:hAnsi="Times New Roman"/>
          <w:sz w:val="20"/>
        </w:rPr>
        <w:t>В обоих случаях символы и поясняющие надписи следует наносить на одной или обеих сторонах знака.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Конструкция объемных знаков должна обеспечивать плотность всех соединений корпусов, надежность креплений, а также простоту монтажа и демонтажа при техническом обслуживании и ремонте.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4.8. Знаки, используемые в темное время суток или в условиях недостаточной видимости, должны быть освещены. Все устройства, обеспечивающие видимость знаков, табличек и блоков в темное время суток, не должны изменять их цвет, а </w:t>
      </w:r>
      <w:r>
        <w:rPr>
          <w:rFonts w:ascii="Times New Roman" w:hAnsi="Times New Roman"/>
          <w:sz w:val="20"/>
        </w:rPr>
        <w:t>также ухудшать их видимость в светлое время суток.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Знаки пожарной безопасности и указатели эвакуационных или запасных выходов должны быть снабжены собственными автономными источниками питания для освещения.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 Плоские знаки, таблички и блоки, включающие знаки безопасности, следует изготовлять из листового металла толщиной от 0,5 до 1,5 мм, а также из пластмасс или древесины при условии обеспечения необходимой прочности, жесткости и устойчивости их в различных атмосферных условиях.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4.11. Для электроу</w:t>
      </w:r>
      <w:r>
        <w:rPr>
          <w:rFonts w:ascii="Times New Roman" w:hAnsi="Times New Roman"/>
          <w:sz w:val="20"/>
        </w:rPr>
        <w:t>становок, имеющих открытые токоведущие части, не допускается применять переносные и временные навесные знаки безопасности, изготовленные из токопроводящего материала.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4.12. Приспособления для крепления знаков, табличек и блоков должны быть окрашены в серый или серебристо-серый цвет.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4.13. Знаки безопасности с искусственным освещением, установленные во взрыво- и пожароопасных помещениях, на дверях этих помещений, а также на открытых площадках вблизи взрыво- и пожароопасных </w:t>
      </w:r>
      <w:r>
        <w:rPr>
          <w:rFonts w:ascii="Times New Roman" w:hAnsi="Times New Roman"/>
          <w:sz w:val="20"/>
        </w:rPr>
        <w:t>технологических установок, должны быть защищены. Степень защиты знаков безопасности должна соответствовать категории мест их размещения по взрыво- и пожароопасности, установленной строительными нормами и правилами, утвержденными Госстроем СССР.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4.14. При нанесении знаков безопасности с помощью трафаретов допускается оставлять незакрашенными перемычки общей площадью не более 4% площади каймы сигнального или черного цвета.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(Введен дополнительно,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DA123E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Обязательное</w:t>
      </w:r>
    </w:p>
    <w:p w:rsidR="00000000" w:rsidRDefault="00DA123E">
      <w:pPr>
        <w:ind w:firstLine="284"/>
        <w:jc w:val="right"/>
        <w:rPr>
          <w:rFonts w:ascii="Times New Roman" w:hAnsi="Times New Roman"/>
          <w:i/>
          <w:sz w:val="20"/>
        </w:rPr>
      </w:pPr>
    </w:p>
    <w:p w:rsidR="00000000" w:rsidRDefault="00DA12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Допускаемые цветовые об</w:t>
      </w:r>
      <w:r>
        <w:rPr>
          <w:rFonts w:ascii="Times New Roman" w:hAnsi="Times New Roman"/>
          <w:sz w:val="20"/>
        </w:rPr>
        <w:t>ласти сигнальных, белого и черного цветов в системе XYZ</w:t>
      </w:r>
    </w:p>
    <w:p w:rsidR="00000000" w:rsidRDefault="00DA123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4" type="#_x0000_t75" style="width:441pt;height:462pt">
            <v:imagedata r:id="rId43" o:title=""/>
          </v:shape>
        </w:pict>
      </w:r>
    </w:p>
    <w:p w:rsidR="00000000" w:rsidRDefault="00DA123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A12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Значения координат цветности угловых точек допускаемых цветовых областей на цветовом графике МКО и предельные значения коэффициента яркости сигнальных, белого и черного цветов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95"/>
        <w:gridCol w:w="1140"/>
        <w:gridCol w:w="1125"/>
        <w:gridCol w:w="1125"/>
        <w:gridCol w:w="1125"/>
        <w:gridCol w:w="1065"/>
        <w:gridCol w:w="196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Координаты </w:t>
            </w:r>
          </w:p>
        </w:tc>
        <w:tc>
          <w:tcPr>
            <w:tcW w:w="4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Номера точек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цвета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цветности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яркости </w:t>
            </w:r>
            <w:r>
              <w:rPr>
                <w:rFonts w:ascii="Times New Roman" w:hAnsi="Times New Roman"/>
                <w:sz w:val="20"/>
              </w:rPr>
              <w:sym w:font="Symbol" w:char="F062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Красный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0,569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0,655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0,690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0,595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0,07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0,341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0,345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0,310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0,315</w:t>
            </w:r>
          </w:p>
        </w:tc>
        <w:tc>
          <w:tcPr>
            <w:tcW w:w="1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Желтый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0,427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0,465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0,519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0,468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0,483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0,534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0,480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0,442</w:t>
            </w:r>
          </w:p>
        </w:tc>
        <w:tc>
          <w:tcPr>
            <w:tcW w:w="1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Зеленый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0,291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0,12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0,703</w:t>
            </w: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0,754</w:t>
            </w: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0,438</w:t>
            </w:r>
          </w:p>
        </w:tc>
        <w:tc>
          <w:tcPr>
            <w:tcW w:w="1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0,409</w:t>
            </w:r>
          </w:p>
        </w:tc>
        <w:tc>
          <w:tcPr>
            <w:tcW w:w="1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Синий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0,078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0,198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0,240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0,137</w:t>
            </w:r>
          </w:p>
        </w:tc>
        <w:tc>
          <w:tcPr>
            <w:tcW w:w="1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0,171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0,252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0,210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0,038</w:t>
            </w:r>
          </w:p>
        </w:tc>
        <w:tc>
          <w:tcPr>
            <w:tcW w:w="1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0.340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0,350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0,320</w:t>
            </w: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0,370</w:t>
            </w: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0,360</w:t>
            </w:r>
          </w:p>
        </w:tc>
        <w:tc>
          <w:tcPr>
            <w:tcW w:w="1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0,310</w:t>
            </w:r>
          </w:p>
        </w:tc>
        <w:tc>
          <w:tcPr>
            <w:tcW w:w="1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Черный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0,260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0,345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0,385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1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0,310</w:t>
            </w: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0,395</w:t>
            </w: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0,355</w:t>
            </w:r>
          </w:p>
        </w:tc>
        <w:tc>
          <w:tcPr>
            <w:tcW w:w="1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0,270</w:t>
            </w:r>
          </w:p>
        </w:tc>
        <w:tc>
          <w:tcPr>
            <w:tcW w:w="1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Значения, приведенные на цветовом графике и в таблице настоящего приложения, даны для стандартного источника света Д 65 (ГОСТ 7721-76) при освещении поверхности под углом 45° и наблюдении по нормали (геометрии 45°/0°).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</w:t>
      </w:r>
      <w:r>
        <w:rPr>
          <w:rFonts w:ascii="Times New Roman" w:hAnsi="Times New Roman"/>
          <w:sz w:val="20"/>
        </w:rPr>
        <w:t>иложение 2</w:t>
      </w:r>
    </w:p>
    <w:p w:rsidR="00000000" w:rsidRDefault="00DA123E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Справочное</w:t>
      </w:r>
    </w:p>
    <w:p w:rsidR="00000000" w:rsidRDefault="00DA123E">
      <w:pPr>
        <w:ind w:firstLine="284"/>
        <w:jc w:val="right"/>
        <w:rPr>
          <w:rFonts w:ascii="Times New Roman" w:hAnsi="Times New Roman"/>
          <w:i/>
          <w:sz w:val="20"/>
        </w:rPr>
      </w:pPr>
    </w:p>
    <w:p w:rsidR="00000000" w:rsidRDefault="00DA12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 лакокрасочных материалов, цвета которых находятся в пределах допускаемых цветовых областей сигнальных, белого и черного цветов</w:t>
      </w:r>
    </w:p>
    <w:p w:rsidR="00000000" w:rsidRDefault="00DA123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5"/>
        <w:gridCol w:w="67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образца (эталона) цвета "Картотеки"</w:t>
            </w:r>
          </w:p>
        </w:tc>
        <w:tc>
          <w:tcPr>
            <w:tcW w:w="6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эмали или краски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Красный сигнальный цвет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6, 7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ПФ-1234, ХВ-110, ХВ-238, ХВ-113, НЦ-25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6, 46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МЛ-1225, ПФ-188, ЭТ-199, АС-182, УРФ-1128, ПФ-133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7, 10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УР-1161, АС-1115, АК-1206, УР-175, ХВ-130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7, 62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НЦ-11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ХВ-16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9, 11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ПФ-115, ПФ-1105, НЦ-5134, ГФ-230, НЦ-26, УР-1238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11, 19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ПФ-223, ХВ-1100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11, 37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НЦ-</w:t>
            </w:r>
            <w:r>
              <w:rPr>
                <w:rFonts w:ascii="Times New Roman" w:hAnsi="Times New Roman"/>
                <w:sz w:val="20"/>
              </w:rPr>
              <w:t>291Ц, ПФ-187Ц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ЭП-51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42, 43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МЛ-152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Желтый сигнальный цвет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216, 218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АС-1115, УР-1161, АК-1206, УР-175, ЭП-140, ХВ-130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ЭП-51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216, 294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НЦ-25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220, 221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ХВ-16, НЦ-11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254, 255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ПФ-188, АС-182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285, 286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ХВ-110, ХВ-1113, ХВ-238, ХВ-1100, ГФ-230, НЦ-132, НЦ-11, УР-1238, МЛ-12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286, 287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МЧ-145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287, 288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МЛ-12, ПФ-187Ц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Зеленый сигнальный цвет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324, 329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МЛ-12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325, 385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ХВ-113, АС-182, ЭТ-199, ПФ-188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Синий сигнальный цвет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408, 409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АС-1115, ХВ-16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423, 424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ЭТ-199, ПФ-115, ПФ-133, ПФ-2134, Э-ПФ-1217, МЛ-</w:t>
            </w:r>
            <w:r>
              <w:rPr>
                <w:rFonts w:ascii="Times New Roman" w:hAnsi="Times New Roman"/>
                <w:sz w:val="20"/>
              </w:rPr>
              <w:t>1225, Краска МА-11, МА-15, ПФ-14, МА-21, МА-22, МА-25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КЧ-2141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424, 474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Краска МА-015, МА-025, ПФ-014, ПФ-024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449, 450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ПФ-1126, УРФ-1128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450, 451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МП-2139, МА-2129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485, 486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МЛ-12, МЛ-152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Белый цвет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803, 805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ПФ-579, ГФ-156, НЦ-26, ФП-5105, Краска Э-АК-228, Э-ВС-511Т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Черный цвет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ПФ-19М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800, 837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ПФ-187Ц, ХВ-130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837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КО-822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837, 838</w:t>
            </w:r>
          </w:p>
        </w:tc>
        <w:tc>
          <w:tcPr>
            <w:tcW w:w="6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ПФ-579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837, 861</w:t>
            </w:r>
          </w:p>
        </w:tc>
        <w:tc>
          <w:tcPr>
            <w:tcW w:w="6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2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НЦ-5133М</w:t>
            </w:r>
          </w:p>
        </w:tc>
      </w:tr>
    </w:tbl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Для всех марок эмалей и красок норму цвета устанавливают двумя образцами (эталонами) цвета "Картотеки", представляющими</w:t>
      </w:r>
      <w:r>
        <w:rPr>
          <w:rFonts w:ascii="Times New Roman" w:hAnsi="Times New Roman"/>
          <w:sz w:val="20"/>
        </w:rPr>
        <w:t xml:space="preserve"> допускаемые отклонения цвета эмали и краски, и указывают в виде двух номеров образцов (эталонов) цвета "Картотеки". Если указан один номер, допускаемое отклонение нормируется контрольным заводским образцом цвета.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Номера образцов (эталонов) цвета "Картотеки" № 42, 46, 288, 294, 451 представляют собой допускаемое отклонение сигнальных цветов.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Приложения 1, 2. </w:t>
      </w:r>
      <w:r>
        <w:rPr>
          <w:rFonts w:ascii="Times New Roman" w:hAnsi="Times New Roman"/>
          <w:b/>
          <w:sz w:val="20"/>
        </w:rPr>
        <w:t>(Измененная редакция,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3</w:t>
      </w:r>
    </w:p>
    <w:p w:rsidR="00000000" w:rsidRDefault="00DA123E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Обязательное</w:t>
      </w:r>
    </w:p>
    <w:p w:rsidR="00000000" w:rsidRDefault="00DA123E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DA12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Разметка изображений на знаках безопасности</w:t>
      </w:r>
    </w:p>
    <w:p w:rsidR="00000000" w:rsidRDefault="00DA123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Запрещающие знаки</w:t>
      </w:r>
    </w:p>
    <w:p w:rsidR="00000000" w:rsidRDefault="00DA123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5" type="#_x0000_t75" style="width:360.75pt;height:276pt">
            <v:imagedata r:id="rId44" o:title=""/>
          </v:shape>
        </w:pict>
      </w:r>
    </w:p>
    <w:p w:rsidR="00000000" w:rsidRDefault="00DA123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A123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A123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A123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A123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A123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A123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Предупреждаю</w:t>
      </w:r>
      <w:r>
        <w:rPr>
          <w:rFonts w:ascii="Times New Roman" w:hAnsi="Times New Roman"/>
          <w:sz w:val="20"/>
        </w:rPr>
        <w:t>щие знаки</w:t>
      </w:r>
    </w:p>
    <w:p w:rsidR="00000000" w:rsidRDefault="00DA123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6" type="#_x0000_t75" style="width:363pt;height:126pt">
            <v:imagedata r:id="rId45" o:title=""/>
          </v:shape>
        </w:pict>
      </w:r>
    </w:p>
    <w:p w:rsidR="00000000" w:rsidRDefault="00DA123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7" type="#_x0000_t75" style="width:357.75pt;height:345pt">
            <v:imagedata r:id="rId46" o:title=""/>
          </v:shape>
        </w:pict>
      </w:r>
    </w:p>
    <w:p w:rsidR="00000000" w:rsidRDefault="00DA123E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DA123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Предписывающие знаки</w:t>
      </w:r>
    </w:p>
    <w:p w:rsidR="00000000" w:rsidRDefault="00DA123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8" type="#_x0000_t75" style="width:357pt;height:127.5pt">
            <v:imagedata r:id="rId47" o:title=""/>
          </v:shape>
        </w:pict>
      </w:r>
    </w:p>
    <w:p w:rsidR="00000000" w:rsidRDefault="00DA123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9" type="#_x0000_t75" style="width:366.75pt;height:322.5pt">
            <v:imagedata r:id="rId48" o:title=""/>
          </v:shape>
        </w:pict>
      </w:r>
    </w:p>
    <w:p w:rsidR="00000000" w:rsidRDefault="00DA123E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DA123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Указательные знаки</w:t>
      </w:r>
    </w:p>
    <w:p w:rsidR="00000000" w:rsidRDefault="00DA123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center"/>
      </w:pPr>
      <w:r>
        <w:object w:dxaOrig="7365" w:dyaOrig="3060">
          <v:shape id="_x0000_i1070" type="#_x0000_t75" style="width:368.25pt;height:153pt" o:ole="">
            <v:imagedata r:id="rId49" o:title=""/>
          </v:shape>
          <o:OLEObject Type="Embed" ProgID="MSPhotoEd.3" ShapeID="_x0000_i1070" DrawAspect="Content" ObjectID="_1427205237" r:id="rId50"/>
        </w:object>
      </w:r>
    </w:p>
    <w:p w:rsidR="00000000" w:rsidRDefault="00DA123E">
      <w:pPr>
        <w:ind w:firstLine="284"/>
        <w:jc w:val="center"/>
      </w:pPr>
      <w:r>
        <w:object w:dxaOrig="7335" w:dyaOrig="3135">
          <v:shape id="_x0000_i1071" type="#_x0000_t75" style="width:366.75pt;height:156.75pt" o:ole="">
            <v:imagedata r:id="rId51" o:title=""/>
          </v:shape>
          <o:OLEObject Type="Embed" ProgID="MSPhotoEd.3" ShapeID="_x0000_i1071" DrawAspect="Content" ObjectID="_1427205238" r:id="rId52"/>
        </w:object>
      </w:r>
    </w:p>
    <w:p w:rsidR="00000000" w:rsidRDefault="00DA123E">
      <w:pPr>
        <w:ind w:firstLine="284"/>
        <w:jc w:val="center"/>
        <w:rPr>
          <w:rFonts w:ascii="Times New Roman" w:hAnsi="Times New Roman"/>
          <w:sz w:val="20"/>
        </w:rPr>
      </w:pPr>
      <w:r>
        <w:object w:dxaOrig="7410" w:dyaOrig="3060">
          <v:shape id="_x0000_i1072" type="#_x0000_t75" style="width:370.5pt;height:153pt" o:ole="">
            <v:imagedata r:id="rId53" o:title=""/>
          </v:shape>
          <o:OLEObject Type="Embed" ProgID="MSPhotoEd.3" ShapeID="_x0000_i1072" DrawAspect="Content" ObjectID="_1427205239" r:id="rId54"/>
        </w:object>
      </w:r>
    </w:p>
    <w:p w:rsidR="00000000" w:rsidRDefault="00DA123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3" type="#_x0000_t75" style="width:253.5pt;height:150pt">
            <v:imagedata r:id="rId55" o:title=""/>
          </v:shape>
        </w:pic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1, 2).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4</w:t>
      </w:r>
    </w:p>
    <w:p w:rsidR="00000000" w:rsidRDefault="00DA123E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Обязательное</w:t>
      </w:r>
    </w:p>
    <w:p w:rsidR="00000000" w:rsidRDefault="00DA123E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DA12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и размеры символа электрического напряжения</w:t>
      </w:r>
    </w:p>
    <w:p w:rsidR="00000000" w:rsidRDefault="00DA123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4" type="#_x0000_t75" style="width:225.75pt;height:395.25pt">
            <v:imagedata r:id="rId56" o:title=""/>
          </v:shape>
        </w:pic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Высота </w:t>
      </w:r>
      <w:r>
        <w:rPr>
          <w:rFonts w:ascii="Times New Roman" w:hAnsi="Times New Roman"/>
          <w:sz w:val="20"/>
          <w:lang w:val="en-US"/>
        </w:rPr>
        <w:t xml:space="preserve">H </w:t>
      </w:r>
      <w:r>
        <w:rPr>
          <w:rFonts w:ascii="Times New Roman" w:hAnsi="Times New Roman"/>
          <w:sz w:val="20"/>
        </w:rPr>
        <w:t>символа должна быть от 6 до 1000 мм. Остальные размеры символа следует определять следующими соотношениями: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A=0,5H</w:t>
      </w:r>
      <w:r>
        <w:rPr>
          <w:rFonts w:ascii="Times New Roman" w:hAnsi="Times New Roman"/>
          <w:sz w:val="20"/>
        </w:rPr>
        <w:t>;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A</w:t>
      </w:r>
      <w:r>
        <w:rPr>
          <w:rFonts w:ascii="Times New Roman" w:hAnsi="Times New Roman"/>
          <w:sz w:val="20"/>
          <w:vertAlign w:val="subscript"/>
          <w:lang w:val="en-US"/>
        </w:rPr>
        <w:t>1</w:t>
      </w:r>
      <w:r>
        <w:rPr>
          <w:rFonts w:ascii="Times New Roman" w:hAnsi="Times New Roman"/>
          <w:sz w:val="20"/>
        </w:rPr>
        <w:t>=0,2</w:t>
      </w:r>
      <w:r>
        <w:rPr>
          <w:rFonts w:ascii="Times New Roman" w:hAnsi="Times New Roman"/>
          <w:sz w:val="20"/>
          <w:lang w:val="en-US"/>
        </w:rPr>
        <w:t>H</w:t>
      </w:r>
      <w:r>
        <w:rPr>
          <w:rFonts w:ascii="Times New Roman" w:hAnsi="Times New Roman"/>
          <w:sz w:val="20"/>
        </w:rPr>
        <w:t>;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b</w:t>
      </w:r>
      <w:r>
        <w:rPr>
          <w:rFonts w:ascii="Times New Roman" w:hAnsi="Times New Roman"/>
          <w:sz w:val="20"/>
          <w:vertAlign w:val="subscript"/>
          <w:lang w:val="en-US"/>
        </w:rPr>
        <w:t>1</w:t>
      </w:r>
      <w:r>
        <w:rPr>
          <w:rFonts w:ascii="Times New Roman" w:hAnsi="Times New Roman"/>
          <w:sz w:val="20"/>
        </w:rPr>
        <w:t>=0,04</w:t>
      </w:r>
      <w:r>
        <w:rPr>
          <w:rFonts w:ascii="Times New Roman" w:hAnsi="Times New Roman"/>
          <w:sz w:val="20"/>
          <w:lang w:val="en-US"/>
        </w:rPr>
        <w:t>H</w:t>
      </w:r>
      <w:r>
        <w:rPr>
          <w:rFonts w:ascii="Times New Roman" w:hAnsi="Times New Roman"/>
          <w:sz w:val="20"/>
        </w:rPr>
        <w:t>;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l</w:t>
      </w:r>
      <w:r>
        <w:rPr>
          <w:rFonts w:ascii="Times New Roman" w:hAnsi="Times New Roman"/>
          <w:sz w:val="20"/>
        </w:rPr>
        <w:t>=0,25</w:t>
      </w:r>
      <w:r>
        <w:rPr>
          <w:rFonts w:ascii="Times New Roman" w:hAnsi="Times New Roman"/>
          <w:sz w:val="20"/>
          <w:lang w:val="en-US"/>
        </w:rPr>
        <w:t>H</w:t>
      </w:r>
      <w:r>
        <w:rPr>
          <w:rFonts w:ascii="Times New Roman" w:hAnsi="Times New Roman"/>
          <w:sz w:val="20"/>
        </w:rPr>
        <w:t>;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b</w:t>
      </w:r>
      <w:r>
        <w:rPr>
          <w:rFonts w:ascii="Times New Roman" w:hAnsi="Times New Roman"/>
          <w:sz w:val="20"/>
          <w:vertAlign w:val="subscript"/>
          <w:lang w:val="en-US"/>
        </w:rPr>
        <w:t>2</w:t>
      </w:r>
      <w:r>
        <w:rPr>
          <w:rFonts w:ascii="Times New Roman" w:hAnsi="Times New Roman"/>
          <w:sz w:val="20"/>
        </w:rPr>
        <w:t>=0,16</w:t>
      </w:r>
      <w:r>
        <w:rPr>
          <w:rFonts w:ascii="Times New Roman" w:hAnsi="Times New Roman"/>
          <w:sz w:val="20"/>
          <w:lang w:val="en-US"/>
        </w:rPr>
        <w:t>H</w:t>
      </w:r>
      <w:r>
        <w:rPr>
          <w:rFonts w:ascii="Times New Roman" w:hAnsi="Times New Roman"/>
          <w:sz w:val="20"/>
        </w:rPr>
        <w:t>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Символ следует наносить на электрооборудование, электротехнич</w:t>
      </w:r>
      <w:r>
        <w:rPr>
          <w:rFonts w:ascii="Times New Roman" w:hAnsi="Times New Roman"/>
          <w:sz w:val="20"/>
        </w:rPr>
        <w:t>еские изделия и устройства, а также использовать в предупреждающем знаке 2.5.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Цвет символа должен быть черным или красным.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Символ следует наносить или устанавливать на контрастном фоне. Находиться символ должен в поле зрения людей, для которых он предназначен.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Необходимость и место нанесения символа на электротехнических изделиях должен определять разработчик изделий, исходя из требований безопасности.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A123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(Введено дополнительно, Изм. № 2).</w:t>
      </w:r>
    </w:p>
    <w:p w:rsidR="00000000" w:rsidRDefault="00DA123E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23E"/>
    <w:rsid w:val="00DA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26" Target="media/image23.jpeg" Type="http://schemas.openxmlformats.org/officeDocument/2006/relationships/image"/><Relationship Id="rId39" Target="media/image36.jpeg" Type="http://schemas.openxmlformats.org/officeDocument/2006/relationships/image"/><Relationship Id="rId21" Target="media/image18.jpeg" Type="http://schemas.openxmlformats.org/officeDocument/2006/relationships/image"/><Relationship Id="rId34" Target="media/image31.jpeg" Type="http://schemas.openxmlformats.org/officeDocument/2006/relationships/image"/><Relationship Id="rId42" Target="media/image39.jpeg" Type="http://schemas.openxmlformats.org/officeDocument/2006/relationships/image"/><Relationship Id="rId47" Target="media/image44.jpeg" Type="http://schemas.openxmlformats.org/officeDocument/2006/relationships/image"/><Relationship Id="rId50" Target="embeddings/oleObject1.bin" Type="http://schemas.openxmlformats.org/officeDocument/2006/relationships/oleObject"/><Relationship Id="rId55" Target="media/image49.jpeg" Type="http://schemas.openxmlformats.org/officeDocument/2006/relationships/imag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5" Target="media/image22.jpeg" Type="http://schemas.openxmlformats.org/officeDocument/2006/relationships/image"/><Relationship Id="rId33" Target="media/image30.jpeg" Type="http://schemas.openxmlformats.org/officeDocument/2006/relationships/image"/><Relationship Id="rId38" Target="media/image35.jpeg" Type="http://schemas.openxmlformats.org/officeDocument/2006/relationships/image"/><Relationship Id="rId46" Target="media/image43.jpeg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jpeg" Type="http://schemas.openxmlformats.org/officeDocument/2006/relationships/image"/><Relationship Id="rId29" Target="media/image26.jpeg" Type="http://schemas.openxmlformats.org/officeDocument/2006/relationships/image"/><Relationship Id="rId41" Target="media/image38.jpeg" Type="http://schemas.openxmlformats.org/officeDocument/2006/relationships/image"/><Relationship Id="rId54" Target="embeddings/oleObject3.bin" Type="http://schemas.openxmlformats.org/officeDocument/2006/relationships/oleObject"/><Relationship Id="rId1" Target="styles.xml" Type="http://schemas.openxmlformats.org/officeDocument/2006/relationships/styles"/><Relationship Id="rId6" Target="media/image3.png" Type="http://schemas.openxmlformats.org/officeDocument/2006/relationships/image"/><Relationship Id="rId11" Target="media/image8.jpeg" Type="http://schemas.openxmlformats.org/officeDocument/2006/relationships/image"/><Relationship Id="rId24" Target="media/image21.jpeg" Type="http://schemas.openxmlformats.org/officeDocument/2006/relationships/image"/><Relationship Id="rId32" Target="media/image29.jpeg" Type="http://schemas.openxmlformats.org/officeDocument/2006/relationships/image"/><Relationship Id="rId37" Target="media/image34.jpeg" Type="http://schemas.openxmlformats.org/officeDocument/2006/relationships/image"/><Relationship Id="rId40" Target="media/image37.jpeg" Type="http://schemas.openxmlformats.org/officeDocument/2006/relationships/image"/><Relationship Id="rId45" Target="media/image42.jpeg" Type="http://schemas.openxmlformats.org/officeDocument/2006/relationships/image"/><Relationship Id="rId53" Target="media/image48.jpeg" Type="http://schemas.openxmlformats.org/officeDocument/2006/relationships/image"/><Relationship Id="rId58" Target="theme/theme1.xml" Type="http://schemas.openxmlformats.org/officeDocument/2006/relationships/theme"/><Relationship Id="rId5" Target="media/image2.png" Type="http://schemas.openxmlformats.org/officeDocument/2006/relationships/image"/><Relationship Id="rId15" Target="media/image12.jpeg" Type="http://schemas.openxmlformats.org/officeDocument/2006/relationships/image"/><Relationship Id="rId23" Target="media/image20.jpeg" Type="http://schemas.openxmlformats.org/officeDocument/2006/relationships/image"/><Relationship Id="rId28" Target="media/image25.jpeg" Type="http://schemas.openxmlformats.org/officeDocument/2006/relationships/image"/><Relationship Id="rId36" Target="media/image33.jpeg" Type="http://schemas.openxmlformats.org/officeDocument/2006/relationships/image"/><Relationship Id="rId49" Target="media/image46.jpeg" Type="http://schemas.openxmlformats.org/officeDocument/2006/relationships/image"/><Relationship Id="rId57" Target="fontTable.xml" Type="http://schemas.openxmlformats.org/officeDocument/2006/relationships/fontTable"/><Relationship Id="rId10" Target="media/image7.jpeg" Type="http://schemas.openxmlformats.org/officeDocument/2006/relationships/image"/><Relationship Id="rId19" Target="media/image16.jpeg" Type="http://schemas.openxmlformats.org/officeDocument/2006/relationships/image"/><Relationship Id="rId31" Target="media/image28.jpeg" Type="http://schemas.openxmlformats.org/officeDocument/2006/relationships/image"/><Relationship Id="rId44" Target="media/image41.jpeg" Type="http://schemas.openxmlformats.org/officeDocument/2006/relationships/image"/><Relationship Id="rId52" Target="embeddings/oleObject2.bin" Type="http://schemas.openxmlformats.org/officeDocument/2006/relationships/oleObject"/><Relationship Id="rId4" Target="media/image1.pn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Relationship Id="rId22" Target="media/image19.jpeg" Type="http://schemas.openxmlformats.org/officeDocument/2006/relationships/image"/><Relationship Id="rId27" Target="media/image24.jpeg" Type="http://schemas.openxmlformats.org/officeDocument/2006/relationships/image"/><Relationship Id="rId30" Target="media/image27.jpeg" Type="http://schemas.openxmlformats.org/officeDocument/2006/relationships/image"/><Relationship Id="rId35" Target="media/image32.jpeg" Type="http://schemas.openxmlformats.org/officeDocument/2006/relationships/image"/><Relationship Id="rId43" Target="media/image40.jpeg" Type="http://schemas.openxmlformats.org/officeDocument/2006/relationships/image"/><Relationship Id="rId48" Target="media/image45.jpeg" Type="http://schemas.openxmlformats.org/officeDocument/2006/relationships/image"/><Relationship Id="rId56" Target="media/image50.jpeg" Type="http://schemas.openxmlformats.org/officeDocument/2006/relationships/image"/><Relationship Id="rId8" Target="media/image5.jpeg" Type="http://schemas.openxmlformats.org/officeDocument/2006/relationships/image"/><Relationship Id="rId51" Target="media/image47.jpeg" Type="http://schemas.openxmlformats.org/officeDocument/2006/relationships/image"/><Relationship Id="rId3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5453</Words>
  <Characters>31086</Characters>
  <Application>Microsoft Office Word</Application>
  <DocSecurity>0</DocSecurity>
  <Lines>259</Lines>
  <Paragraphs>72</Paragraphs>
  <ScaleCrop>false</ScaleCrop>
  <Company>CNTI</Company>
  <LinksUpToDate>false</LinksUpToDate>
  <CharactersWithSpaces>36467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934718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