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5582">
      <w:pPr>
        <w:jc w:val="right"/>
      </w:pPr>
      <w:bookmarkStart w:id="0" w:name="_GoBack"/>
      <w:bookmarkEnd w:id="0"/>
      <w:r>
        <w:t>ГОСТ 12.4.041-89</w:t>
      </w:r>
    </w:p>
    <w:p w:rsidR="00000000" w:rsidRDefault="00115582">
      <w:pPr>
        <w:jc w:val="right"/>
      </w:pPr>
      <w:r>
        <w:t>(СТ СЭВ 4565-84)</w:t>
      </w:r>
    </w:p>
    <w:p w:rsidR="00000000" w:rsidRDefault="00115582">
      <w:pPr>
        <w:jc w:val="right"/>
      </w:pPr>
    </w:p>
    <w:p w:rsidR="00000000" w:rsidRDefault="00115582">
      <w:pPr>
        <w:jc w:val="center"/>
        <w:rPr>
          <w:lang w:val="en-US"/>
        </w:rPr>
      </w:pPr>
      <w:r>
        <w:t>УДК 614.814.3/4:006.354                                                                                               Группа Т58</w:t>
      </w:r>
    </w:p>
    <w:p w:rsidR="00000000" w:rsidRDefault="00115582">
      <w:pPr>
        <w:jc w:val="right"/>
        <w:rPr>
          <w:lang w:val="en-US"/>
        </w:rPr>
      </w:pPr>
    </w:p>
    <w:p w:rsidR="00000000" w:rsidRDefault="00115582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11558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15582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11558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15582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СРЕДСТВА ИНДИВИД</w:t>
      </w:r>
      <w:r>
        <w:rPr>
          <w:rFonts w:ascii="Times New Roman" w:hAnsi="Times New Roman"/>
          <w:sz w:val="20"/>
        </w:rPr>
        <w:t>УАЛЬНОЙ ЗАЩИТЫ ОРГАНОВ ДЫХАНИЯ ФИЛЬТРУЮЩИЕ</w:t>
      </w:r>
    </w:p>
    <w:p w:rsidR="00000000" w:rsidRDefault="0011558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15582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Общие технические требования</w:t>
      </w:r>
    </w:p>
    <w:p w:rsidR="00000000" w:rsidRDefault="0011558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15582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Filtering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means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individual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breathing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organs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technical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</w:p>
    <w:p w:rsidR="00000000" w:rsidRDefault="00115582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115582">
      <w:pPr>
        <w:ind w:firstLine="225"/>
        <w:jc w:val="both"/>
        <w:rPr>
          <w:lang w:val="en-US"/>
        </w:rPr>
      </w:pPr>
      <w:r>
        <w:t>ОКСТУ 0012</w:t>
      </w:r>
    </w:p>
    <w:p w:rsidR="00000000" w:rsidRDefault="00115582">
      <w:pPr>
        <w:jc w:val="right"/>
        <w:rPr>
          <w:i/>
        </w:rPr>
      </w:pPr>
      <w:r>
        <w:rPr>
          <w:i/>
        </w:rPr>
        <w:t>Дата введения 1990-04-01</w:t>
      </w:r>
    </w:p>
    <w:p w:rsidR="00000000" w:rsidRDefault="00115582">
      <w:pPr>
        <w:jc w:val="right"/>
      </w:pPr>
    </w:p>
    <w:p w:rsidR="00000000" w:rsidRDefault="00115582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115582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115582">
      <w:pPr>
        <w:pStyle w:val="2"/>
      </w:pPr>
      <w:r>
        <w:t>1. РАЗРАБОТАН Всесоюзным Центральным Советом Профессиональных Союзов, Министерством химической промышленности СССР, Министерством здравоохранения СССР, Государственным комитетом СССР по стандартам</w:t>
      </w:r>
    </w:p>
    <w:p w:rsidR="00000000" w:rsidRDefault="00115582">
      <w:pPr>
        <w:pStyle w:val="2"/>
      </w:pPr>
    </w:p>
    <w:p w:rsidR="00000000" w:rsidRDefault="00115582">
      <w:pPr>
        <w:ind w:firstLine="284"/>
        <w:jc w:val="both"/>
      </w:pPr>
      <w:r>
        <w:t>2. ВНЕСЕН Всесоюзным Центральным Советом Профес</w:t>
      </w:r>
      <w:r>
        <w:t>сиональных Союзов</w:t>
      </w:r>
    </w:p>
    <w:p w:rsidR="00000000" w:rsidRDefault="00115582">
      <w:pPr>
        <w:ind w:firstLine="284"/>
        <w:jc w:val="both"/>
      </w:pPr>
    </w:p>
    <w:p w:rsidR="00000000" w:rsidRDefault="00115582">
      <w:pPr>
        <w:ind w:firstLine="284"/>
        <w:jc w:val="both"/>
      </w:pPr>
      <w:r>
        <w:t>РАЗРАБОТЧИКИ</w:t>
      </w:r>
    </w:p>
    <w:p w:rsidR="00000000" w:rsidRDefault="00115582">
      <w:pPr>
        <w:ind w:firstLine="284"/>
        <w:jc w:val="both"/>
      </w:pPr>
      <w:r>
        <w:t xml:space="preserve">С.Л. </w:t>
      </w:r>
      <w:proofErr w:type="spellStart"/>
      <w:r>
        <w:t>Каминский</w:t>
      </w:r>
      <w:proofErr w:type="spellEnd"/>
      <w:r>
        <w:t xml:space="preserve">, П.И. </w:t>
      </w:r>
      <w:proofErr w:type="spellStart"/>
      <w:r>
        <w:t>Басманов</w:t>
      </w:r>
      <w:proofErr w:type="spellEnd"/>
      <w:r>
        <w:t xml:space="preserve">, Л.А. Миронов, Н.Т. Тимофеева (руководители темы), К.М. Смирнов, В.В. Васина, П.И. Блоков, Г.И. </w:t>
      </w:r>
      <w:proofErr w:type="spellStart"/>
      <w:r>
        <w:t>Улейская</w:t>
      </w:r>
      <w:proofErr w:type="spellEnd"/>
      <w:r>
        <w:t xml:space="preserve">, Т.М. </w:t>
      </w:r>
      <w:proofErr w:type="spellStart"/>
      <w:r>
        <w:t>Талова</w:t>
      </w:r>
      <w:proofErr w:type="spellEnd"/>
    </w:p>
    <w:p w:rsidR="00000000" w:rsidRDefault="00115582">
      <w:pPr>
        <w:ind w:firstLine="284"/>
        <w:jc w:val="both"/>
      </w:pPr>
    </w:p>
    <w:p w:rsidR="00000000" w:rsidRDefault="00115582">
      <w:pPr>
        <w:ind w:firstLine="284"/>
        <w:jc w:val="both"/>
      </w:pPr>
      <w:r>
        <w:t>3. УТВЕРЖДЕН И ВВЕДЕН В ДЕЙСТВИЕ Постановлением Госстандарта СССР от 28.03.89 № 812</w:t>
      </w:r>
    </w:p>
    <w:p w:rsidR="00000000" w:rsidRDefault="00115582">
      <w:pPr>
        <w:ind w:firstLine="284"/>
        <w:jc w:val="both"/>
      </w:pPr>
    </w:p>
    <w:p w:rsidR="00000000" w:rsidRDefault="00115582">
      <w:pPr>
        <w:ind w:firstLine="284"/>
        <w:jc w:val="both"/>
      </w:pPr>
      <w:r>
        <w:t xml:space="preserve">4. Стандарт соответствует СТ СЭВ 4565-84 в части </w:t>
      </w:r>
      <w:proofErr w:type="spellStart"/>
      <w:r>
        <w:t>пп</w:t>
      </w:r>
      <w:proofErr w:type="spellEnd"/>
      <w:r>
        <w:t>. 4, 9, 10, 12, 15, 16, 18, 19</w:t>
      </w:r>
    </w:p>
    <w:p w:rsidR="00000000" w:rsidRDefault="00115582">
      <w:pPr>
        <w:ind w:firstLine="284"/>
        <w:jc w:val="both"/>
      </w:pPr>
    </w:p>
    <w:p w:rsidR="00000000" w:rsidRDefault="00115582">
      <w:pPr>
        <w:ind w:firstLine="284"/>
        <w:jc w:val="both"/>
      </w:pPr>
      <w:r>
        <w:t>5. ВЗАМЕН ГОСТ 12.4.041-78 и ГОСТ 12.4.042-78</w:t>
      </w:r>
    </w:p>
    <w:p w:rsidR="00000000" w:rsidRDefault="00115582">
      <w:pPr>
        <w:ind w:firstLine="284"/>
        <w:jc w:val="both"/>
      </w:pPr>
    </w:p>
    <w:p w:rsidR="00000000" w:rsidRDefault="00115582">
      <w:pPr>
        <w:ind w:firstLine="284"/>
        <w:jc w:val="both"/>
      </w:pPr>
      <w:r>
        <w:t>6. ССЫЛОЧНЫЕ НОРМАТИВНО-ТЕХНИЧЕСКИЕ ДОКУМЕНТЫ</w:t>
      </w:r>
    </w:p>
    <w:p w:rsidR="00000000" w:rsidRDefault="00115582">
      <w:pPr>
        <w:ind w:firstLine="284"/>
        <w:jc w:val="both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095"/>
        <w:gridCol w:w="3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  <w:rPr>
                <w:lang w:val="en-US"/>
              </w:rPr>
            </w:pPr>
            <w:r>
              <w:t>Обозначение НТД, на который дана ссылка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  <w:rPr>
                <w:lang w:val="en-US"/>
              </w:rPr>
            </w:pPr>
            <w:r>
              <w:t>ГОСТ 12.1.005-8</w:t>
            </w:r>
            <w:r>
              <w:t>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ГОСТ 12.4.034-85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ГОСТ 12.4.115-82</w:t>
            </w:r>
          </w:p>
        </w:tc>
        <w:tc>
          <w:tcPr>
            <w:tcW w:w="3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  <w:rPr>
                <w:lang w:val="en-US"/>
              </w:rPr>
            </w:pPr>
            <w:r>
              <w:t>19</w:t>
            </w:r>
          </w:p>
        </w:tc>
      </w:tr>
    </w:tbl>
    <w:p w:rsidR="00000000" w:rsidRDefault="00115582">
      <w:pPr>
        <w:ind w:firstLine="284"/>
        <w:jc w:val="both"/>
      </w:pPr>
    </w:p>
    <w:p w:rsidR="00000000" w:rsidRDefault="00115582">
      <w:pPr>
        <w:pStyle w:val="2"/>
      </w:pPr>
      <w:r>
        <w:t>7. Ограничение срока действия снято по протоколу № 4-93 Межгосударственного Совета по стандартизации, метрологии и сертификации (ИУС 4-94)</w:t>
      </w:r>
    </w:p>
    <w:p w:rsidR="00000000" w:rsidRDefault="00115582">
      <w:pPr>
        <w:pStyle w:val="2"/>
      </w:pPr>
    </w:p>
    <w:p w:rsidR="00000000" w:rsidRDefault="00115582">
      <w:pPr>
        <w:ind w:firstLine="284"/>
        <w:jc w:val="both"/>
      </w:pPr>
      <w:r>
        <w:t>8. ПЕРЕИЗДАНИЕ. Август 1997 г.</w:t>
      </w:r>
    </w:p>
    <w:p w:rsidR="00000000" w:rsidRDefault="00115582">
      <w:pPr>
        <w:ind w:firstLine="284"/>
        <w:jc w:val="both"/>
      </w:pPr>
    </w:p>
    <w:p w:rsidR="00000000" w:rsidRDefault="00115582">
      <w:pPr>
        <w:ind w:firstLine="284"/>
        <w:jc w:val="both"/>
      </w:pPr>
      <w:r>
        <w:t>1. Настоящий стандарт распространяется на промышленные фильтрующие средства индивидуальной защиты органов дыхания (СИЗОД), предназначенные для защиты работающих от вредных для здоровья аэрозолей, газов и паров при их раздельном или одновременном присутствии в окружающем воздухе, содержащем не</w:t>
      </w:r>
      <w:r>
        <w:t xml:space="preserve"> менее 18 объемных процентов кислорода.</w:t>
      </w:r>
    </w:p>
    <w:p w:rsidR="00000000" w:rsidRDefault="00115582">
      <w:pPr>
        <w:ind w:firstLine="284"/>
        <w:jc w:val="both"/>
      </w:pPr>
      <w:r>
        <w:t>Стандарт не распространяется на СИЗОД, предназначенные для спасательных, пожарных и других специальных работ.</w:t>
      </w:r>
    </w:p>
    <w:p w:rsidR="00000000" w:rsidRDefault="00115582">
      <w:pPr>
        <w:ind w:firstLine="284"/>
        <w:jc w:val="both"/>
      </w:pPr>
      <w:r>
        <w:t>2. СИЗОД по назначению и лицевые части по конструкции подразделяют в соответствии с ГОСТ 12.4.034.</w:t>
      </w:r>
    </w:p>
    <w:p w:rsidR="00000000" w:rsidRDefault="00115582">
      <w:pPr>
        <w:ind w:firstLine="284"/>
        <w:jc w:val="both"/>
      </w:pPr>
      <w:r>
        <w:t>3. СИЗОД по конструкции подразделяют на:</w:t>
      </w:r>
    </w:p>
    <w:p w:rsidR="00000000" w:rsidRDefault="00115582">
      <w:pPr>
        <w:ind w:firstLine="284"/>
        <w:jc w:val="both"/>
      </w:pPr>
      <w:r>
        <w:lastRenderedPageBreak/>
        <w:t>СИЗОД с фильтрующей лицевой частью без клапанов;</w:t>
      </w:r>
    </w:p>
    <w:p w:rsidR="00000000" w:rsidRDefault="00115582">
      <w:pPr>
        <w:ind w:firstLine="284"/>
        <w:jc w:val="both"/>
      </w:pPr>
      <w:r>
        <w:t>СИЗОД с фильтрующей лицевой частью с клапанами;</w:t>
      </w:r>
    </w:p>
    <w:p w:rsidR="00000000" w:rsidRDefault="00115582">
      <w:pPr>
        <w:ind w:firstLine="284"/>
        <w:jc w:val="both"/>
      </w:pPr>
      <w:r>
        <w:t>СИЗОД с лицевой частью из изолирующих материалов с фильтрующими системами, с клапанами и без них.</w:t>
      </w:r>
    </w:p>
    <w:p w:rsidR="00000000" w:rsidRDefault="00115582">
      <w:pPr>
        <w:ind w:firstLine="284"/>
        <w:jc w:val="both"/>
      </w:pPr>
      <w:r>
        <w:t>4. СИЗОД должны обеспечиват</w:t>
      </w:r>
      <w:r>
        <w:t>ь очистку вдыхаемого воздуха от вредных веществ до содержания, не превышающего предельно допустимые концентрации, установленные ГОСТ 12.1.005, в условиях, для которых они предназначены.</w:t>
      </w:r>
    </w:p>
    <w:p w:rsidR="00000000" w:rsidRDefault="00115582">
      <w:pPr>
        <w:ind w:firstLine="284"/>
        <w:jc w:val="both"/>
      </w:pPr>
      <w:r>
        <w:t>5. СИЗОД должны соответствовать требованиям табл. 1.</w:t>
      </w:r>
    </w:p>
    <w:p w:rsidR="00000000" w:rsidRDefault="00115582">
      <w:pPr>
        <w:ind w:firstLine="284"/>
        <w:jc w:val="both"/>
      </w:pPr>
    </w:p>
    <w:p w:rsidR="00000000" w:rsidRDefault="00115582">
      <w:pPr>
        <w:ind w:firstLine="284"/>
        <w:jc w:val="right"/>
      </w:pPr>
      <w:r>
        <w:t>Таблица 1</w:t>
      </w:r>
    </w:p>
    <w:p w:rsidR="00000000" w:rsidRDefault="00115582">
      <w:pPr>
        <w:ind w:firstLine="284"/>
        <w:jc w:val="right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250"/>
        <w:gridCol w:w="1140"/>
        <w:gridCol w:w="990"/>
        <w:gridCol w:w="112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Показатели</w:t>
            </w: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Значение показателей для степеней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Коэффициент проникания через СИЗОД, %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Менее 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Менее 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От 10 до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 xml:space="preserve">Коэффициент проникания </w:t>
            </w:r>
            <w:proofErr w:type="spellStart"/>
            <w:r>
              <w:t>тест</w:t>
            </w:r>
            <w:r>
              <w:rPr>
                <w:lang w:val="en-US"/>
              </w:rPr>
              <w:t>-</w:t>
            </w:r>
            <w:r>
              <w:t>аэрозолей</w:t>
            </w:r>
            <w:proofErr w:type="spellEnd"/>
            <w:r>
              <w:t xml:space="preserve"> через </w:t>
            </w:r>
            <w:proofErr w:type="spellStart"/>
            <w:r>
              <w:t>противоаэрозольный</w:t>
            </w:r>
            <w:proofErr w:type="spellEnd"/>
            <w:r>
              <w:t xml:space="preserve"> фильтр СИЗОД, %: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диаметр частиц 0,28-0,34 мкм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Менее 0,1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Менее 1,0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Св. 1*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диаметр частиц до 2 мкм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-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-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менее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Коэффициент подсоса через лицевую часть СИЗОД, %, менее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0,05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1,00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 xml:space="preserve">Сопротивление противогазовых и </w:t>
            </w:r>
            <w:proofErr w:type="spellStart"/>
            <w:r>
              <w:t>газопылезащитных</w:t>
            </w:r>
            <w:proofErr w:type="spellEnd"/>
            <w:r>
              <w:t xml:space="preserve"> СИЗОД постоянному воздушному потоку с расходом 30 дм</w:t>
            </w:r>
            <w:r>
              <w:rPr>
                <w:vertAlign w:val="superscript"/>
                <w:lang w:val="en-US"/>
              </w:rPr>
              <w:t>3</w:t>
            </w:r>
            <w:r>
              <w:t>/мин, Па, не более: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на вдохе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250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180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на выдохе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130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130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 xml:space="preserve">Сопротивление фильтрующих систем противогазовых и </w:t>
            </w:r>
            <w:proofErr w:type="spellStart"/>
            <w:r>
              <w:t>газопылезащитных</w:t>
            </w:r>
            <w:proofErr w:type="spellEnd"/>
            <w:r>
              <w:t xml:space="preserve"> СИЗОД постоянному воздушному потоку с расходом 30 дм</w:t>
            </w:r>
            <w:r>
              <w:rPr>
                <w:vertAlign w:val="superscript"/>
                <w:lang w:val="en-US"/>
              </w:rPr>
              <w:t>3</w:t>
            </w:r>
            <w:r>
              <w:t>/мин, Па, не более: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с лицевой частью из изолирующих материалов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200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130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фильтрующих лицевых част</w:t>
            </w:r>
            <w:r>
              <w:t>ей с клапанами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-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фильтрующих лицевых частей без клапанов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-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70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 xml:space="preserve">Начальное сопротивление на вдохе </w:t>
            </w:r>
            <w:proofErr w:type="spellStart"/>
            <w:r>
              <w:t>противопылевых</w:t>
            </w:r>
            <w:proofErr w:type="spellEnd"/>
            <w:r>
              <w:t xml:space="preserve"> СИЗОД постоянному воздушному потоку с расходом 30 дм</w:t>
            </w:r>
            <w:r>
              <w:rPr>
                <w:vertAlign w:val="superscript"/>
                <w:lang w:val="en-US"/>
              </w:rPr>
              <w:t>3</w:t>
            </w:r>
            <w:r>
              <w:t>/мин, Па, не более: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конструкций без клапанов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50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50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конструкций с клапанами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60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60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 xml:space="preserve">Начальное сопротивление на выдохе </w:t>
            </w:r>
            <w:proofErr w:type="spellStart"/>
            <w:r>
              <w:t>противопылевых</w:t>
            </w:r>
            <w:proofErr w:type="spellEnd"/>
            <w:r>
              <w:t xml:space="preserve"> СИЗОД постоянному воздушному потоку с расходом 30 дм</w:t>
            </w:r>
            <w:r>
              <w:rPr>
                <w:vertAlign w:val="superscript"/>
                <w:lang w:val="en-US"/>
              </w:rPr>
              <w:t>3</w:t>
            </w:r>
            <w:r>
              <w:t>/мин, Па, не более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80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70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 xml:space="preserve">Предельное сопротивление </w:t>
            </w:r>
            <w:proofErr w:type="spellStart"/>
            <w:r>
              <w:t>противопылевых</w:t>
            </w:r>
            <w:proofErr w:type="spellEnd"/>
            <w:r>
              <w:t xml:space="preserve"> СИЗОД постоянному воздушному потоку с расходом 30 дм</w:t>
            </w:r>
            <w:r>
              <w:rPr>
                <w:vertAlign w:val="superscript"/>
                <w:lang w:val="en-US"/>
              </w:rPr>
              <w:t>3</w:t>
            </w:r>
            <w:r>
              <w:t>/мин, Па, не более: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на вдохе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100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на выдохе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80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70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Ограничение площади поля зрения в СИЗОД, %, не более: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с лицевой частью из изолирующих материалов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50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40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фильтрующих лицевых частей в виде полумасок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20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20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Масса СИЗОД, создающая нагрузку на голову, кг, не более: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с лицевой частью из изолирующих материалов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0,85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0,80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фильтрующих лицевых частей в виде полумасок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0,1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0,1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ind w:firstLine="284"/>
            </w:pPr>
            <w:r>
              <w:t>Масса СИЗОД, создающая нагрузку на работающего, кг, не более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5,00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1,80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582">
            <w:pPr>
              <w:jc w:val="center"/>
            </w:pPr>
            <w: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5582">
            <w:r>
              <w:rPr>
                <w:lang w:val="en-US"/>
              </w:rPr>
              <w:t>__</w:t>
            </w:r>
            <w:r>
              <w:t>___________</w:t>
            </w:r>
          </w:p>
          <w:p w:rsidR="00000000" w:rsidRDefault="00115582">
            <w:pPr>
              <w:ind w:firstLine="284"/>
            </w:pPr>
            <w:r>
              <w:t xml:space="preserve">* Показатель устанавливается для </w:t>
            </w:r>
            <w:r>
              <w:t>оценки степени защиты.</w:t>
            </w:r>
          </w:p>
        </w:tc>
      </w:tr>
    </w:tbl>
    <w:p w:rsidR="00000000" w:rsidRDefault="00115582">
      <w:pPr>
        <w:ind w:firstLine="284"/>
        <w:jc w:val="both"/>
      </w:pPr>
    </w:p>
    <w:p w:rsidR="00000000" w:rsidRDefault="00115582">
      <w:pPr>
        <w:pStyle w:val="2"/>
      </w:pPr>
      <w:r>
        <w:lastRenderedPageBreak/>
        <w:t>6. Время защитного действия фильтрующих систем СИЗОД должно обеспечивать возможность выполнения производственных операций в условиях, для которых они предназначены. Это время устанавливается в нормативно-технической документации на конкретное изделие.</w:t>
      </w:r>
    </w:p>
    <w:p w:rsidR="00000000" w:rsidRDefault="00115582">
      <w:pPr>
        <w:ind w:firstLine="284"/>
        <w:jc w:val="both"/>
      </w:pPr>
      <w:r>
        <w:t>7. Для работы в СИЗОД с сопротивлением на вдохе свыше 100 Па и на выдохе свыше 70 Па и с массой, создающей нагрузку на работающего свыше 2,0 кг, должны быть установлены специальные режимы труда и отдыха. В нормативно-технической докуме</w:t>
      </w:r>
      <w:r>
        <w:t>нтации на конкретное изделие и памятке или инструкции по эксплуатации на эти изделия должна быть внесена следующая запись: "Эксплуатация СИЗОД допускается только при указании режимов труда и отдыха с учетом специфики трудового процесса".</w:t>
      </w:r>
    </w:p>
    <w:p w:rsidR="00000000" w:rsidRDefault="00115582">
      <w:pPr>
        <w:ind w:firstLine="284"/>
        <w:jc w:val="both"/>
      </w:pPr>
      <w:r>
        <w:t>8. Объемная доля диоксида углерода во вдыхаемом воздухе при объеме вдоха (0,5±0,1) дм</w:t>
      </w:r>
      <w:r>
        <w:rPr>
          <w:vertAlign w:val="superscript"/>
          <w:lang w:val="en-US"/>
        </w:rPr>
        <w:t>3</w:t>
      </w:r>
      <w:r>
        <w:t xml:space="preserve"> не должна быть выше 2 % при ее доле на выдохе (3,5±0,5) %.</w:t>
      </w:r>
    </w:p>
    <w:p w:rsidR="00000000" w:rsidRDefault="00115582">
      <w:pPr>
        <w:ind w:firstLine="284"/>
        <w:jc w:val="both"/>
      </w:pPr>
      <w:r>
        <w:t xml:space="preserve">9. Применение СИЗОД в течение 6 ч непрерывной работы не должно вызывать болевых ощущений, раздражения кожи и местного нарушения </w:t>
      </w:r>
      <w:r>
        <w:t>кровообращения (наминов третьей степени) в мягких тканях лица и головы.</w:t>
      </w:r>
    </w:p>
    <w:p w:rsidR="00000000" w:rsidRDefault="00115582">
      <w:pPr>
        <w:ind w:firstLine="284"/>
        <w:jc w:val="both"/>
      </w:pPr>
      <w:r>
        <w:t>10. СИЗОД должны обеспечивать возможность приема и передачи звуковой информации голосом или с помощью технических средств.</w:t>
      </w:r>
    </w:p>
    <w:p w:rsidR="00000000" w:rsidRDefault="00115582">
      <w:pPr>
        <w:ind w:firstLine="284"/>
        <w:jc w:val="both"/>
      </w:pPr>
      <w:r>
        <w:t>11. СИЗОД не должны препятствовать выполнению производственных операций в условиях, для которых они предназначены.</w:t>
      </w:r>
    </w:p>
    <w:p w:rsidR="00000000" w:rsidRDefault="00115582">
      <w:pPr>
        <w:ind w:firstLine="284"/>
        <w:jc w:val="both"/>
      </w:pPr>
      <w:r>
        <w:t>12. СИЗОД должны быть удобны, просты в обращении, надежно фиксироваться в рабочем положении.</w:t>
      </w:r>
    </w:p>
    <w:p w:rsidR="00000000" w:rsidRDefault="00115582">
      <w:pPr>
        <w:ind w:firstLine="284"/>
        <w:jc w:val="both"/>
      </w:pPr>
      <w:r>
        <w:t>13. СИЗОД должны быть устойчивыми к воздействию механических, химических, микроклиматических и других факторо</w:t>
      </w:r>
      <w:r>
        <w:t>в в условиях применения, хранения и транспортирования.</w:t>
      </w:r>
    </w:p>
    <w:p w:rsidR="00000000" w:rsidRDefault="00115582">
      <w:pPr>
        <w:ind w:firstLine="284"/>
        <w:jc w:val="both"/>
      </w:pPr>
      <w:r>
        <w:t xml:space="preserve">14. Число размеров (ростов) лицевых частей каждой конструкции должно быть не более пяти для СИЗОД со </w:t>
      </w:r>
      <w:proofErr w:type="spellStart"/>
      <w:r>
        <w:t>шлем-маской</w:t>
      </w:r>
      <w:proofErr w:type="spellEnd"/>
      <w:r>
        <w:t xml:space="preserve"> и не более трех для всех остальных конструкций лицевых частей.</w:t>
      </w:r>
    </w:p>
    <w:p w:rsidR="00000000" w:rsidRDefault="00115582">
      <w:pPr>
        <w:ind w:firstLine="284"/>
        <w:jc w:val="both"/>
      </w:pPr>
      <w:r>
        <w:t>15. Для изготовления СИЗОД должны применяться материалы, разрешенные Министерством здравоохранения СССР.</w:t>
      </w:r>
    </w:p>
    <w:p w:rsidR="00000000" w:rsidRDefault="00115582">
      <w:pPr>
        <w:ind w:firstLine="284"/>
        <w:jc w:val="both"/>
      </w:pPr>
      <w:r>
        <w:t>16. Присоединительные узлы лицевых частей, фильтрующих и других конструктивных элементов разных видов СИЗОД должны быть унифицированы.</w:t>
      </w:r>
    </w:p>
    <w:p w:rsidR="00000000" w:rsidRDefault="00115582">
      <w:pPr>
        <w:ind w:firstLine="284"/>
        <w:jc w:val="both"/>
      </w:pPr>
      <w:r>
        <w:t>17. В комплект СИЗОД должны входить:</w:t>
      </w:r>
    </w:p>
    <w:p w:rsidR="00000000" w:rsidRDefault="00115582">
      <w:pPr>
        <w:ind w:firstLine="284"/>
        <w:jc w:val="both"/>
      </w:pPr>
      <w:r>
        <w:t>сумк</w:t>
      </w:r>
      <w:r>
        <w:t>а или другое приспособление для его ношения и хранения;</w:t>
      </w:r>
    </w:p>
    <w:p w:rsidR="00000000" w:rsidRDefault="00115582">
      <w:pPr>
        <w:ind w:firstLine="284"/>
        <w:jc w:val="both"/>
      </w:pPr>
      <w:r>
        <w:t>инструкция по эксплуатации или памятка.</w:t>
      </w:r>
    </w:p>
    <w:p w:rsidR="00000000" w:rsidRDefault="00115582">
      <w:pPr>
        <w:ind w:firstLine="284"/>
        <w:jc w:val="both"/>
      </w:pPr>
      <w:r>
        <w:t xml:space="preserve">Примечание. В комплект могут также входить средство для устранения </w:t>
      </w:r>
      <w:proofErr w:type="spellStart"/>
      <w:r>
        <w:t>запотевания</w:t>
      </w:r>
      <w:proofErr w:type="spellEnd"/>
      <w:r>
        <w:t xml:space="preserve"> стекол, сменные фильтрующие элементы, запасные узлы и детали, инструменты и принадлежности, установленные нормативно-технической документацией на конкретный тип СИЗОД.</w:t>
      </w:r>
    </w:p>
    <w:p w:rsidR="00000000" w:rsidRDefault="00115582">
      <w:pPr>
        <w:ind w:firstLine="284"/>
        <w:jc w:val="both"/>
      </w:pPr>
      <w:r>
        <w:t>18. Специальные требования к отдельным типам СИЗОД, учитывающие специфику и условия их применения, должны устанавливаться нормативно-технической документацией на конкрет</w:t>
      </w:r>
      <w:r>
        <w:t>ное изделие.</w:t>
      </w:r>
    </w:p>
    <w:p w:rsidR="00000000" w:rsidRDefault="00115582">
      <w:pPr>
        <w:ind w:firstLine="284"/>
        <w:jc w:val="both"/>
      </w:pPr>
      <w:r>
        <w:t>19. Требования к маркировке по ГОСТ 12.4.115.</w:t>
      </w:r>
    </w:p>
    <w:p w:rsidR="00000000" w:rsidRDefault="00115582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582"/>
    <w:rsid w:val="0011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5932</Characters>
  <Application>Microsoft Office Word</Application>
  <DocSecurity>0</DocSecurity>
  <Lines>49</Lines>
  <Paragraphs>13</Paragraphs>
  <ScaleCrop>false</ScaleCrop>
  <Company> 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