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503B">
      <w:pPr>
        <w:widowControl w:val="0"/>
        <w:ind w:right="-22" w:firstLine="426"/>
        <w:jc w:val="both"/>
      </w:pPr>
      <w:bookmarkStart w:id="0" w:name="_GoBack"/>
      <w:bookmarkEnd w:id="0"/>
      <w:r>
        <w:t>УДК</w:t>
      </w:r>
      <w:r>
        <w:rPr>
          <w:lang w:val="en-US"/>
        </w:rPr>
        <w:t xml:space="preserve"> 621.643.412:006.354</w:t>
      </w:r>
      <w:r>
        <w:t xml:space="preserve">                                                  Группа Г18</w:t>
      </w:r>
    </w:p>
    <w:p w:rsidR="00000000" w:rsidRDefault="002E503B">
      <w:pPr>
        <w:widowControl w:val="0"/>
        <w:ind w:right="-22" w:firstLine="426"/>
        <w:jc w:val="both"/>
        <w:rPr>
          <w:b/>
        </w:rPr>
      </w:pPr>
    </w:p>
    <w:p w:rsidR="00000000" w:rsidRDefault="002E503B">
      <w:pPr>
        <w:widowControl w:val="0"/>
        <w:ind w:right="-22" w:firstLine="426"/>
        <w:jc w:val="center"/>
        <w:rPr>
          <w:b/>
        </w:rPr>
      </w:pPr>
      <w:r>
        <w:rPr>
          <w:b/>
        </w:rPr>
        <w:t>ГОСУДАРСТВЕННЫЙ  СТАНДАРТ СОЮЗА ССР</w:t>
      </w:r>
    </w:p>
    <w:p w:rsidR="00000000" w:rsidRDefault="002E503B">
      <w:pPr>
        <w:widowControl w:val="0"/>
        <w:ind w:right="-22" w:firstLine="426"/>
        <w:jc w:val="both"/>
        <w:rPr>
          <w:b/>
        </w:rPr>
      </w:pPr>
    </w:p>
    <w:p w:rsidR="00000000" w:rsidRDefault="002E503B">
      <w:pPr>
        <w:widowControl w:val="0"/>
        <w:ind w:right="-22" w:firstLine="426"/>
        <w:jc w:val="center"/>
        <w:rPr>
          <w:b/>
          <w:sz w:val="24"/>
        </w:rPr>
      </w:pPr>
      <w:r>
        <w:rPr>
          <w:b/>
          <w:sz w:val="24"/>
        </w:rPr>
        <w:t xml:space="preserve">ФЛАНЦЫ ЛИТЫЕ ИЗ КОВКОГО ЧУГУНА НА </w:t>
      </w:r>
      <w:r>
        <w:rPr>
          <w:b/>
          <w:i/>
          <w:sz w:val="24"/>
        </w:rPr>
        <w:t>Р</w:t>
      </w:r>
      <w:r>
        <w:rPr>
          <w:b/>
          <w:i/>
          <w:sz w:val="24"/>
          <w:lang w:val="en-US"/>
        </w:rPr>
        <w:t>y</w:t>
      </w:r>
      <w:r>
        <w:rPr>
          <w:b/>
          <w:sz w:val="24"/>
        </w:rPr>
        <w:t xml:space="preserve"> от</w:t>
      </w:r>
      <w:r>
        <w:rPr>
          <w:b/>
          <w:sz w:val="24"/>
          <w:lang w:val="en-US"/>
        </w:rPr>
        <w:t xml:space="preserve"> 1,6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4,0</w:t>
      </w:r>
      <w:r>
        <w:rPr>
          <w:b/>
          <w:sz w:val="24"/>
        </w:rPr>
        <w:t xml:space="preserve"> МПа (от</w:t>
      </w:r>
      <w:r>
        <w:rPr>
          <w:b/>
          <w:sz w:val="24"/>
          <w:lang w:val="en-US"/>
        </w:rPr>
        <w:t xml:space="preserve"> 16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40</w:t>
      </w:r>
      <w:r>
        <w:rPr>
          <w:b/>
          <w:sz w:val="24"/>
        </w:rPr>
        <w:t xml:space="preserve"> кгс/см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)</w:t>
      </w:r>
    </w:p>
    <w:p w:rsidR="00000000" w:rsidRDefault="002E503B">
      <w:pPr>
        <w:widowControl w:val="0"/>
        <w:ind w:right="-22" w:firstLine="426"/>
        <w:jc w:val="center"/>
        <w:rPr>
          <w:b/>
          <w:sz w:val="24"/>
        </w:rPr>
      </w:pPr>
    </w:p>
    <w:p w:rsidR="00000000" w:rsidRDefault="002E503B">
      <w:pPr>
        <w:widowControl w:val="0"/>
        <w:ind w:right="-22" w:firstLine="426"/>
        <w:jc w:val="center"/>
        <w:rPr>
          <w:b/>
        </w:rPr>
      </w:pPr>
      <w:r>
        <w:rPr>
          <w:b/>
        </w:rPr>
        <w:t xml:space="preserve">Конструкция и размеры </w:t>
      </w:r>
    </w:p>
    <w:p w:rsidR="00000000" w:rsidRDefault="002E503B">
      <w:pPr>
        <w:widowControl w:val="0"/>
        <w:ind w:right="-22" w:firstLine="426"/>
        <w:jc w:val="both"/>
        <w:rPr>
          <w:b/>
          <w:lang w:val="en-US"/>
        </w:rPr>
      </w:pPr>
    </w:p>
    <w:p w:rsidR="00000000" w:rsidRDefault="002E503B">
      <w:pPr>
        <w:widowControl w:val="0"/>
        <w:ind w:right="-22" w:firstLine="426"/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ГОСТ </w:t>
      </w:r>
      <w:r>
        <w:rPr>
          <w:b/>
          <w:sz w:val="24"/>
          <w:lang w:val="en-US"/>
        </w:rPr>
        <w:t>12818-80*</w:t>
      </w:r>
      <w:r>
        <w:rPr>
          <w:b/>
          <w:sz w:val="24"/>
        </w:rPr>
        <w:t xml:space="preserve"> </w:t>
      </w:r>
    </w:p>
    <w:p w:rsidR="00000000" w:rsidRDefault="002E503B">
      <w:pPr>
        <w:widowControl w:val="0"/>
        <w:ind w:right="-22" w:firstLine="426"/>
        <w:jc w:val="both"/>
        <w:rPr>
          <w:b/>
        </w:rPr>
      </w:pPr>
      <w:r>
        <w:rPr>
          <w:b/>
        </w:rPr>
        <w:t>Взамен ГОСТ</w:t>
      </w:r>
      <w:r>
        <w:rPr>
          <w:b/>
          <w:lang w:val="en-US"/>
        </w:rPr>
        <w:t xml:space="preserve"> 1281</w:t>
      </w:r>
      <w:r>
        <w:rPr>
          <w:b/>
          <w:lang w:val="en-US"/>
        </w:rPr>
        <w:t xml:space="preserve">7-67, </w:t>
      </w:r>
      <w:r>
        <w:rPr>
          <w:b/>
        </w:rPr>
        <w:t xml:space="preserve"> ГОСТ</w:t>
      </w:r>
      <w:r>
        <w:rPr>
          <w:b/>
          <w:lang w:val="en-US"/>
        </w:rPr>
        <w:t xml:space="preserve"> 12818—67, </w:t>
      </w:r>
      <w:r>
        <w:rPr>
          <w:b/>
        </w:rPr>
        <w:t xml:space="preserve"> ГОСТ</w:t>
      </w:r>
      <w:r>
        <w:rPr>
          <w:b/>
          <w:lang w:val="en-US"/>
        </w:rPr>
        <w:t xml:space="preserve"> 12819-67</w:t>
      </w:r>
    </w:p>
    <w:p w:rsidR="00000000" w:rsidRDefault="002E503B">
      <w:pPr>
        <w:widowControl w:val="0"/>
        <w:ind w:right="-22" w:firstLine="426"/>
        <w:jc w:val="both"/>
        <w:rPr>
          <w:lang w:val="en-US"/>
        </w:rPr>
      </w:pPr>
      <w:r>
        <w:t>ОКП</w:t>
      </w:r>
      <w:r>
        <w:rPr>
          <w:lang w:val="en-US"/>
        </w:rPr>
        <w:t xml:space="preserve"> 37 9941</w:t>
      </w:r>
    </w:p>
    <w:p w:rsidR="00000000" w:rsidRDefault="002E503B">
      <w:pPr>
        <w:widowControl w:val="0"/>
        <w:ind w:right="-22" w:firstLine="426"/>
        <w:jc w:val="both"/>
        <w:rPr>
          <w:lang w:val="en-US"/>
        </w:rPr>
      </w:pPr>
    </w:p>
    <w:p w:rsidR="00000000" w:rsidRDefault="002E503B">
      <w:pPr>
        <w:widowControl w:val="0"/>
        <w:ind w:right="-22" w:firstLine="426"/>
        <w:jc w:val="both"/>
        <w:rPr>
          <w:b/>
        </w:rPr>
      </w:pPr>
      <w:r>
        <w:rPr>
          <w:b/>
        </w:rPr>
        <w:t>Постановлением Государственного комитета СССР по стандартам от</w:t>
      </w:r>
      <w:r>
        <w:rPr>
          <w:b/>
          <w:lang w:val="en-US"/>
        </w:rPr>
        <w:t xml:space="preserve"> 20</w:t>
      </w:r>
      <w:r>
        <w:rPr>
          <w:b/>
        </w:rPr>
        <w:t xml:space="preserve"> мая </w:t>
      </w:r>
      <w:r>
        <w:rPr>
          <w:b/>
          <w:lang w:val="en-US"/>
        </w:rPr>
        <w:t>11980</w:t>
      </w:r>
      <w:r>
        <w:rPr>
          <w:b/>
        </w:rPr>
        <w:t xml:space="preserve"> г.</w:t>
      </w:r>
      <w:r>
        <w:rPr>
          <w:b/>
          <w:lang w:val="en-US"/>
        </w:rPr>
        <w:t xml:space="preserve"> ¹ 2239</w:t>
      </w:r>
      <w:r>
        <w:rPr>
          <w:b/>
        </w:rPr>
        <w:t xml:space="preserve"> дата введения установлена</w:t>
      </w:r>
    </w:p>
    <w:p w:rsidR="00000000" w:rsidRDefault="002E503B">
      <w:pPr>
        <w:widowControl w:val="0"/>
        <w:ind w:right="-22" w:firstLine="426"/>
        <w:jc w:val="both"/>
        <w:rPr>
          <w:b/>
        </w:rPr>
      </w:pPr>
    </w:p>
    <w:p w:rsidR="00000000" w:rsidRDefault="002E503B">
      <w:pPr>
        <w:widowControl w:val="0"/>
        <w:ind w:right="-22" w:firstLine="426"/>
        <w:jc w:val="right"/>
        <w:rPr>
          <w:b/>
          <w:u w:val="single"/>
        </w:rPr>
      </w:pPr>
      <w:r>
        <w:rPr>
          <w:b/>
          <w:u w:val="single"/>
          <w:lang w:val="en-US"/>
        </w:rPr>
        <w:t xml:space="preserve">01.01.83 </w:t>
      </w:r>
    </w:p>
    <w:p w:rsidR="00000000" w:rsidRDefault="002E503B">
      <w:pPr>
        <w:widowControl w:val="0"/>
        <w:ind w:right="-22" w:firstLine="426"/>
        <w:jc w:val="both"/>
        <w:rPr>
          <w:b/>
        </w:rPr>
      </w:pPr>
      <w:r>
        <w:rPr>
          <w:b/>
        </w:rPr>
        <w:t>Ограничение срока действия снято Постановлением Госстандарта от</w:t>
      </w:r>
      <w:r>
        <w:rPr>
          <w:b/>
          <w:lang w:val="en-US"/>
        </w:rPr>
        <w:t xml:space="preserve"> 15.04.92 </w:t>
      </w:r>
      <w:r>
        <w:rPr>
          <w:b/>
        </w:rPr>
        <w:t>№</w:t>
      </w:r>
      <w:r>
        <w:rPr>
          <w:b/>
          <w:lang w:val="en-US"/>
        </w:rPr>
        <w:t xml:space="preserve"> 402</w:t>
      </w:r>
    </w:p>
    <w:p w:rsidR="00000000" w:rsidRDefault="002E503B">
      <w:pPr>
        <w:widowControl w:val="0"/>
        <w:ind w:right="-22" w:firstLine="426"/>
        <w:jc w:val="both"/>
        <w:rPr>
          <w:b/>
          <w:lang w:val="en-US"/>
        </w:rPr>
      </w:pPr>
    </w:p>
    <w:p w:rsidR="00000000" w:rsidRDefault="002E503B">
      <w:pPr>
        <w:widowControl w:val="0"/>
        <w:ind w:right="-22" w:firstLine="426"/>
        <w:jc w:val="both"/>
      </w:pPr>
      <w:r>
        <w:rPr>
          <w:lang w:val="en-US"/>
        </w:rPr>
        <w:t>1.</w:t>
      </w:r>
      <w:r>
        <w:t xml:space="preserve"> Настоящий стандарт распространяется на фланцы литой арматуры, соединительных частей, машин, приборов, патрубков аппаратов и резервуаров из ковкого чугуна на условное давление </w:t>
      </w:r>
      <w:r>
        <w:rPr>
          <w:i/>
        </w:rPr>
        <w:t>Р</w:t>
      </w:r>
      <w:r>
        <w:rPr>
          <w:lang w:val="en-US"/>
        </w:rPr>
        <w:t xml:space="preserve">y </w:t>
      </w:r>
      <w:r>
        <w:t>от</w:t>
      </w:r>
      <w:r>
        <w:rPr>
          <w:lang w:val="en-US"/>
        </w:rPr>
        <w:t xml:space="preserve"> 1,6 </w:t>
      </w:r>
      <w:r>
        <w:t>до</w:t>
      </w:r>
      <w:r>
        <w:rPr>
          <w:lang w:val="en-US"/>
        </w:rPr>
        <w:t xml:space="preserve"> 4,0</w:t>
      </w:r>
      <w:r>
        <w:t xml:space="preserve"> МПа (от</w:t>
      </w:r>
      <w:r>
        <w:rPr>
          <w:lang w:val="en-US"/>
        </w:rPr>
        <w:t xml:space="preserve"> 16</w:t>
      </w:r>
      <w:r>
        <w:t xml:space="preserve"> до</w:t>
      </w:r>
      <w:r>
        <w:rPr>
          <w:lang w:val="en-US"/>
        </w:rPr>
        <w:t xml:space="preserve"> 40</w:t>
      </w:r>
      <w:r>
        <w:t xml:space="preserve"> кгс/см</w:t>
      </w:r>
      <w:r>
        <w:rPr>
          <w:vertAlign w:val="superscript"/>
        </w:rPr>
        <w:t>2</w:t>
      </w:r>
      <w:r>
        <w:t>) и температуру среды от</w:t>
      </w:r>
      <w:r>
        <w:rPr>
          <w:lang w:val="en-US"/>
        </w:rPr>
        <w:t xml:space="preserve"> 243</w:t>
      </w:r>
      <w:r>
        <w:t xml:space="preserve"> до</w:t>
      </w:r>
      <w:r>
        <w:rPr>
          <w:lang w:val="en-US"/>
        </w:rPr>
        <w:t xml:space="preserve"> 673</w:t>
      </w:r>
      <w:r>
        <w:t xml:space="preserve"> К (о</w:t>
      </w:r>
      <w:r>
        <w:t>т минус</w:t>
      </w:r>
      <w:r>
        <w:rPr>
          <w:lang w:val="en-US"/>
        </w:rPr>
        <w:t xml:space="preserve"> 30</w:t>
      </w:r>
      <w:r>
        <w:t xml:space="preserve"> до плюс</w:t>
      </w:r>
      <w:r>
        <w:rPr>
          <w:lang w:val="en-US"/>
        </w:rPr>
        <w:t xml:space="preserve"> 400</w:t>
      </w:r>
      <w:r>
        <w:t xml:space="preserve"> °С).</w:t>
      </w:r>
    </w:p>
    <w:p w:rsidR="00000000" w:rsidRDefault="002E503B">
      <w:pPr>
        <w:widowControl w:val="0"/>
        <w:ind w:right="-22" w:firstLine="426"/>
        <w:jc w:val="both"/>
      </w:pPr>
      <w:r>
        <w:t xml:space="preserve"> Требования пп.</w:t>
      </w:r>
      <w:r>
        <w:rPr>
          <w:lang w:val="en-US"/>
        </w:rPr>
        <w:t xml:space="preserve"> 1—3; 5; 7</w:t>
      </w:r>
      <w:r>
        <w:t xml:space="preserve"> настоящего стандарта являются обяза-тельными, остальные требования</w:t>
      </w:r>
      <w:r>
        <w:rPr>
          <w:lang w:val="en-US"/>
        </w:rPr>
        <w:t xml:space="preserve"> —</w:t>
      </w:r>
      <w:r>
        <w:t xml:space="preserve"> рекомендуемыми.</w:t>
      </w:r>
    </w:p>
    <w:p w:rsidR="00000000" w:rsidRDefault="002E503B">
      <w:pPr>
        <w:widowControl w:val="0"/>
        <w:ind w:right="-22" w:firstLine="426"/>
        <w:jc w:val="both"/>
        <w:rPr>
          <w:lang w:val="en-US"/>
        </w:rPr>
      </w:pPr>
      <w:r>
        <w:rPr>
          <w:b/>
        </w:rPr>
        <w:t>(Измененная редакция, Изм.</w:t>
      </w:r>
      <w:r>
        <w:rPr>
          <w:lang w:val="en-US"/>
        </w:rPr>
        <w:t xml:space="preserve"> ¹ 2).</w:t>
      </w:r>
    </w:p>
    <w:p w:rsidR="00000000" w:rsidRDefault="002E503B">
      <w:pPr>
        <w:widowControl w:val="0"/>
        <w:ind w:right="-22" w:firstLine="426"/>
        <w:jc w:val="both"/>
      </w:pPr>
      <w:r>
        <w:rPr>
          <w:lang w:val="en-US"/>
        </w:rPr>
        <w:t>2.</w:t>
      </w:r>
      <w:r>
        <w:t xml:space="preserve"> Конструкция и размеры фланцев должны соответствовать указанным на чертеже и в таблице.</w:t>
      </w:r>
    </w:p>
    <w:p w:rsidR="00000000" w:rsidRDefault="002E503B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 xml:space="preserve">   3.</w:t>
      </w:r>
      <w:r>
        <w:t xml:space="preserve"> Фланцы должны изготовляться с уплотнительными поверхностями исполнений</w:t>
      </w:r>
      <w:r>
        <w:rPr>
          <w:lang w:val="en-US"/>
        </w:rPr>
        <w:t xml:space="preserve"> 1, 2, 3</w:t>
      </w:r>
      <w:r>
        <w:t xml:space="preserve"> и присоединительными размерами по ГОСТ </w:t>
      </w:r>
      <w:r>
        <w:rPr>
          <w:lang w:val="en-US"/>
        </w:rPr>
        <w:t>12815-80.</w:t>
      </w:r>
    </w:p>
    <w:p w:rsidR="00000000" w:rsidRDefault="002E503B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>4.</w:t>
      </w:r>
      <w:r>
        <w:t xml:space="preserve"> Предельные отклонения размеров отливок</w:t>
      </w:r>
      <w:r>
        <w:rPr>
          <w:lang w:val="en-US"/>
        </w:rPr>
        <w:t xml:space="preserve"> —</w:t>
      </w:r>
      <w:r>
        <w:t xml:space="preserve"> по 9-му классу точности ГОСТ</w:t>
      </w:r>
      <w:r>
        <w:rPr>
          <w:lang w:val="en-US"/>
        </w:rPr>
        <w:t xml:space="preserve"> 26645—85.</w:t>
      </w:r>
    </w:p>
    <w:p w:rsidR="00000000" w:rsidRDefault="002E503B">
      <w:pPr>
        <w:widowControl w:val="0"/>
        <w:ind w:right="-22"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2).</w:t>
      </w:r>
    </w:p>
    <w:p w:rsidR="00000000" w:rsidRDefault="002E503B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 xml:space="preserve"> 5.</w:t>
      </w:r>
      <w:r>
        <w:t xml:space="preserve"> Неуказанные размеры и предельные отклонения</w:t>
      </w:r>
      <w:r>
        <w:rPr>
          <w:lang w:val="en-US"/>
        </w:rPr>
        <w:t xml:space="preserve"> —</w:t>
      </w:r>
      <w:r>
        <w:t xml:space="preserve"> по рабочим чертежам, утвержденным в установленном порядке. </w:t>
      </w:r>
    </w:p>
    <w:p w:rsidR="00000000" w:rsidRDefault="002E503B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>6.</w:t>
      </w:r>
      <w:r>
        <w:t xml:space="preserve"> Допускается изготовление фланцев Dy</w:t>
      </w:r>
      <w:r>
        <w:rPr>
          <w:lang w:val="en-US"/>
        </w:rPr>
        <w:t xml:space="preserve"> 15</w:t>
      </w:r>
      <w:r>
        <w:t xml:space="preserve"> мм без скоса под углом</w:t>
      </w:r>
      <w:r>
        <w:rPr>
          <w:lang w:val="en-US"/>
        </w:rPr>
        <w:t xml:space="preserve"> 15°</w:t>
      </w:r>
      <w:r>
        <w:t xml:space="preserve"> и выемки по радиусу R 11 max, а также квадратных фланцев  со скосом от</w:t>
      </w:r>
      <w:r>
        <w:rPr>
          <w:lang w:val="en-US"/>
        </w:rPr>
        <w:t xml:space="preserve"> 8</w:t>
      </w:r>
      <w:r>
        <w:t xml:space="preserve"> до</w:t>
      </w:r>
      <w:r>
        <w:rPr>
          <w:lang w:val="en-US"/>
        </w:rPr>
        <w:t xml:space="preserve"> 15°.</w:t>
      </w:r>
    </w:p>
    <w:p w:rsidR="00000000" w:rsidRDefault="002E503B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>7.</w:t>
      </w:r>
      <w:r>
        <w:t xml:space="preserve"> Технические требования, материал фланцев, крепежных дета чей и прокладок</w:t>
      </w:r>
      <w:r>
        <w:rPr>
          <w:lang w:val="en-US"/>
        </w:rPr>
        <w:t xml:space="preserve"> —</w:t>
      </w:r>
      <w:r>
        <w:t xml:space="preserve"> по ГОСТ</w:t>
      </w:r>
      <w:r>
        <w:rPr>
          <w:lang w:val="en-US"/>
        </w:rPr>
        <w:t xml:space="preserve"> 12816—80.</w:t>
      </w:r>
    </w:p>
    <w:p w:rsidR="00000000" w:rsidRDefault="002E503B">
      <w:pPr>
        <w:widowControl w:val="0"/>
        <w:ind w:right="-22" w:firstLine="426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279pt">
            <v:imagedata r:id="rId4" o:title=""/>
          </v:shape>
        </w:pict>
      </w:r>
    </w:p>
    <w:p w:rsidR="00000000" w:rsidRDefault="002E503B">
      <w:pPr>
        <w:widowControl w:val="0"/>
        <w:ind w:right="-22" w:firstLine="426"/>
        <w:jc w:val="both"/>
        <w:rPr>
          <w:lang w:val="en-US"/>
        </w:rPr>
      </w:pPr>
      <w:r>
        <w:t>_____</w:t>
      </w:r>
    </w:p>
    <w:p w:rsidR="00000000" w:rsidRDefault="002E503B">
      <w:pPr>
        <w:widowControl w:val="0"/>
        <w:ind w:right="-22" w:firstLine="426"/>
        <w:jc w:val="both"/>
      </w:pPr>
      <w:r>
        <w:rPr>
          <w:lang w:val="en-US"/>
        </w:rPr>
        <w:t>*</w:t>
      </w:r>
      <w:r>
        <w:rPr>
          <w:lang w:val="en-US"/>
        </w:rPr>
        <w:t>D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h</w:t>
      </w:r>
      <w:r>
        <w:t xml:space="preserve"> - по ГОСТ 12815-80.</w:t>
      </w:r>
    </w:p>
    <w:p w:rsidR="00000000" w:rsidRDefault="002E503B">
      <w:pPr>
        <w:widowControl w:val="0"/>
        <w:ind w:right="-22" w:firstLine="426"/>
        <w:jc w:val="both"/>
      </w:pPr>
      <w:r>
        <w:rPr>
          <w:lang w:val="en-US"/>
        </w:rPr>
        <w:t>**</w:t>
      </w:r>
      <w:r>
        <w:t xml:space="preserve"> Допускается выполнять скругление.</w:t>
      </w:r>
    </w:p>
    <w:p w:rsidR="00000000" w:rsidRDefault="002E503B">
      <w:pPr>
        <w:widowControl w:val="0"/>
        <w:ind w:right="-22" w:firstLine="426"/>
        <w:jc w:val="center"/>
        <w:rPr>
          <w:lang w:val="en-US"/>
        </w:rPr>
      </w:pPr>
      <w:r>
        <w:t>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860"/>
        <w:gridCol w:w="1060"/>
        <w:gridCol w:w="860"/>
        <w:gridCol w:w="76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</w:pPr>
            <w:r>
              <w:t>Проход условный</w:t>
            </w:r>
            <w:r>
              <w:rPr>
                <w:lang w:val="en-US"/>
              </w:rPr>
              <w:t>, Dy</w:t>
            </w:r>
          </w:p>
        </w:tc>
        <w:tc>
          <w:tcPr>
            <w:tcW w:w="5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</w:pPr>
            <w:r>
              <w:rPr>
                <w:i/>
              </w:rPr>
              <w:t>Р</w:t>
            </w:r>
            <w:r>
              <w:rPr>
                <w:i/>
                <w:lang w:val="en-US"/>
              </w:rPr>
              <w:t xml:space="preserve">y </w:t>
            </w:r>
            <w:r>
              <w:t xml:space="preserve"> МПа (кгс/см</w:t>
            </w:r>
            <w:r>
              <w:rPr>
                <w:vertAlign w:val="superscript"/>
                <w:lang w:val="en-US"/>
              </w:rPr>
              <w:t>2</w:t>
            </w:r>
            <w:r>
              <w:t>)</w:t>
            </w:r>
          </w:p>
          <w:p w:rsidR="00000000" w:rsidRDefault="002E503B">
            <w:pPr>
              <w:widowControl w:val="0"/>
              <w:ind w:right="-22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i/>
                <w:lang w:val="en-US"/>
              </w:rPr>
            </w:pP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1,6 (16)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  <w:r>
              <w:t xml:space="preserve"> и</w:t>
            </w:r>
            <w:r>
              <w:rPr>
                <w:lang w:val="en-US"/>
              </w:rPr>
              <w:t xml:space="preserve"> 4,0 (25</w:t>
            </w:r>
            <w:r>
              <w:t xml:space="preserve"> и</w:t>
            </w:r>
            <w:r>
              <w:rPr>
                <w:lang w:val="en-US"/>
              </w:rPr>
              <w:t xml:space="preserve"> 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</w:pPr>
            <w:r>
              <w:t>b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</w:pPr>
            <w:r>
              <w:rPr>
                <w:lang w:val="en-US"/>
              </w:rPr>
              <w:t>Dm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</w:pPr>
            <w:r>
              <w:t>b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</w:pPr>
            <w:r>
              <w:rPr>
                <w:lang w:val="en-US"/>
              </w:rPr>
              <w:t>Dm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62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03B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</w:tr>
    </w:tbl>
    <w:p w:rsidR="00000000" w:rsidRDefault="002E503B">
      <w:pPr>
        <w:widowControl w:val="0"/>
        <w:ind w:right="-22" w:firstLine="426"/>
        <w:jc w:val="both"/>
      </w:pPr>
    </w:p>
    <w:sectPr w:rsidR="00000000">
      <w:type w:val="continuous"/>
      <w:pgSz w:w="11901" w:h="16817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03B"/>
    <w:rsid w:val="002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>Elcom Ltd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CNTI</dc:creator>
  <cp:keywords/>
  <dc:description/>
  <cp:lastModifiedBy>Parhomeiai</cp:lastModifiedBy>
  <cp:revision>2</cp:revision>
  <dcterms:created xsi:type="dcterms:W3CDTF">2013-04-11T10:47:00Z</dcterms:created>
  <dcterms:modified xsi:type="dcterms:W3CDTF">2013-04-11T10:47:00Z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65688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