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14B8">
      <w:pPr>
        <w:ind w:right="43" w:firstLine="284"/>
      </w:pPr>
      <w:bookmarkStart w:id="0" w:name="_GoBack"/>
      <w:bookmarkEnd w:id="0"/>
    </w:p>
    <w:p w:rsidR="00000000" w:rsidRDefault="002214B8">
      <w:pPr>
        <w:spacing w:before="120"/>
        <w:ind w:right="2069" w:firstLine="284"/>
        <w:jc w:val="center"/>
      </w:pPr>
      <w:r>
        <w:rPr>
          <w:b/>
          <w:spacing w:val="20"/>
        </w:rPr>
        <w:t>ГОСУДАРСТВЕННЫЙ СТАНДАРТ СОЮЗА ССР</w:t>
      </w:r>
    </w:p>
    <w:p w:rsidR="00000000" w:rsidRDefault="002214B8">
      <w:pPr>
        <w:spacing w:before="120"/>
        <w:ind w:right="2069" w:firstLine="284"/>
        <w:jc w:val="center"/>
      </w:pPr>
    </w:p>
    <w:p w:rsidR="00000000" w:rsidRDefault="002214B8">
      <w:pPr>
        <w:spacing w:before="120"/>
        <w:ind w:right="2069" w:firstLine="284"/>
        <w:jc w:val="center"/>
        <w:rPr>
          <w:b/>
        </w:rPr>
      </w:pPr>
      <w:r>
        <w:rPr>
          <w:b/>
        </w:rPr>
        <w:t>КОНСТРУКЦИИ И ИЗДЕЛИЯ БЕТОННЫЕ И ЖЕЛЕЗОБЕТОННЫЕ СБОРНЫЕ</w:t>
      </w:r>
    </w:p>
    <w:p w:rsidR="00000000" w:rsidRDefault="002214B8">
      <w:pPr>
        <w:spacing w:before="120"/>
        <w:ind w:right="2069" w:firstLine="284"/>
        <w:jc w:val="center"/>
        <w:rPr>
          <w:b/>
        </w:rPr>
      </w:pPr>
      <w:r>
        <w:rPr>
          <w:b/>
        </w:rPr>
        <w:t>Маркировка</w:t>
      </w:r>
    </w:p>
    <w:p w:rsidR="00000000" w:rsidRDefault="002214B8">
      <w:pPr>
        <w:spacing w:before="120"/>
        <w:ind w:right="2069" w:firstLine="284"/>
        <w:jc w:val="center"/>
        <w:rPr>
          <w:lang w:val="en-US"/>
        </w:rPr>
      </w:pPr>
      <w:r>
        <w:rPr>
          <w:lang w:val="en-US"/>
        </w:rPr>
        <w:t>Prefabricated concrete and reinforced concrete constructions and products. Marking</w:t>
      </w:r>
    </w:p>
    <w:p w:rsidR="00000000" w:rsidRDefault="002214B8">
      <w:pPr>
        <w:spacing w:before="120"/>
        <w:ind w:right="2069" w:firstLine="284"/>
        <w:jc w:val="center"/>
        <w:rPr>
          <w:b/>
        </w:rPr>
      </w:pPr>
      <w:r>
        <w:rPr>
          <w:b/>
        </w:rPr>
        <w:t>ГОСТ 13015.2-81</w:t>
      </w:r>
    </w:p>
    <w:p w:rsidR="00000000" w:rsidRDefault="002214B8">
      <w:pPr>
        <w:spacing w:before="120" w:after="120"/>
        <w:ind w:right="2069" w:firstLine="284"/>
        <w:jc w:val="right"/>
      </w:pPr>
      <w:r>
        <w:t xml:space="preserve">Дата введения </w:t>
      </w:r>
      <w:r>
        <w:rPr>
          <w:u w:val="single"/>
        </w:rPr>
        <w:t>01.07.82</w:t>
      </w:r>
    </w:p>
    <w:p w:rsidR="00000000" w:rsidRDefault="002214B8">
      <w:pPr>
        <w:spacing w:after="120"/>
        <w:ind w:right="2069" w:firstLine="284"/>
        <w:jc w:val="center"/>
        <w:rPr>
          <w:b/>
        </w:rPr>
      </w:pPr>
      <w:r>
        <w:rPr>
          <w:b/>
        </w:rPr>
        <w:t>Несоблюдение стандарта преслед</w:t>
      </w:r>
      <w:r>
        <w:rPr>
          <w:b/>
        </w:rPr>
        <w:t>уется по закону</w:t>
      </w:r>
    </w:p>
    <w:p w:rsidR="00000000" w:rsidRDefault="002214B8">
      <w:pPr>
        <w:ind w:right="2069" w:firstLine="284"/>
      </w:pPr>
      <w:r>
        <w:t xml:space="preserve">Настоящий стандарт распространяется на сборные бетонные и железобетонные конструкции и изделия (именуемые в дальнейшем — конструкции) и устанавливает общие правила нанесения на них маркировочных надписей и знаков. </w:t>
      </w:r>
    </w:p>
    <w:p w:rsidR="00000000" w:rsidRDefault="002214B8">
      <w:pPr>
        <w:ind w:right="2069" w:firstLine="284"/>
        <w:rPr>
          <w:b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</w:t>
      </w:r>
      <w:r>
        <w:rPr>
          <w:b/>
        </w:rPr>
        <w:t>№ 1).</w:t>
      </w:r>
    </w:p>
    <w:p w:rsidR="00000000" w:rsidRDefault="002214B8">
      <w:pPr>
        <w:spacing w:before="120" w:after="120"/>
        <w:ind w:right="2069"/>
        <w:jc w:val="center"/>
      </w:pPr>
      <w:r>
        <w:t>1. ВИДЫ И СОДЕРЖАНИЕ МАРКИРОВОЧНЫХ НАДПИСЕЙ И ЗНАКОВ</w:t>
      </w:r>
    </w:p>
    <w:p w:rsidR="00000000" w:rsidRDefault="002214B8">
      <w:pPr>
        <w:ind w:right="2069" w:firstLine="284"/>
      </w:pPr>
      <w:r>
        <w:t xml:space="preserve">1.1. Маркировочные надписи подразделяют на: </w:t>
      </w:r>
    </w:p>
    <w:p w:rsidR="00000000" w:rsidRDefault="002214B8">
      <w:pPr>
        <w:ind w:right="2069" w:firstLine="284"/>
      </w:pPr>
      <w:r>
        <w:t xml:space="preserve">основные; </w:t>
      </w:r>
    </w:p>
    <w:p w:rsidR="00000000" w:rsidRDefault="002214B8">
      <w:pPr>
        <w:ind w:right="2069" w:firstLine="284"/>
      </w:pPr>
      <w:r>
        <w:t>информационные.</w:t>
      </w:r>
    </w:p>
    <w:p w:rsidR="00000000" w:rsidRDefault="002214B8">
      <w:pPr>
        <w:ind w:right="2069" w:firstLine="284"/>
      </w:pPr>
      <w:r>
        <w:t xml:space="preserve">1.2. Основные надписи должны содержать: </w:t>
      </w:r>
    </w:p>
    <w:p w:rsidR="00000000" w:rsidRDefault="002214B8">
      <w:pPr>
        <w:ind w:right="2069" w:firstLine="284"/>
      </w:pPr>
      <w:r>
        <w:t>марку конструкции;</w:t>
      </w:r>
    </w:p>
    <w:p w:rsidR="00000000" w:rsidRDefault="002214B8">
      <w:pPr>
        <w:ind w:right="2069" w:firstLine="284"/>
      </w:pPr>
      <w:r>
        <w:t>товарный знак или краткое наименование предприятия-изготовителя</w:t>
      </w:r>
      <w:r>
        <w:t xml:space="preserve">; </w:t>
      </w:r>
    </w:p>
    <w:p w:rsidR="00000000" w:rsidRDefault="002214B8">
      <w:pPr>
        <w:ind w:right="2069" w:firstLine="284"/>
      </w:pPr>
      <w:r>
        <w:t xml:space="preserve">штамп технического контроля. </w:t>
      </w:r>
    </w:p>
    <w:p w:rsidR="00000000" w:rsidRDefault="002214B8">
      <w:pPr>
        <w:ind w:right="2069" w:firstLine="284"/>
      </w:pPr>
      <w:r>
        <w:t xml:space="preserve">1.3. Информационные надписи должны содержать: </w:t>
      </w:r>
    </w:p>
    <w:p w:rsidR="00000000" w:rsidRDefault="002214B8">
      <w:pPr>
        <w:ind w:right="2069" w:firstLine="284"/>
      </w:pPr>
      <w:r>
        <w:t>дату изготовления конструкции;</w:t>
      </w:r>
    </w:p>
    <w:p w:rsidR="00000000" w:rsidRDefault="002214B8">
      <w:pPr>
        <w:ind w:right="2069" w:firstLine="284"/>
      </w:pPr>
      <w:r>
        <w:t>величину массы конструкции (для конструкций, масса которых, превышает 0,5 т).</w:t>
      </w:r>
    </w:p>
    <w:p w:rsidR="00000000" w:rsidRDefault="002214B8">
      <w:pPr>
        <w:ind w:right="2069" w:firstLine="284"/>
      </w:pPr>
      <w:r>
        <w:t xml:space="preserve">1.4. К маркировочным знакам относят: </w:t>
      </w:r>
    </w:p>
    <w:p w:rsidR="00000000" w:rsidRDefault="002214B8">
      <w:pPr>
        <w:ind w:right="2069" w:firstLine="284"/>
      </w:pPr>
      <w:r>
        <w:t>монтажные знаки;</w:t>
      </w:r>
    </w:p>
    <w:p w:rsidR="00000000" w:rsidRDefault="002214B8">
      <w:pPr>
        <w:ind w:right="2069" w:firstLine="284"/>
      </w:pPr>
      <w:r>
        <w:t>государственный Знак качества по „Положению о государственном Знаке качества" № 39-8/775 (для конструкций высшей категории качества).</w:t>
      </w:r>
    </w:p>
    <w:p w:rsidR="00000000" w:rsidRDefault="002214B8">
      <w:pPr>
        <w:ind w:right="2069" w:firstLine="284"/>
        <w:rPr>
          <w:b/>
        </w:rPr>
      </w:pPr>
      <w:r>
        <w:rPr>
          <w:b/>
        </w:rPr>
        <w:t>(Измененная редакция, Изм. № 1).</w:t>
      </w:r>
    </w:p>
    <w:p w:rsidR="00000000" w:rsidRDefault="002214B8">
      <w:pPr>
        <w:ind w:right="2069" w:firstLine="284"/>
      </w:pPr>
      <w:r>
        <w:t xml:space="preserve">1.5. Монтажными знаками являются изображения, указывающие: </w:t>
      </w:r>
    </w:p>
    <w:p w:rsidR="00000000" w:rsidRDefault="002214B8">
      <w:pPr>
        <w:ind w:right="2069" w:firstLine="284"/>
      </w:pPr>
      <w:r>
        <w:t xml:space="preserve">место строповки конструкции; </w:t>
      </w:r>
    </w:p>
    <w:p w:rsidR="00000000" w:rsidRDefault="002214B8">
      <w:pPr>
        <w:ind w:right="2069" w:firstLine="284"/>
      </w:pPr>
      <w:r>
        <w:t>верх констр</w:t>
      </w:r>
      <w:r>
        <w:t xml:space="preserve">укции; </w:t>
      </w:r>
    </w:p>
    <w:p w:rsidR="00000000" w:rsidRDefault="002214B8">
      <w:pPr>
        <w:ind w:right="2069" w:firstLine="284"/>
      </w:pPr>
      <w:r>
        <w:t xml:space="preserve">место опирания конструкции; </w:t>
      </w:r>
    </w:p>
    <w:p w:rsidR="00000000" w:rsidRDefault="002214B8">
      <w:pPr>
        <w:ind w:right="2069" w:firstLine="284"/>
      </w:pPr>
      <w:r>
        <w:t>установочные риски на конструкции.</w:t>
      </w:r>
    </w:p>
    <w:p w:rsidR="00000000" w:rsidRDefault="002214B8">
      <w:pPr>
        <w:ind w:right="2069" w:firstLine="284"/>
      </w:pPr>
      <w:r>
        <w:t>1.6. Допускается применение маркировочных надписей и знаков, не предусмотренных настоящим стандартом. Изображение, наименование и назначение дополнительных маркировочных надписей и знаков устанавливаются стандартами или техническими условиями на конструкции конкретных видов.</w:t>
      </w:r>
    </w:p>
    <w:p w:rsidR="00000000" w:rsidRDefault="002214B8">
      <w:pPr>
        <w:ind w:right="2069" w:firstLine="284"/>
      </w:pPr>
      <w:r>
        <w:t>1.7. Изображение, наименование и назначение монтажных знаков, приведенных в п. 1.5, должны соответствовать указанным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0"/>
        <w:gridCol w:w="4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14B8">
            <w:pPr>
              <w:spacing w:before="20"/>
              <w:jc w:val="center"/>
            </w:pPr>
            <w:r>
              <w:t>Изображение знака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214B8">
            <w:pPr>
              <w:spacing w:before="20"/>
              <w:jc w:val="center"/>
            </w:pPr>
            <w:r>
              <w:t>Наименование и наз</w:t>
            </w:r>
            <w:r>
              <w:t>начение знака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214B8">
            <w:pPr>
              <w:spacing w:before="40"/>
              <w:jc w:val="center"/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234pt">
                  <v:imagedata r:id="rId4" o:title=""/>
                </v:shape>
              </w:pic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214B8">
            <w:pPr>
              <w:ind w:firstLine="249"/>
            </w:pPr>
          </w:p>
          <w:p w:rsidR="00000000" w:rsidRDefault="002214B8">
            <w:pPr>
              <w:ind w:firstLine="249"/>
            </w:pPr>
            <w:r>
              <w:t xml:space="preserve">Место строповки </w:t>
            </w:r>
          </w:p>
          <w:p w:rsidR="00000000" w:rsidRDefault="002214B8">
            <w:pPr>
              <w:ind w:firstLine="249"/>
            </w:pPr>
            <w:r>
              <w:t xml:space="preserve">Назначение знака и его размеры - по ГОСТ 14192 </w:t>
            </w:r>
          </w:p>
          <w:p w:rsidR="00000000" w:rsidRDefault="002214B8">
            <w:pPr>
              <w:ind w:firstLine="249"/>
            </w:pPr>
          </w:p>
          <w:p w:rsidR="00000000" w:rsidRDefault="002214B8">
            <w:pPr>
              <w:ind w:firstLine="249"/>
            </w:pPr>
          </w:p>
          <w:p w:rsidR="00000000" w:rsidRDefault="002214B8">
            <w:pPr>
              <w:ind w:firstLine="249"/>
            </w:pPr>
            <w:r>
              <w:t xml:space="preserve">Верх изделия Назначите знака и его размеры - по ГОСТ 14192 </w:t>
            </w:r>
          </w:p>
          <w:p w:rsidR="00000000" w:rsidRDefault="002214B8">
            <w:pPr>
              <w:ind w:firstLine="249"/>
            </w:pPr>
          </w:p>
          <w:p w:rsidR="00000000" w:rsidRDefault="002214B8">
            <w:pPr>
              <w:ind w:firstLine="249"/>
            </w:pPr>
          </w:p>
          <w:p w:rsidR="00000000" w:rsidRDefault="002214B8">
            <w:pPr>
              <w:ind w:firstLine="249"/>
            </w:pPr>
          </w:p>
          <w:p w:rsidR="00000000" w:rsidRDefault="002214B8">
            <w:pPr>
              <w:ind w:firstLine="249"/>
            </w:pPr>
            <w:r>
              <w:t xml:space="preserve">Место опирания </w:t>
            </w:r>
          </w:p>
          <w:p w:rsidR="00000000" w:rsidRDefault="002214B8">
            <w:pPr>
              <w:ind w:firstLine="249"/>
            </w:pPr>
            <w:r>
              <w:t xml:space="preserve">Знак определяет место опирания конструкции на подкладку или прокладку при хранении и транспортировании конструкции </w:t>
            </w:r>
          </w:p>
          <w:p w:rsidR="00000000" w:rsidRDefault="002214B8">
            <w:pPr>
              <w:ind w:firstLine="249"/>
            </w:pPr>
          </w:p>
          <w:p w:rsidR="00000000" w:rsidRDefault="002214B8">
            <w:pPr>
              <w:ind w:firstLine="249"/>
            </w:pPr>
            <w:r>
              <w:t xml:space="preserve">Установочная риска </w:t>
            </w:r>
          </w:p>
          <w:p w:rsidR="00000000" w:rsidRDefault="002214B8">
            <w:pPr>
              <w:ind w:firstLine="249"/>
            </w:pPr>
            <w:r>
              <w:t>Знак служит ориентиром для контроля установки конструкции в проектное положение при монтаже</w:t>
            </w:r>
          </w:p>
        </w:tc>
      </w:tr>
    </w:tbl>
    <w:p w:rsidR="00000000" w:rsidRDefault="002214B8">
      <w:pPr>
        <w:spacing w:before="120" w:after="120"/>
        <w:ind w:right="2069" w:firstLine="284"/>
        <w:jc w:val="center"/>
      </w:pPr>
      <w:r>
        <w:t>2. ТРЕБОВАНИЯ К МАРКИРОВКЕ</w:t>
      </w:r>
    </w:p>
    <w:p w:rsidR="00000000" w:rsidRDefault="002214B8">
      <w:pPr>
        <w:ind w:right="2069" w:firstLine="284"/>
      </w:pPr>
      <w:r>
        <w:t>2.1. На каждой конструкции, поставляемой потребителю, в месте, установленном стандартом или</w:t>
      </w:r>
      <w:r>
        <w:t xml:space="preserve"> техническими условиями на эти изделия, должны быть нанесены основные и информационные надписи, указанные в пп. 1.2, 1.3 и 1.6, а также государственный Знак качества — на изделиях высшей категории качества. Необходимость нанесения монтажных знаков устанавливается стандартами или техническими условиями на конструкции конкретных видов.</w:t>
      </w:r>
    </w:p>
    <w:p w:rsidR="00000000" w:rsidRDefault="002214B8">
      <w:pPr>
        <w:ind w:right="2069" w:firstLine="284"/>
      </w:pPr>
      <w:r>
        <w:t>Маркировку тротуарных и фасадных плит, бортовых камней и других мелкоразмерных конструкций допускается производить только на 10% этих конструкций каждой партии; при этом, в соо</w:t>
      </w:r>
      <w:r>
        <w:t>тветствии с требованиями стандартов или технических условий, на эти конструкции допускается наносить отдельные маркировочные надписи из числа указанных в пп. 1.2 и 1.3.</w:t>
      </w:r>
    </w:p>
    <w:p w:rsidR="00000000" w:rsidRDefault="002214B8">
      <w:pPr>
        <w:ind w:right="2069" w:firstLine="284"/>
      </w:pPr>
      <w:r>
        <w:t>Маркировку шпал для железных дорог колеи 1520 мм следует производить по ГОСТ 10629, а шпал для трамвайных путей широкой колеи — по ГОСТ 21174.</w:t>
      </w:r>
    </w:p>
    <w:p w:rsidR="00000000" w:rsidRDefault="002214B8">
      <w:pPr>
        <w:ind w:right="2069" w:firstLine="284"/>
      </w:pPr>
      <w:r>
        <w:t>Транспортная маркировка конструкций — по ГОСТ 14192. Транспортную маркировку наносить непосредственно на конструкции не допускается.</w:t>
      </w:r>
    </w:p>
    <w:p w:rsidR="00000000" w:rsidRDefault="002214B8">
      <w:pPr>
        <w:ind w:right="2069" w:firstLine="284"/>
      </w:pPr>
      <w:r>
        <w:t>2.2. Маркировочные надписи и знаки на конструкции должны быть видим</w:t>
      </w:r>
      <w:r>
        <w:t>ыми при хранении и монтаже этих конструкций. Возможные варианты расположения надписей и знаков приведены в приложении 1.</w:t>
      </w:r>
    </w:p>
    <w:p w:rsidR="00000000" w:rsidRDefault="002214B8">
      <w:pPr>
        <w:ind w:right="2069" w:firstLine="284"/>
      </w:pPr>
      <w:r>
        <w:t>Не допускается наносить надписи и знаки на отделанные или предназначенные под окраску лицевые поверхности конструкций, за исключением случаев, оговоренных стандартами или техническими условиями на конструкции конкретных видов.</w:t>
      </w:r>
    </w:p>
    <w:p w:rsidR="00000000" w:rsidRDefault="002214B8">
      <w:pPr>
        <w:ind w:right="2069" w:firstLine="284"/>
      </w:pPr>
      <w:r>
        <w:t xml:space="preserve">2.3. Маркировку конструкций следует производить следующими способами: </w:t>
      </w:r>
    </w:p>
    <w:p w:rsidR="00000000" w:rsidRDefault="002214B8">
      <w:pPr>
        <w:ind w:right="2069" w:firstLine="284"/>
      </w:pPr>
      <w:r>
        <w:t xml:space="preserve">окраской по трафарету; </w:t>
      </w:r>
    </w:p>
    <w:p w:rsidR="00000000" w:rsidRDefault="002214B8">
      <w:pPr>
        <w:ind w:right="2069" w:firstLine="284"/>
      </w:pPr>
      <w:r>
        <w:t xml:space="preserve">краской при помощи штампов; </w:t>
      </w:r>
    </w:p>
    <w:p w:rsidR="00000000" w:rsidRDefault="002214B8">
      <w:pPr>
        <w:ind w:right="2069" w:firstLine="284"/>
      </w:pPr>
      <w:r>
        <w:t xml:space="preserve">маркировочными машинами; </w:t>
      </w:r>
    </w:p>
    <w:p w:rsidR="00000000" w:rsidRDefault="002214B8">
      <w:pPr>
        <w:ind w:right="2069" w:firstLine="284"/>
      </w:pPr>
      <w:r>
        <w:t>штампованием п</w:t>
      </w:r>
      <w:r>
        <w:t>ри формовании конструкций.</w:t>
      </w:r>
    </w:p>
    <w:p w:rsidR="00000000" w:rsidRDefault="002214B8">
      <w:pPr>
        <w:ind w:right="2069" w:firstLine="284"/>
      </w:pPr>
      <w:r>
        <w:t xml:space="preserve">Допускается наносить маркировочные надписи приведенным в приложении 2 шрифтом от руки специальным карандашом по неостывшей после тепловой обработки бетонной поверхности конструкций или краской. При этом надписи должны соответствовать требованиям п. 2.5. </w:t>
      </w:r>
    </w:p>
    <w:p w:rsidR="00000000" w:rsidRDefault="002214B8">
      <w:pPr>
        <w:ind w:right="2069" w:firstLine="284"/>
        <w:rPr>
          <w:b/>
        </w:rPr>
      </w:pPr>
      <w:r>
        <w:rPr>
          <w:b/>
        </w:rPr>
        <w:lastRenderedPageBreak/>
        <w:t>(Измененная редакция, Изм. № 1).</w:t>
      </w:r>
    </w:p>
    <w:p w:rsidR="00000000" w:rsidRDefault="002214B8">
      <w:pPr>
        <w:ind w:right="2069" w:firstLine="284"/>
      </w:pPr>
      <w:r>
        <w:t>2.4. Маркировочные надписи и знаки должны быть темного цвета (черного, темно-коричневого, темно-зеленого и др.).</w:t>
      </w:r>
    </w:p>
    <w:p w:rsidR="00000000" w:rsidRDefault="002214B8">
      <w:pPr>
        <w:ind w:right="2069" w:firstLine="284"/>
      </w:pPr>
      <w:r>
        <w:t>2.5. Краски, применяемые для маркировки конструкций, должны быть водостойкими, быстр</w:t>
      </w:r>
      <w:r>
        <w:t>овысыхающими, светостойкими, устойчивыми к воздействию низких температур (для районов Крайнего Севера), прочными на истирание и размазывание.</w:t>
      </w:r>
    </w:p>
    <w:p w:rsidR="00000000" w:rsidRDefault="002214B8">
      <w:pPr>
        <w:ind w:right="2069" w:firstLine="284"/>
      </w:pPr>
      <w:r>
        <w:t>2.6. Маркировочные надписи следует выполнять шрифтом высотой 15, 30, 50 и 100 мм.</w:t>
      </w:r>
      <w:r>
        <w:rPr>
          <w:lang w:val="en-US"/>
        </w:rPr>
        <w:t xml:space="preserve"> </w:t>
      </w:r>
    </w:p>
    <w:p w:rsidR="00000000" w:rsidRDefault="002214B8">
      <w:pPr>
        <w:ind w:right="2069" w:firstLine="284"/>
        <w:rPr>
          <w:b/>
        </w:rPr>
      </w:pPr>
      <w:r>
        <w:t xml:space="preserve">2.7. </w:t>
      </w:r>
      <w:r>
        <w:rPr>
          <w:b/>
        </w:rPr>
        <w:t>(Исключен, Изм. № 1).</w:t>
      </w:r>
    </w:p>
    <w:p w:rsidR="00000000" w:rsidRDefault="002214B8">
      <w:pPr>
        <w:ind w:right="2069" w:firstLine="284"/>
      </w:pPr>
      <w:r>
        <w:t>2.8. Шрифт для нанесения надписей указан в рекомендуемом приложении 2.</w:t>
      </w:r>
    </w:p>
    <w:p w:rsidR="00000000" w:rsidRDefault="002214B8">
      <w:pPr>
        <w:ind w:right="2069" w:firstLine="284"/>
        <w:rPr>
          <w:spacing w:val="20"/>
        </w:rPr>
      </w:pPr>
      <w:r>
        <w:rPr>
          <w:spacing w:val="20"/>
        </w:rPr>
        <w:t>2.9. Основные надписи</w:t>
      </w:r>
    </w:p>
    <w:p w:rsidR="00000000" w:rsidRDefault="002214B8">
      <w:pPr>
        <w:ind w:right="2069" w:firstLine="284"/>
      </w:pPr>
      <w:r>
        <w:t>2.9.1. Марка конструкции должна соответствовать установленной рабочими чертежами согласно требованиям стандарта или технических условий на данную конструкцию.</w:t>
      </w:r>
    </w:p>
    <w:p w:rsidR="00000000" w:rsidRDefault="002214B8">
      <w:pPr>
        <w:spacing w:before="120" w:after="120"/>
        <w:ind w:right="2069" w:firstLine="284"/>
      </w:pPr>
      <w:r>
        <w:rPr>
          <w:spacing w:val="20"/>
        </w:rPr>
        <w:t>Примечан</w:t>
      </w:r>
      <w:r>
        <w:rPr>
          <w:spacing w:val="20"/>
        </w:rPr>
        <w:t>ие.</w:t>
      </w:r>
      <w:r>
        <w:t xml:space="preserve"> Допускается по согласованию изготовителя с потребителем наносить на конструкции их сокращенные условные обозначения, принятые в проекте конкретного здания или сооружения.</w:t>
      </w:r>
    </w:p>
    <w:p w:rsidR="00000000" w:rsidRDefault="002214B8">
      <w:pPr>
        <w:ind w:right="2069" w:firstLine="284"/>
        <w:rPr>
          <w:b/>
        </w:rPr>
      </w:pPr>
      <w:r>
        <w:rPr>
          <w:b/>
        </w:rPr>
        <w:t>(Измененная редакция, Изм. № 1).</w:t>
      </w:r>
    </w:p>
    <w:p w:rsidR="00000000" w:rsidRDefault="002214B8">
      <w:pPr>
        <w:ind w:right="2069" w:firstLine="284"/>
      </w:pPr>
      <w:r>
        <w:t>2.9.2. Товарный знак или краткое наименование предприятия-изготовителя должны соответствовать зарегистрированному в установленном порядке.</w:t>
      </w:r>
    </w:p>
    <w:p w:rsidR="00000000" w:rsidRDefault="002214B8">
      <w:pPr>
        <w:ind w:right="2069" w:firstLine="284"/>
      </w:pPr>
      <w:r>
        <w:t xml:space="preserve">2.9.3. Штамп технического контроля предприятия-изготовителя условно обозначают прописными буквами „ОТК". В штампе технического контроля допускается указывать номер, </w:t>
      </w:r>
      <w:r>
        <w:t xml:space="preserve">присваиваемый контролеру. </w:t>
      </w:r>
    </w:p>
    <w:p w:rsidR="00000000" w:rsidRDefault="002214B8">
      <w:pPr>
        <w:ind w:right="2069" w:firstLine="284"/>
      </w:pPr>
      <w:r>
        <w:t>2.10.</w:t>
      </w:r>
      <w:r>
        <w:rPr>
          <w:spacing w:val="20"/>
        </w:rPr>
        <w:t>Информационные надписи</w:t>
      </w:r>
    </w:p>
    <w:p w:rsidR="00000000" w:rsidRDefault="002214B8">
      <w:pPr>
        <w:ind w:right="2069" w:firstLine="284"/>
      </w:pPr>
      <w:r>
        <w:t>2.10.1. Дату изготовления конструкции следует наносить одной строкой в следующей последовательности: день месяца, месяц, год. Допускается после даты изготовления указывать номер смены. День месяца и месяц следует записывать двумя цифрами, год — двумя последними цифрами обозначения года. Элементы обозначения даты разделяют пробелами, а обозначения даты и номера смены — тире. Например, дату 3 января 1980 г. и вторую смену обозначают:</w:t>
      </w:r>
    </w:p>
    <w:p w:rsidR="00000000" w:rsidRDefault="002214B8">
      <w:pPr>
        <w:ind w:right="2069" w:firstLine="284"/>
        <w:jc w:val="center"/>
      </w:pPr>
      <w:r>
        <w:t>03 01 80</w:t>
      </w:r>
      <w:r>
        <w:noBreakHyphen/>
        <w:t>2.</w:t>
      </w:r>
    </w:p>
    <w:p w:rsidR="00000000" w:rsidRDefault="002214B8">
      <w:pPr>
        <w:ind w:right="2069" w:firstLine="284"/>
      </w:pPr>
      <w:r>
        <w:t>2.10.2. М</w:t>
      </w:r>
      <w:r>
        <w:t xml:space="preserve">ассу конструкции следует указывать в тоннах. </w:t>
      </w:r>
    </w:p>
    <w:p w:rsidR="00000000" w:rsidRDefault="002214B8">
      <w:pPr>
        <w:ind w:right="2069" w:firstLine="284"/>
      </w:pPr>
      <w:r>
        <w:t xml:space="preserve">2.11. </w:t>
      </w:r>
      <w:r>
        <w:rPr>
          <w:spacing w:val="20"/>
        </w:rPr>
        <w:t>Маркировочные знаки</w:t>
      </w:r>
    </w:p>
    <w:p w:rsidR="00000000" w:rsidRDefault="002214B8">
      <w:pPr>
        <w:ind w:right="2069" w:firstLine="284"/>
      </w:pPr>
      <w:r>
        <w:t xml:space="preserve">2.11.1. Размеры деталей монтажных знаков „Место строповки" и „Верх конструкции" следует принимать минимальными по ГОСТ 14192. </w:t>
      </w:r>
    </w:p>
    <w:p w:rsidR="00000000" w:rsidRDefault="002214B8">
      <w:pPr>
        <w:ind w:right="2069" w:firstLine="284"/>
      </w:pPr>
      <w:r>
        <w:t>2.11 2.</w:t>
      </w:r>
      <w:r>
        <w:rPr>
          <w:b/>
        </w:rPr>
        <w:t xml:space="preserve"> (Исключен, Изм, № 1).</w:t>
      </w:r>
    </w:p>
    <w:p w:rsidR="00000000" w:rsidRDefault="002214B8">
      <w:pPr>
        <w:ind w:right="2069" w:firstLine="284"/>
      </w:pPr>
      <w:r>
        <w:t>2.11.3. Расположение знаков „Место опирания" на конструкциях должно соответствовать установленному стандартами или техническими условиями на эти конструкции или указанному в рабочих чертежах.</w:t>
      </w:r>
    </w:p>
    <w:p w:rsidR="00000000" w:rsidRDefault="002214B8">
      <w:pPr>
        <w:spacing w:before="120"/>
        <w:ind w:right="2069"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lang w:val="en-US"/>
        </w:rPr>
        <w:t xml:space="preserve"> I </w:t>
      </w:r>
    </w:p>
    <w:p w:rsidR="00000000" w:rsidRDefault="002214B8">
      <w:pPr>
        <w:spacing w:before="120"/>
        <w:ind w:right="2069"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2214B8">
      <w:pPr>
        <w:spacing w:before="120" w:after="120"/>
        <w:ind w:right="2069"/>
        <w:jc w:val="center"/>
      </w:pPr>
      <w:r>
        <w:t xml:space="preserve">ВАРИАНТЫ РАСПОЛОЖЕНИЯ МАРКИРОВОЧНЫХ НАДПИСЕЙ </w:t>
      </w:r>
    </w:p>
    <w:p w:rsidR="00000000" w:rsidRDefault="002214B8">
      <w:pPr>
        <w:spacing w:after="120"/>
        <w:ind w:right="2069" w:firstLine="993"/>
      </w:pPr>
      <w:r>
        <w:t>Вариант 1</w:t>
      </w:r>
      <w:r>
        <w:tab/>
      </w:r>
      <w:r>
        <w:tab/>
      </w:r>
      <w:r>
        <w:tab/>
        <w:t xml:space="preserve">     </w:t>
      </w:r>
      <w:r>
        <w:t xml:space="preserve">   Вариант 2</w:t>
      </w:r>
    </w:p>
    <w:p w:rsidR="00000000" w:rsidRDefault="002214B8">
      <w:pPr>
        <w:spacing w:after="120"/>
        <w:ind w:right="2069"/>
        <w:jc w:val="center"/>
      </w:pPr>
      <w:r>
        <w:pict>
          <v:shape id="_x0000_i1026" type="#_x0000_t75" style="width:281.25pt;height:90pt">
            <v:imagedata r:id="rId5" o:title=""/>
          </v:shape>
        </w:pict>
      </w:r>
    </w:p>
    <w:p w:rsidR="00000000" w:rsidRDefault="002214B8">
      <w:pPr>
        <w:spacing w:after="120"/>
        <w:ind w:right="2069"/>
        <w:jc w:val="center"/>
      </w:pPr>
      <w:r>
        <w:t>Вариант 3</w:t>
      </w:r>
    </w:p>
    <w:p w:rsidR="00000000" w:rsidRDefault="002214B8">
      <w:pPr>
        <w:spacing w:after="120"/>
        <w:ind w:right="2069"/>
        <w:jc w:val="center"/>
      </w:pPr>
      <w:r>
        <w:pict>
          <v:shape id="_x0000_i1027" type="#_x0000_t75" style="width:281.25pt;height:90pt">
            <v:imagedata r:id="rId5" o:title=""/>
          </v:shape>
        </w:pict>
      </w:r>
    </w:p>
    <w:p w:rsidR="00000000" w:rsidRDefault="002214B8">
      <w:pPr>
        <w:ind w:right="2069" w:firstLine="284"/>
      </w:pPr>
      <w:r>
        <w:rPr>
          <w:lang w:val="en-US"/>
        </w:rPr>
        <w:t>I</w:t>
      </w:r>
      <w:r>
        <w:t xml:space="preserve"> - марка конструкции; 2 - товарный знак или краткое наименование предприятия-изготовителя; 3 — штамп ОТК; 4 — дата изготовления конструкции; 5 — масса конструкции</w:t>
      </w:r>
    </w:p>
    <w:p w:rsidR="00000000" w:rsidRDefault="002214B8">
      <w:pPr>
        <w:spacing w:before="120"/>
        <w:ind w:right="2069" w:firstLine="284"/>
        <w:jc w:val="right"/>
        <w:rPr>
          <w:i/>
        </w:rPr>
      </w:pPr>
      <w:r>
        <w:rPr>
          <w:i/>
        </w:rPr>
        <w:t xml:space="preserve">ПРИЛОЖЕНИЕ 2 </w:t>
      </w:r>
    </w:p>
    <w:p w:rsidR="00000000" w:rsidRDefault="002214B8">
      <w:pPr>
        <w:spacing w:before="120"/>
        <w:ind w:right="2069"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2214B8">
      <w:pPr>
        <w:spacing w:before="120"/>
        <w:ind w:right="2069"/>
        <w:jc w:val="center"/>
      </w:pPr>
      <w:r>
        <w:t>ШРИФТ ДЛЯ МАРКИРОВКИ</w:t>
      </w:r>
    </w:p>
    <w:p w:rsidR="00000000" w:rsidRDefault="002214B8">
      <w:pPr>
        <w:spacing w:before="120"/>
        <w:ind w:right="2069" w:firstLine="284"/>
      </w:pPr>
      <w:r>
        <w:t>1. При нанесении маркировки окраской по трафарету шрифт должен соответствовать указанному на чертеже.</w:t>
      </w:r>
    </w:p>
    <w:p w:rsidR="00000000" w:rsidRDefault="002214B8">
      <w:pPr>
        <w:ind w:right="2069" w:firstLine="284"/>
      </w:pPr>
      <w:r>
        <w:t xml:space="preserve">2. Расстояние между буквами и цифрами должно быть не менее </w:t>
      </w:r>
      <w:r>
        <w:rPr>
          <w:sz w:val="22"/>
          <w:vertAlign w:val="superscript"/>
        </w:rPr>
        <w:t>1</w:t>
      </w:r>
      <w:r>
        <w:rPr>
          <w:sz w:val="22"/>
        </w:rPr>
        <w:t>/</w:t>
      </w:r>
      <w:r>
        <w:rPr>
          <w:sz w:val="22"/>
          <w:vertAlign w:val="subscript"/>
        </w:rPr>
        <w:t>6</w:t>
      </w:r>
      <w:r>
        <w:t xml:space="preserve"> их высоты, за исключением таких сочетаний, как Р и А, Ф и Т, Г и Д, на которых расстояние должно быть устан</w:t>
      </w:r>
      <w:r>
        <w:t xml:space="preserve">овлено зрительно равным с остальными. Расстояние между словами должно быть не менее </w:t>
      </w:r>
      <w:r>
        <w:rPr>
          <w:sz w:val="22"/>
          <w:vertAlign w:val="superscript"/>
        </w:rPr>
        <w:t>1</w:t>
      </w:r>
      <w:r>
        <w:rPr>
          <w:sz w:val="22"/>
        </w:rPr>
        <w:t>/</w:t>
      </w:r>
      <w:r>
        <w:rPr>
          <w:sz w:val="22"/>
          <w:vertAlign w:val="subscript"/>
        </w:rPr>
        <w:t>2</w:t>
      </w:r>
      <w:r>
        <w:t xml:space="preserve"> высоты букв и цифр. Расстояние между основаниями строк должно быть не менее </w:t>
      </w:r>
      <w:r>
        <w:rPr>
          <w:sz w:val="22"/>
          <w:vertAlign w:val="superscript"/>
        </w:rPr>
        <w:t>3</w:t>
      </w:r>
      <w:r>
        <w:rPr>
          <w:sz w:val="22"/>
        </w:rPr>
        <w:t>/</w:t>
      </w:r>
      <w:r>
        <w:rPr>
          <w:sz w:val="22"/>
          <w:vertAlign w:val="subscript"/>
        </w:rPr>
        <w:t>2</w:t>
      </w:r>
      <w:r>
        <w:t xml:space="preserve"> высоты букв и цифр.</w:t>
      </w:r>
    </w:p>
    <w:p w:rsidR="00000000" w:rsidRDefault="002214B8">
      <w:pPr>
        <w:ind w:right="2069" w:firstLine="284"/>
      </w:pPr>
      <w:r>
        <w:t xml:space="preserve">3. Ширина перемычек букв и цифр должна быть равна </w:t>
      </w:r>
      <w:r>
        <w:rPr>
          <w:sz w:val="22"/>
          <w:vertAlign w:val="superscript"/>
        </w:rPr>
        <w:t>1</w:t>
      </w:r>
      <w:r>
        <w:rPr>
          <w:sz w:val="22"/>
        </w:rPr>
        <w:t>/</w:t>
      </w:r>
      <w:r>
        <w:rPr>
          <w:sz w:val="22"/>
          <w:vertAlign w:val="subscript"/>
        </w:rPr>
        <w:t>6</w:t>
      </w:r>
      <w:r>
        <w:t xml:space="preserve"> высоты букв и цифр. Допускается уменьшать число перемычек для трафаретов из металла и других прочих материалов и изменять их место.</w:t>
      </w:r>
    </w:p>
    <w:p w:rsidR="00000000" w:rsidRDefault="002214B8">
      <w:pPr>
        <w:ind w:right="2069" w:firstLine="284"/>
      </w:pPr>
      <w:r>
        <w:t>4. При нанесении маркировки другими способами следует применять типографские шрифты по нормативно-технической документации.</w:t>
      </w:r>
    </w:p>
    <w:p w:rsidR="00000000" w:rsidRDefault="002214B8">
      <w:pPr>
        <w:spacing w:before="240"/>
        <w:rPr>
          <w:rFonts w:ascii="Tms Rmn" w:hAnsi="Tms Rmn"/>
          <w:sz w:val="24"/>
        </w:rPr>
      </w:pPr>
      <w:r>
        <w:rPr>
          <w:rFonts w:ascii="Tms Rmn" w:hAnsi="Tms Rmn"/>
        </w:rPr>
        <w:pict>
          <v:shape id="_x0000_i1028" type="#_x0000_t75" style="width:314.25pt;height:170.25pt">
            <v:imagedata r:id="rId6" o:title=""/>
          </v:shape>
        </w:pict>
      </w:r>
    </w:p>
    <w:p w:rsidR="00000000" w:rsidRDefault="002214B8">
      <w:pPr>
        <w:spacing w:before="120" w:after="120"/>
        <w:ind w:right="2069" w:firstLine="142"/>
        <w:jc w:val="center"/>
        <w:rPr>
          <w:b/>
        </w:rPr>
      </w:pPr>
      <w:r>
        <w:rPr>
          <w:b/>
        </w:rPr>
        <w:t>ИНФОРМАЦИОНН</w:t>
      </w:r>
      <w:r>
        <w:rPr>
          <w:b/>
        </w:rPr>
        <w:t>ЫЕ ДАННЫЕ</w:t>
      </w:r>
    </w:p>
    <w:p w:rsidR="00000000" w:rsidRDefault="002214B8">
      <w:pPr>
        <w:ind w:right="2069" w:firstLine="284"/>
      </w:pPr>
      <w:r>
        <w:rPr>
          <w:b/>
        </w:rPr>
        <w:t>1 РАЗРАБОТАН И ВНЕСЕН</w:t>
      </w:r>
      <w:r>
        <w:t xml:space="preserve"> Центральным научно-исследовательским и проектно-экспериментальным институтом промышленных зданий и сооружений (ЦНИИпромзданий) Госстроя СССР</w:t>
      </w:r>
    </w:p>
    <w:p w:rsidR="00000000" w:rsidRDefault="002214B8">
      <w:pPr>
        <w:spacing w:before="120" w:after="120"/>
        <w:ind w:right="2069" w:firstLine="284"/>
        <w:rPr>
          <w:b/>
        </w:rPr>
      </w:pPr>
      <w:r>
        <w:rPr>
          <w:b/>
        </w:rPr>
        <w:t>РАЗРАБОТЧИКИ</w:t>
      </w:r>
    </w:p>
    <w:p w:rsidR="00000000" w:rsidRDefault="002214B8">
      <w:pPr>
        <w:ind w:right="2069" w:firstLine="284"/>
      </w:pPr>
      <w:r>
        <w:t>СН Нерсесов канд. техн. наук (руководитель темы); Л.П. Киселев; В.И. Пименова; С.А. Каган, канд. техн. наук; М.Л. Зайченко, канд. техн. наук; В.И. Деньщиков</w:t>
      </w:r>
    </w:p>
    <w:p w:rsidR="00000000" w:rsidRDefault="002214B8">
      <w:pPr>
        <w:spacing w:before="120" w:after="120"/>
        <w:ind w:right="2069" w:firstLine="284"/>
      </w:pPr>
      <w:r>
        <w:rPr>
          <w:b/>
        </w:rPr>
        <w:t>2 УТВЕРЖДЕН И ВВЕДЕН В ДЕЙСТВИЕ</w:t>
      </w:r>
      <w:r>
        <w:t xml:space="preserve"> Постановлением Государственного комитета СССР по делам строительства от 17 сентября 1981 г. №165</w:t>
      </w:r>
    </w:p>
    <w:p w:rsidR="00000000" w:rsidRDefault="002214B8">
      <w:pPr>
        <w:spacing w:after="120"/>
        <w:ind w:right="2069" w:firstLine="284"/>
      </w:pPr>
      <w:r>
        <w:rPr>
          <w:b/>
        </w:rPr>
        <w:t>3. ВЗАМЕН ГОСТ</w:t>
      </w:r>
      <w:r>
        <w:rPr>
          <w:b/>
          <w:lang w:val="en-US"/>
        </w:rPr>
        <w:t xml:space="preserve"> 1301</w:t>
      </w:r>
      <w:r>
        <w:rPr>
          <w:b/>
        </w:rPr>
        <w:t>5</w:t>
      </w:r>
      <w:r>
        <w:rPr>
          <w:b/>
          <w:lang w:val="en-US"/>
        </w:rPr>
        <w:t>-7</w:t>
      </w:r>
      <w:r>
        <w:rPr>
          <w:b/>
        </w:rPr>
        <w:t>5</w:t>
      </w:r>
      <w:r>
        <w:t xml:space="preserve"> ( в части требов</w:t>
      </w:r>
      <w:r>
        <w:t>аний к маркировке)</w:t>
      </w:r>
    </w:p>
    <w:p w:rsidR="00000000" w:rsidRDefault="002214B8">
      <w:pPr>
        <w:spacing w:after="120"/>
        <w:ind w:right="2069" w:firstLine="284"/>
        <w:rPr>
          <w:b/>
        </w:rPr>
      </w:pPr>
      <w:r>
        <w:rPr>
          <w:b/>
        </w:rPr>
        <w:t>4. ССЫЛОЧНЫЕ НОРМАТИВНО-ТЕХНИЧЕСКИЕ ДОКУ</w:t>
      </w:r>
      <w:r>
        <w:rPr>
          <w:b/>
        </w:rPr>
        <w:softHyphen/>
        <w:t>МЕН</w:t>
      </w:r>
      <w:r>
        <w:rPr>
          <w:b/>
        </w:rPr>
        <w:softHyphen/>
        <w:t>ТЫ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3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214B8">
            <w:pPr>
              <w:ind w:right="43"/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324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214B8">
            <w:pPr>
              <w:ind w:right="43"/>
              <w:jc w:val="center"/>
            </w:pPr>
            <w: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214B8">
            <w:pPr>
              <w:ind w:right="43"/>
              <w:jc w:val="center"/>
            </w:pPr>
            <w:r>
              <w:t>ГОСТ 10629-78</w:t>
            </w:r>
          </w:p>
        </w:tc>
        <w:tc>
          <w:tcPr>
            <w:tcW w:w="324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214B8">
            <w:pPr>
              <w:ind w:right="43"/>
              <w:jc w:val="center"/>
            </w:pPr>
            <w:r>
              <w:t>2.1.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214B8">
            <w:pPr>
              <w:ind w:right="43"/>
              <w:jc w:val="center"/>
            </w:pPr>
            <w:r>
              <w:t>ГОСТ 14192-77</w:t>
            </w:r>
          </w:p>
        </w:tc>
        <w:tc>
          <w:tcPr>
            <w:tcW w:w="324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214B8">
            <w:pPr>
              <w:ind w:right="43"/>
              <w:jc w:val="center"/>
            </w:pPr>
            <w:r>
              <w:t>2.1.; 2.11.1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214B8">
            <w:pPr>
              <w:ind w:right="43"/>
              <w:jc w:val="center"/>
            </w:pPr>
            <w:r>
              <w:t>ГОСТ 21174-75</w:t>
            </w:r>
          </w:p>
        </w:tc>
        <w:tc>
          <w:tcPr>
            <w:tcW w:w="324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214B8">
            <w:pPr>
              <w:ind w:right="43"/>
              <w:jc w:val="center"/>
            </w:pPr>
            <w:r>
              <w:t>2.1.</w:t>
            </w:r>
          </w:p>
        </w:tc>
      </w:tr>
    </w:tbl>
    <w:p w:rsidR="00000000" w:rsidRDefault="002214B8">
      <w:pPr>
        <w:spacing w:before="120"/>
        <w:ind w:right="2069" w:firstLine="284"/>
      </w:pPr>
      <w:r>
        <w:rPr>
          <w:b/>
        </w:rPr>
        <w:t>5 ПЕРЕИЗДАНИЕ</w:t>
      </w:r>
      <w:r>
        <w:t xml:space="preserve"> (сентябрь 1989 г.) с Изменением № 1, утвержденным в декабре 1987 г. (ИУС 4-88).</w:t>
      </w:r>
    </w:p>
    <w:p w:rsidR="00000000" w:rsidRDefault="002214B8">
      <w:pPr>
        <w:ind w:right="2069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4B8"/>
    <w:rsid w:val="0022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1228</Words>
  <Characters>7003</Characters>
  <Application>Microsoft Office Word</Application>
  <DocSecurity>0</DocSecurity>
  <Lines>58</Lines>
  <Paragraphs>16</Paragraphs>
  <ScaleCrop>false</ScaleCrop>
  <Company>Elcom Ltd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СОЮЗА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2013-04-11T10:50:00Z</dcterms:created>
  <dcterms:modified xsi:type="dcterms:W3CDTF">2013-04-11T10:50:00Z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80381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