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1034">
      <w:pPr>
        <w:spacing w:before="120"/>
        <w:ind w:right="2069" w:firstLine="284"/>
        <w:jc w:val="center"/>
        <w:rPr>
          <w:b/>
          <w:spacing w:val="20"/>
        </w:rPr>
      </w:pPr>
      <w:bookmarkStart w:id="0" w:name="_GoBack"/>
      <w:bookmarkEnd w:id="0"/>
      <w:r>
        <w:rPr>
          <w:b/>
          <w:spacing w:val="20"/>
        </w:rPr>
        <w:t>ГОСУДАРСТВЕННЫЙ СТАНДАРТ СОЮЗА ССР</w:t>
      </w:r>
    </w:p>
    <w:p w:rsidR="00000000" w:rsidRDefault="00621034">
      <w:pPr>
        <w:spacing w:before="120"/>
        <w:ind w:right="2069" w:firstLine="284"/>
        <w:jc w:val="center"/>
      </w:pPr>
      <w:r>
        <w:rPr>
          <w:b/>
        </w:rPr>
        <w:t>КОНСТРУКЦИИ И</w:t>
      </w:r>
      <w:r>
        <w:t xml:space="preserve"> </w:t>
      </w:r>
      <w:r>
        <w:rPr>
          <w:b/>
        </w:rPr>
        <w:t>ИЗДЕЛИЯ БЕТОННЫЕ И ЖЕЛЕЗОБЕТОННЫЕ</w:t>
      </w:r>
      <w:r>
        <w:t xml:space="preserve"> </w:t>
      </w:r>
      <w:r>
        <w:rPr>
          <w:b/>
        </w:rPr>
        <w:t>СБОРНЫЕ</w:t>
      </w:r>
    </w:p>
    <w:p w:rsidR="00000000" w:rsidRDefault="00621034">
      <w:pPr>
        <w:spacing w:before="120"/>
        <w:ind w:right="2069" w:firstLine="284"/>
        <w:jc w:val="center"/>
        <w:rPr>
          <w:b/>
        </w:rPr>
      </w:pPr>
      <w:r>
        <w:rPr>
          <w:b/>
        </w:rPr>
        <w:t>Документ о качестве</w:t>
      </w:r>
    </w:p>
    <w:p w:rsidR="00000000" w:rsidRDefault="00621034">
      <w:pPr>
        <w:spacing w:before="120"/>
        <w:ind w:right="2069" w:firstLine="284"/>
        <w:jc w:val="center"/>
        <w:rPr>
          <w:lang w:val="en-US"/>
        </w:rPr>
      </w:pPr>
      <w:r>
        <w:rPr>
          <w:lang w:val="en-US"/>
        </w:rPr>
        <w:t>Prefabricated concrete and reinforced concrete constructions and products. Quality certificate</w:t>
      </w:r>
    </w:p>
    <w:p w:rsidR="00000000" w:rsidRDefault="00621034">
      <w:pPr>
        <w:spacing w:before="120"/>
        <w:ind w:right="2069" w:firstLine="284"/>
        <w:jc w:val="center"/>
        <w:rPr>
          <w:b/>
        </w:rPr>
      </w:pPr>
      <w:r>
        <w:rPr>
          <w:b/>
        </w:rPr>
        <w:t>ГОСТ 13015.3-81</w:t>
      </w:r>
    </w:p>
    <w:p w:rsidR="00000000" w:rsidRDefault="00621034">
      <w:pPr>
        <w:spacing w:before="120"/>
        <w:ind w:right="2069"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 xml:space="preserve">01.07.82 </w:t>
      </w:r>
    </w:p>
    <w:p w:rsidR="00000000" w:rsidRDefault="00621034">
      <w:pPr>
        <w:spacing w:before="120"/>
        <w:ind w:right="2069" w:firstLine="284"/>
        <w:jc w:val="center"/>
        <w:rPr>
          <w:b/>
        </w:rPr>
      </w:pPr>
      <w:r>
        <w:rPr>
          <w:b/>
        </w:rPr>
        <w:t>Несоблюден</w:t>
      </w:r>
      <w:r>
        <w:rPr>
          <w:b/>
        </w:rPr>
        <w:t>ие стандарта преследуется по закону</w:t>
      </w:r>
    </w:p>
    <w:p w:rsidR="00000000" w:rsidRDefault="00621034">
      <w:pPr>
        <w:spacing w:before="120"/>
        <w:ind w:right="2069" w:firstLine="284"/>
      </w:pPr>
      <w:r>
        <w:t>1. Настоящий стандарт распространяется на сборные бетонные и железобетонные конструкции и изделия (именуемые в дальнейшем — конструкции) и устанавливает требования к документу, которым предприятие-изготовитель в соответствии с Положением о поставках продукции производственно-технического назначения удостоверяет качество и комплектность поставляемых изделий (именуемому в дальнейшем — документ о качестве).</w:t>
      </w:r>
    </w:p>
    <w:p w:rsidR="00000000" w:rsidRDefault="00621034">
      <w:pPr>
        <w:ind w:right="2069" w:firstLine="284"/>
      </w:pPr>
      <w:r>
        <w:t xml:space="preserve">2. Документом о качестве следует сопровождать (или направлять его в </w:t>
      </w:r>
      <w:r>
        <w:t>адрес потребителя) каждую принятую техническим контролем предприятия-изготовителя партию конструкций, часть партии, группу конструкций из разных партий или отдельные конструкции, принимаемые и поставляемые поштучно. Документ о качестве следует хранить на строительной площадке, а по окончании строительства — у заказчика. На предприятии-изготовителе следует хранить дубликат этого документа или фиксировать в журнале сведения о его выдаче (с записью данных, содержащихся в документе о качестве).</w:t>
      </w:r>
    </w:p>
    <w:p w:rsidR="00000000" w:rsidRDefault="00621034">
      <w:pPr>
        <w:ind w:right="2069" w:firstLine="284"/>
      </w:pPr>
      <w:r>
        <w:t>На предприятиях-</w:t>
      </w:r>
      <w:r>
        <w:t xml:space="preserve">изготовителях, работающих по системе домостроительных комбинатов, взамен документа о качестве готовых конструкций записывают о качестве в журнале отпуска конструкций. </w:t>
      </w:r>
    </w:p>
    <w:p w:rsidR="00000000" w:rsidRDefault="00621034">
      <w:pPr>
        <w:ind w:right="2069" w:firstLine="284"/>
      </w:pPr>
      <w:r>
        <w:t xml:space="preserve">3. В документе о качестве должны быть указаны: </w:t>
      </w:r>
    </w:p>
    <w:p w:rsidR="00000000" w:rsidRDefault="00621034">
      <w:pPr>
        <w:ind w:right="2069" w:firstLine="284"/>
      </w:pPr>
      <w:r>
        <w:t xml:space="preserve">наименование и адрес предприятия-изготовителя; </w:t>
      </w:r>
    </w:p>
    <w:p w:rsidR="00000000" w:rsidRDefault="00621034">
      <w:pPr>
        <w:ind w:right="2069" w:firstLine="284"/>
      </w:pPr>
      <w:r>
        <w:t>номер и дата выдачи документа;</w:t>
      </w:r>
    </w:p>
    <w:p w:rsidR="00000000" w:rsidRDefault="00621034">
      <w:pPr>
        <w:ind w:right="2069" w:firstLine="284"/>
      </w:pPr>
      <w:r>
        <w:t xml:space="preserve">номер партии или конструкции (при поштучной поставке); </w:t>
      </w:r>
    </w:p>
    <w:p w:rsidR="00000000" w:rsidRDefault="00621034">
      <w:pPr>
        <w:ind w:right="2069" w:firstLine="284"/>
      </w:pPr>
      <w:r>
        <w:t xml:space="preserve">наименование и марки конструкций; </w:t>
      </w:r>
    </w:p>
    <w:p w:rsidR="00000000" w:rsidRDefault="00621034">
      <w:pPr>
        <w:ind w:right="2069" w:firstLine="284"/>
      </w:pPr>
      <w:r>
        <w:t xml:space="preserve">число конструкций каждой марки; </w:t>
      </w:r>
    </w:p>
    <w:p w:rsidR="00000000" w:rsidRDefault="00621034">
      <w:pPr>
        <w:ind w:right="2069" w:firstLine="284"/>
      </w:pPr>
      <w:r>
        <w:t xml:space="preserve">дата изготовления конструкций; </w:t>
      </w:r>
    </w:p>
    <w:p w:rsidR="00000000" w:rsidRDefault="00621034">
      <w:pPr>
        <w:ind w:right="2069" w:firstLine="284"/>
      </w:pPr>
      <w:r>
        <w:t>класс или марка бетона по прочности;</w:t>
      </w:r>
    </w:p>
    <w:p w:rsidR="00000000" w:rsidRDefault="00621034">
      <w:pPr>
        <w:ind w:right="2069" w:firstLine="284"/>
      </w:pPr>
      <w:r>
        <w:t>отпускная прочность бето</w:t>
      </w:r>
      <w:r>
        <w:t xml:space="preserve">на (нормируемая, требуемая с учетом фактической однородности бетона по ГОСТ 18105 и фактическая); </w:t>
      </w:r>
    </w:p>
    <w:p w:rsidR="00000000" w:rsidRDefault="00621034">
      <w:pPr>
        <w:ind w:right="2069" w:firstLine="284"/>
      </w:pPr>
      <w:r>
        <w:t>обозначение стандарта или технических условий;</w:t>
      </w:r>
    </w:p>
    <w:p w:rsidR="00000000" w:rsidRDefault="00621034">
      <w:pPr>
        <w:ind w:right="2069" w:firstLine="284"/>
      </w:pPr>
      <w:r>
        <w:t>изображение государственного Знака качества по "Положению о государственном Знаке качества"</w:t>
      </w:r>
      <w:r>
        <w:rPr>
          <w:lang w:val="en-US"/>
        </w:rPr>
        <w:t xml:space="preserve"> </w:t>
      </w:r>
      <w:r>
        <w:t>№ 39-8/775.</w:t>
      </w:r>
    </w:p>
    <w:p w:rsidR="00000000" w:rsidRDefault="00621034">
      <w:pPr>
        <w:ind w:right="2069" w:firstLine="284"/>
      </w:pPr>
      <w:r>
        <w:t xml:space="preserve">Кроме указанных показателей, в документе о качестве должны быть приведены и другие показатели, если это предусмотрено стандартами или техническими условиями на конструкции конкретных видов. </w:t>
      </w:r>
    </w:p>
    <w:p w:rsidR="00000000" w:rsidRDefault="00621034">
      <w:pPr>
        <w:ind w:right="2069" w:firstLine="284"/>
      </w:pPr>
      <w:r>
        <w:t xml:space="preserve">1-3. </w:t>
      </w:r>
      <w:r>
        <w:rPr>
          <w:b/>
        </w:rPr>
        <w:t>(Измененная редакция, Изм. № 1).</w:t>
      </w:r>
    </w:p>
    <w:p w:rsidR="00000000" w:rsidRDefault="00621034">
      <w:pPr>
        <w:ind w:right="2069" w:firstLine="284"/>
      </w:pPr>
      <w:r>
        <w:t xml:space="preserve">4. </w:t>
      </w:r>
      <w:r>
        <w:rPr>
          <w:b/>
        </w:rPr>
        <w:t>(Исключен, Изм. № 1).</w:t>
      </w:r>
    </w:p>
    <w:p w:rsidR="00000000" w:rsidRDefault="00621034">
      <w:pPr>
        <w:ind w:right="2069" w:firstLine="284"/>
      </w:pPr>
      <w:r>
        <w:t>5. Наиме</w:t>
      </w:r>
      <w:r>
        <w:t>нование предприятия-изготовителя должно содержать сокращенное наименование министерства (ведомства), управления (объединения, треста) и самого предприятия.</w:t>
      </w:r>
    </w:p>
    <w:p w:rsidR="00000000" w:rsidRDefault="00621034">
      <w:pPr>
        <w:ind w:right="2069" w:firstLine="284"/>
      </w:pPr>
      <w:r>
        <w:t>6. Адрес предприятия-изготовителя должен содержать почтовый адрес предприятия и номер телефона его дирекции.</w:t>
      </w:r>
    </w:p>
    <w:p w:rsidR="00000000" w:rsidRDefault="00621034">
      <w:pPr>
        <w:ind w:right="2069" w:firstLine="284"/>
      </w:pPr>
      <w:r>
        <w:t>7. Дату выдачи документа о качестве и изготовлении конструкций следует записывать одной строкой в следующей последовательности: день месяца, месяц, год. День месяца и месяц следует записывать двумя цифрами, год — двумя последними цифрами обозначен</w:t>
      </w:r>
      <w:r>
        <w:t xml:space="preserve">ия года. </w:t>
      </w:r>
      <w:r>
        <w:lastRenderedPageBreak/>
        <w:t>Элементы обозначения даты разделяют пробелами. Например, 3 января 1981 г. обозначают:</w:t>
      </w:r>
    </w:p>
    <w:p w:rsidR="00000000" w:rsidRDefault="00621034">
      <w:pPr>
        <w:ind w:right="2069" w:firstLine="284"/>
        <w:jc w:val="center"/>
      </w:pPr>
      <w:r>
        <w:t>03 01 81</w:t>
      </w:r>
    </w:p>
    <w:p w:rsidR="00000000" w:rsidRDefault="00621034">
      <w:pPr>
        <w:ind w:right="2069" w:firstLine="284"/>
      </w:pPr>
      <w:r>
        <w:t>8. Наименование конструкции следует указывать без сокращений. На первом месте должно быть название конструкций (имя существительное), а затем — определения (имена прилагательные) в порядке их значимости.</w:t>
      </w:r>
    </w:p>
    <w:p w:rsidR="00000000" w:rsidRDefault="00621034">
      <w:pPr>
        <w:ind w:right="2069" w:firstLine="284"/>
      </w:pPr>
      <w:r>
        <w:t xml:space="preserve">9. Документ о качестве конструкций, поставляемых потребителю, должен быть подписан работником, ответственным за технический контроль предприятия-изготовителя. </w:t>
      </w:r>
    </w:p>
    <w:p w:rsidR="00000000" w:rsidRDefault="00621034">
      <w:pPr>
        <w:ind w:right="2069" w:firstLine="284"/>
        <w:rPr>
          <w:b/>
        </w:rPr>
      </w:pPr>
      <w:r>
        <w:rPr>
          <w:b/>
        </w:rPr>
        <w:t xml:space="preserve">(Измененная редакция, Изм. № 1). </w:t>
      </w:r>
    </w:p>
    <w:p w:rsidR="00000000" w:rsidRDefault="00621034">
      <w:pPr>
        <w:ind w:right="2069" w:firstLine="284"/>
      </w:pPr>
      <w:r>
        <w:t>Приложение</w:t>
      </w:r>
      <w:r>
        <w:t xml:space="preserve"> </w:t>
      </w:r>
      <w:r>
        <w:rPr>
          <w:b/>
        </w:rPr>
        <w:t>(Исключено, Изм. № 1).</w:t>
      </w:r>
    </w:p>
    <w:p w:rsidR="00000000" w:rsidRDefault="00621034">
      <w:pPr>
        <w:spacing w:before="120"/>
        <w:ind w:right="2069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621034">
      <w:pPr>
        <w:spacing w:before="120"/>
        <w:ind w:right="2069" w:firstLine="284"/>
      </w:pPr>
      <w:r>
        <w:rPr>
          <w:b/>
        </w:rPr>
        <w:t>1. РАЗРАБОТАН И ВНЕСЕН</w:t>
      </w:r>
      <w:r>
        <w:t xml:space="preserve">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621034">
      <w:pPr>
        <w:spacing w:before="120" w:after="120"/>
        <w:ind w:right="2069" w:firstLine="284"/>
      </w:pPr>
      <w:r>
        <w:rPr>
          <w:b/>
        </w:rPr>
        <w:t>РАЗРАБОТЧИКИ</w:t>
      </w:r>
    </w:p>
    <w:p w:rsidR="00000000" w:rsidRDefault="00621034">
      <w:pPr>
        <w:ind w:right="2069" w:firstLine="284"/>
      </w:pPr>
      <w:r>
        <w:t>С.Н. Нерсесов, канд. техн. наук (руководитель темы); Л.П. Киселев; В.И. Пименова; Д.А. Коршунов; А.Д. Либерман; П.И. Кривошеев; С.А. Каган, канд. техн. наук; М.Л. Зайченко, канд. техн. наук; В.И. Деньщиков</w:t>
      </w:r>
    </w:p>
    <w:p w:rsidR="00000000" w:rsidRDefault="00621034">
      <w:pPr>
        <w:spacing w:before="120"/>
        <w:ind w:right="2069" w:firstLine="284"/>
      </w:pPr>
      <w:r>
        <w:rPr>
          <w:b/>
        </w:rPr>
        <w:t>2. УТВЕРЖДЕН И ВВЕДЕН В ДЕЙСТВИЕ</w:t>
      </w:r>
      <w:r>
        <w:t xml:space="preserve"> Постановлением Государственного комитета СССР по д</w:t>
      </w:r>
      <w:r>
        <w:t>елам строительства от 20 ноября 1981 г. №191</w:t>
      </w:r>
    </w:p>
    <w:p w:rsidR="00000000" w:rsidRDefault="00621034">
      <w:pPr>
        <w:spacing w:before="120" w:after="120"/>
        <w:ind w:right="2069" w:firstLine="284"/>
      </w:pPr>
      <w:r>
        <w:rPr>
          <w:b/>
        </w:rPr>
        <w:t>3. ВЗАМЕН ГОСТ 13015</w:t>
      </w:r>
      <w:r>
        <w:rPr>
          <w:b/>
          <w:lang w:val="en-US"/>
        </w:rPr>
        <w:t>-75</w:t>
      </w:r>
      <w:r>
        <w:t xml:space="preserve"> (в части требований к паспорту)</w:t>
      </w:r>
    </w:p>
    <w:p w:rsidR="00000000" w:rsidRDefault="00621034">
      <w:pPr>
        <w:spacing w:after="120"/>
        <w:ind w:right="2069" w:firstLine="284"/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621034">
            <w:pPr>
              <w:ind w:right="55"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248" w:type="dxa"/>
          </w:tcPr>
          <w:p w:rsidR="00000000" w:rsidRDefault="00621034">
            <w:pPr>
              <w:ind w:right="43"/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621034">
            <w:pPr>
              <w:jc w:val="center"/>
            </w:pPr>
            <w:r>
              <w:t>ГОСТ 18105-86</w:t>
            </w:r>
          </w:p>
        </w:tc>
        <w:tc>
          <w:tcPr>
            <w:tcW w:w="3248" w:type="dxa"/>
          </w:tcPr>
          <w:p w:rsidR="00000000" w:rsidRDefault="00621034">
            <w:pPr>
              <w:jc w:val="center"/>
            </w:pPr>
            <w:r>
              <w:t>3</w:t>
            </w:r>
          </w:p>
        </w:tc>
      </w:tr>
    </w:tbl>
    <w:p w:rsidR="00000000" w:rsidRDefault="00621034">
      <w:pPr>
        <w:spacing w:before="120" w:after="120"/>
        <w:ind w:right="2069" w:firstLine="284"/>
      </w:pPr>
      <w:r>
        <w:rPr>
          <w:b/>
        </w:rPr>
        <w:t>5. ПЕРЕИЗДАНИЕ</w:t>
      </w:r>
      <w:r>
        <w:t xml:space="preserve"> (сентябрь 1989 г.) с Изменением № 1, утвержденным в декабре 1987 г. (ИУС 4-88).</w:t>
      </w:r>
    </w:p>
    <w:p w:rsidR="00000000" w:rsidRDefault="00621034">
      <w:pPr>
        <w:ind w:right="2069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034"/>
    <w:rsid w:val="006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>Elcom Ltd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2013-04-11T10:50:00Z</dcterms:created>
  <dcterms:modified xsi:type="dcterms:W3CDTF">2013-04-11T10:50:00Z</dcterms:modified>
</cp:coreProperties>
</file>