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5DAC">
      <w:pPr>
        <w:jc w:val="center"/>
      </w:pPr>
      <w:bookmarkStart w:id="0" w:name="BITSoft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F55DAC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F55DAC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РЕШЕТКИ ВЕНТИЛЯЦИОННЫЕ ПЛАСТМАССОВЫЕ</w:t>
      </w:r>
    </w:p>
    <w:p w:rsidR="00000000" w:rsidRDefault="00F55DAC">
      <w:pPr>
        <w:spacing w:before="120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F55DAC">
      <w:pPr>
        <w:spacing w:before="120" w:after="120"/>
        <w:jc w:val="center"/>
        <w:rPr>
          <w:b/>
        </w:rPr>
      </w:pPr>
      <w:r>
        <w:rPr>
          <w:b/>
        </w:rPr>
        <w:t>ГОСТ 13448-82</w:t>
      </w:r>
    </w:p>
    <w:p w:rsidR="00000000" w:rsidRDefault="00F55DAC">
      <w:pPr>
        <w:jc w:val="center"/>
      </w:pPr>
      <w:r>
        <w:t>ГОСУДАРСТВЕННЫЙ СТРОИТЕЛЬНЫЙ КОМИТЕТ СССР</w:t>
      </w:r>
    </w:p>
    <w:p w:rsidR="00000000" w:rsidRDefault="00F55DAC">
      <w:pPr>
        <w:jc w:val="center"/>
      </w:pPr>
      <w:r>
        <w:t>Москва</w:t>
      </w:r>
    </w:p>
    <w:p w:rsidR="00000000" w:rsidRDefault="00F55DAC">
      <w:pPr>
        <w:jc w:val="center"/>
      </w:pPr>
    </w:p>
    <w:p w:rsidR="00000000" w:rsidRDefault="00F55DAC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F55DAC">
      <w:pPr>
        <w:jc w:val="both"/>
        <w:rPr>
          <w:lang w:val="en-US"/>
        </w:rPr>
      </w:pPr>
    </w:p>
    <w:p w:rsidR="00000000" w:rsidRDefault="00F55DAC">
      <w:pPr>
        <w:tabs>
          <w:tab w:val="left" w:pos="5103"/>
        </w:tabs>
        <w:ind w:firstLine="709"/>
        <w:jc w:val="both"/>
        <w:rPr>
          <w:b/>
          <w:lang w:val="en-US"/>
        </w:rPr>
      </w:pPr>
      <w:r>
        <w:rPr>
          <w:b/>
        </w:rPr>
        <w:t xml:space="preserve">РЕШЕТКИ ВЕНТИЛЯЦИОННЫЕ </w:t>
      </w:r>
      <w:r>
        <w:rPr>
          <w:b/>
          <w:lang w:val="en-US"/>
        </w:rPr>
        <w:tab/>
      </w:r>
      <w:r>
        <w:rPr>
          <w:b/>
        </w:rPr>
        <w:t xml:space="preserve">ГОСТ </w:t>
      </w:r>
    </w:p>
    <w:p w:rsidR="00000000" w:rsidRDefault="00F55DAC">
      <w:pPr>
        <w:tabs>
          <w:tab w:val="left" w:pos="4962"/>
        </w:tabs>
        <w:ind w:firstLine="1276"/>
        <w:jc w:val="both"/>
        <w:rPr>
          <w:b/>
        </w:rPr>
      </w:pPr>
      <w:r>
        <w:rPr>
          <w:b/>
        </w:rPr>
        <w:t>ПЛАСТМАССОВЫЕ</w:t>
      </w:r>
      <w:r>
        <w:rPr>
          <w:b/>
        </w:rPr>
        <w:tab/>
        <w:t>13448-82</w:t>
      </w:r>
    </w:p>
    <w:p w:rsidR="00000000" w:rsidRDefault="00F55DAC">
      <w:pPr>
        <w:tabs>
          <w:tab w:val="left" w:pos="4962"/>
        </w:tabs>
        <w:spacing w:before="120" w:after="120"/>
        <w:ind w:firstLine="1276"/>
        <w:jc w:val="both"/>
        <w:rPr>
          <w:b/>
        </w:rPr>
      </w:pPr>
      <w:r>
        <w:rPr>
          <w:b/>
        </w:rPr>
        <w:t>Техническ</w:t>
      </w:r>
      <w:r>
        <w:rPr>
          <w:b/>
        </w:rPr>
        <w:t>ие условия</w:t>
      </w:r>
      <w:r>
        <w:rPr>
          <w:b/>
        </w:rPr>
        <w:tab/>
        <w:t xml:space="preserve"> Взамен</w:t>
      </w:r>
    </w:p>
    <w:p w:rsidR="00000000" w:rsidRDefault="00F55DAC">
      <w:pPr>
        <w:pBdr>
          <w:bottom w:val="single" w:sz="6" w:space="1" w:color="auto"/>
        </w:pBdr>
        <w:tabs>
          <w:tab w:val="left" w:pos="4678"/>
        </w:tabs>
        <w:ind w:firstLine="709"/>
        <w:jc w:val="both"/>
        <w:rPr>
          <w:b/>
          <w:lang w:val="en-US"/>
        </w:rPr>
      </w:pPr>
      <w:r>
        <w:rPr>
          <w:lang w:val="en-US"/>
        </w:rPr>
        <w:t>Plastic ventilation grills. Specifications</w:t>
      </w:r>
      <w:r>
        <w:tab/>
      </w:r>
      <w:r>
        <w:rPr>
          <w:b/>
        </w:rPr>
        <w:t>ГОСТ 13448-68</w:t>
      </w:r>
    </w:p>
    <w:p w:rsidR="00000000" w:rsidRDefault="00F55DAC">
      <w:pPr>
        <w:pBdr>
          <w:bottom w:val="single" w:sz="6" w:space="1" w:color="auto"/>
        </w:pBdr>
        <w:jc w:val="both"/>
        <w:rPr>
          <w:lang w:val="en-US"/>
        </w:rPr>
      </w:pPr>
    </w:p>
    <w:p w:rsidR="00000000" w:rsidRDefault="00F55DAC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18 марта 1982 г. № 55 срок введения установлен</w:t>
      </w:r>
    </w:p>
    <w:p w:rsidR="00000000" w:rsidRDefault="00F55DAC">
      <w:pPr>
        <w:jc w:val="right"/>
        <w:rPr>
          <w:b/>
          <w:u w:val="single"/>
        </w:rPr>
      </w:pPr>
      <w:r>
        <w:rPr>
          <w:b/>
          <w:u w:val="single"/>
        </w:rPr>
        <w:t>с 01.01.83</w:t>
      </w:r>
    </w:p>
    <w:p w:rsidR="00000000" w:rsidRDefault="00F55DAC">
      <w:pPr>
        <w:spacing w:before="120" w:after="12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F55DAC">
      <w:pPr>
        <w:ind w:firstLine="284"/>
        <w:jc w:val="both"/>
      </w:pPr>
      <w:r>
        <w:t>Настоящий стандарт распространяется на пластмассовые вентиля</w:t>
      </w:r>
      <w:r>
        <w:softHyphen/>
        <w:t>ционные решетки с монтажной регулировкой «живого сечения» и без регулировки, изготовляемые методом литья под давлением.</w:t>
      </w:r>
    </w:p>
    <w:p w:rsidR="00000000" w:rsidRDefault="00F55DAC">
      <w:pPr>
        <w:ind w:firstLine="284"/>
        <w:jc w:val="both"/>
      </w:pPr>
      <w:r>
        <w:t>Решетки предназначены для установки на вытяжных вентиляционных каналах жилых и</w:t>
      </w:r>
      <w:r>
        <w:t xml:space="preserve"> общественных зданий и вспомогательных зданий промышленных предприятий.</w:t>
      </w:r>
    </w:p>
    <w:p w:rsidR="00000000" w:rsidRDefault="00F55DAC">
      <w:pPr>
        <w:ind w:firstLine="284"/>
        <w:jc w:val="both"/>
      </w:pPr>
      <w:r>
        <w:t>Применение решеток в условиях их возможного нагрева свыше 50</w:t>
      </w:r>
      <w:r>
        <w:sym w:font="Times New Roman" w:char="00B0"/>
      </w:r>
      <w:r>
        <w:t>С не допускается.</w:t>
      </w:r>
    </w:p>
    <w:p w:rsidR="00000000" w:rsidRDefault="00F55DAC">
      <w:pPr>
        <w:ind w:firstLine="284"/>
        <w:jc w:val="both"/>
      </w:pPr>
      <w:r>
        <w:t>Материал решеток относится к группе горючих.</w:t>
      </w:r>
    </w:p>
    <w:p w:rsidR="00000000" w:rsidRDefault="00F55DAC">
      <w:pPr>
        <w:pStyle w:val="1"/>
        <w:spacing w:before="120" w:after="12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ТИПЫ, ОСНОВНЫЕ ПАРАМЕТРЫ И РАЗМЕРЫ</w:t>
      </w:r>
    </w:p>
    <w:p w:rsidR="00000000" w:rsidRDefault="00F55DAC">
      <w:pPr>
        <w:ind w:firstLine="284"/>
        <w:jc w:val="both"/>
      </w:pPr>
      <w:r>
        <w:t>1.1. Типы, основные параметры и размеры решеток должны соответствовать указанным в таблице и на черт. 1-4.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1083"/>
        <w:gridCol w:w="839"/>
        <w:gridCol w:w="1080"/>
        <w:gridCol w:w="104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Обозначение </w:t>
            </w:r>
          </w:p>
        </w:tc>
        <w:tc>
          <w:tcPr>
            <w:tcW w:w="1083" w:type="dxa"/>
            <w:tcBorders>
              <w:top w:val="single" w:sz="6" w:space="0" w:color="auto"/>
              <w:left w:val="nil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Код ОКП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Размеры, мм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Коэффициент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типа решеток</w:t>
            </w:r>
          </w:p>
        </w:tc>
        <w:tc>
          <w:tcPr>
            <w:tcW w:w="1083" w:type="dxa"/>
            <w:tcBorders>
              <w:left w:val="nil"/>
              <w:bottom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</w:p>
        </w:tc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Длина, ширина</w:t>
            </w:r>
          </w:p>
        </w:tc>
        <w:tc>
          <w:tcPr>
            <w:tcW w:w="1080" w:type="dxa"/>
            <w:tcBorders>
              <w:left w:val="nil"/>
              <w:bottom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Внутренняя часть рамки (в свету)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«живого сечения»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решетки (справочная),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РВП1</w:t>
            </w:r>
          </w:p>
        </w:tc>
        <w:tc>
          <w:tcPr>
            <w:tcW w:w="1083" w:type="dxa"/>
            <w:tcBorders>
              <w:left w:val="nil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48 636304</w:t>
            </w:r>
            <w:r>
              <w:rPr>
                <w:sz w:val="16"/>
              </w:rPr>
              <w:t>01</w:t>
            </w: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315х300</w:t>
            </w:r>
          </w:p>
        </w:tc>
        <w:tc>
          <w:tcPr>
            <w:tcW w:w="1080" w:type="dxa"/>
            <w:tcBorders>
              <w:left w:val="nil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296х250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РВП2</w:t>
            </w:r>
          </w:p>
        </w:tc>
        <w:tc>
          <w:tcPr>
            <w:tcW w:w="1083" w:type="dxa"/>
            <w:tcBorders>
              <w:left w:val="nil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48 63630404</w:t>
            </w: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250х250</w:t>
            </w:r>
          </w:p>
        </w:tc>
        <w:tc>
          <w:tcPr>
            <w:tcW w:w="1080" w:type="dxa"/>
            <w:tcBorders>
              <w:left w:val="nil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200х200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0,76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РВП3</w:t>
            </w:r>
          </w:p>
        </w:tc>
        <w:tc>
          <w:tcPr>
            <w:tcW w:w="1083" w:type="dxa"/>
            <w:tcBorders>
              <w:left w:val="nil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48 63630407</w:t>
            </w:r>
          </w:p>
        </w:tc>
        <w:tc>
          <w:tcPr>
            <w:tcW w:w="8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250х170</w:t>
            </w:r>
          </w:p>
        </w:tc>
        <w:tc>
          <w:tcPr>
            <w:tcW w:w="1080" w:type="dxa"/>
            <w:tcBorders>
              <w:left w:val="nil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200х120</w:t>
            </w:r>
          </w:p>
        </w:tc>
        <w:tc>
          <w:tcPr>
            <w:tcW w:w="10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РВП4</w:t>
            </w:r>
          </w:p>
        </w:tc>
        <w:tc>
          <w:tcPr>
            <w:tcW w:w="1083" w:type="dxa"/>
            <w:tcBorders>
              <w:left w:val="nil"/>
              <w:bottom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48 63630410</w:t>
            </w:r>
          </w:p>
        </w:tc>
        <w:tc>
          <w:tcPr>
            <w:tcW w:w="8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190х190</w:t>
            </w:r>
          </w:p>
        </w:tc>
        <w:tc>
          <w:tcPr>
            <w:tcW w:w="1080" w:type="dxa"/>
            <w:tcBorders>
              <w:left w:val="nil"/>
              <w:bottom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C6"/>
            </w:r>
            <w:r>
              <w:rPr>
                <w:sz w:val="16"/>
              </w:rPr>
              <w:t>140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55D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0,085</w:t>
            </w:r>
          </w:p>
        </w:tc>
      </w:tr>
    </w:tbl>
    <w:p w:rsidR="00000000" w:rsidRDefault="00F55DAC">
      <w:pPr>
        <w:spacing w:before="120" w:after="120"/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Коэффициент «живого сечения» - отношение свободной площади проема решетки для прохода воздуха к габаритной площади проема.</w:t>
      </w:r>
    </w:p>
    <w:p w:rsidR="00000000" w:rsidRDefault="00F55DAC">
      <w:pPr>
        <w:ind w:firstLine="284"/>
        <w:jc w:val="center"/>
        <w:rPr>
          <w:b/>
        </w:rPr>
      </w:pPr>
      <w:r>
        <w:rPr>
          <w:b/>
        </w:rPr>
        <w:t>Решетка типа РВП1</w:t>
      </w:r>
    </w:p>
    <w:p w:rsidR="00000000" w:rsidRDefault="00F55DAC">
      <w:pPr>
        <w:ind w:firstLine="284"/>
        <w:jc w:val="center"/>
        <w:rPr>
          <w:b/>
        </w:rPr>
      </w:pPr>
      <w:r>
        <w:rPr>
          <w:b/>
        </w:rPr>
        <w:pict>
          <v:shape id="_x0000_i1026" type="#_x0000_t75" style="width:214.5pt;height:261.75pt">
            <v:imagedata r:id="rId5" o:title=""/>
          </v:shape>
        </w:pict>
      </w:r>
    </w:p>
    <w:p w:rsidR="00000000" w:rsidRDefault="00F55DAC">
      <w:pPr>
        <w:ind w:firstLine="284"/>
        <w:jc w:val="center"/>
      </w:pPr>
      <w:r>
        <w:t>Черт. 1</w:t>
      </w:r>
    </w:p>
    <w:p w:rsidR="00000000" w:rsidRDefault="00F55DAC">
      <w:pPr>
        <w:ind w:firstLine="284"/>
        <w:jc w:val="center"/>
        <w:rPr>
          <w:b/>
        </w:rPr>
      </w:pPr>
      <w:r>
        <w:rPr>
          <w:b/>
        </w:rPr>
        <w:t>Решетка типа РВП2</w:t>
      </w:r>
    </w:p>
    <w:p w:rsidR="00000000" w:rsidRDefault="00F55DAC">
      <w:pPr>
        <w:ind w:firstLine="284"/>
        <w:jc w:val="center"/>
      </w:pPr>
      <w:r>
        <w:pict>
          <v:shape id="_x0000_i1027" type="#_x0000_t75" style="width:207.75pt;height:248.25pt">
            <v:imagedata r:id="rId6" o:title=""/>
          </v:shape>
        </w:pict>
      </w:r>
    </w:p>
    <w:p w:rsidR="00000000" w:rsidRDefault="00F55DAC">
      <w:pPr>
        <w:ind w:firstLine="284"/>
        <w:jc w:val="center"/>
      </w:pPr>
      <w:r>
        <w:t>Черт. 2</w:t>
      </w:r>
    </w:p>
    <w:p w:rsidR="00000000" w:rsidRDefault="00F55DAC">
      <w:pPr>
        <w:ind w:firstLine="284"/>
        <w:jc w:val="center"/>
        <w:rPr>
          <w:b/>
        </w:rPr>
      </w:pPr>
      <w:r>
        <w:rPr>
          <w:b/>
        </w:rPr>
        <w:t>Решетка типа РВП3</w:t>
      </w:r>
    </w:p>
    <w:p w:rsidR="00000000" w:rsidRDefault="00F55DAC">
      <w:pPr>
        <w:ind w:firstLine="284"/>
        <w:jc w:val="center"/>
      </w:pPr>
      <w:r>
        <w:pict>
          <v:shape id="_x0000_i1028" type="#_x0000_t75" style="width:230.25pt;height:166.5pt">
            <v:imagedata r:id="rId7" o:title=""/>
          </v:shape>
        </w:pict>
      </w:r>
    </w:p>
    <w:p w:rsidR="00000000" w:rsidRDefault="00F55DAC">
      <w:pPr>
        <w:ind w:firstLine="284"/>
        <w:jc w:val="center"/>
      </w:pPr>
      <w:r>
        <w:t>Черт. 3</w:t>
      </w:r>
    </w:p>
    <w:p w:rsidR="00000000" w:rsidRDefault="00F55DAC">
      <w:pPr>
        <w:ind w:firstLine="284"/>
        <w:jc w:val="center"/>
        <w:rPr>
          <w:b/>
        </w:rPr>
      </w:pPr>
      <w:r>
        <w:rPr>
          <w:b/>
        </w:rPr>
        <w:t>Решетка типа РВП4</w:t>
      </w:r>
    </w:p>
    <w:p w:rsidR="00000000" w:rsidRDefault="00F55DAC">
      <w:pPr>
        <w:ind w:firstLine="284"/>
        <w:jc w:val="center"/>
      </w:pPr>
      <w:r>
        <w:pict>
          <v:shape id="_x0000_i1029" type="#_x0000_t75" style="width:179.25pt;height:209.25pt">
            <v:imagedata r:id="rId8" o:title=""/>
          </v:shape>
        </w:pict>
      </w:r>
    </w:p>
    <w:p w:rsidR="00000000" w:rsidRDefault="00F55DAC">
      <w:pPr>
        <w:ind w:firstLine="284"/>
        <w:jc w:val="center"/>
      </w:pPr>
      <w:r>
        <w:t>Черт. 4</w:t>
      </w:r>
    </w:p>
    <w:p w:rsidR="00000000" w:rsidRDefault="00F55DAC">
      <w:pPr>
        <w:ind w:firstLine="284"/>
        <w:jc w:val="both"/>
      </w:pPr>
      <w:r>
        <w:t>1.2. Решетка типа РВП2 предусматривает возможность монтажной регулировки «живого сечения».</w:t>
      </w:r>
    </w:p>
    <w:p w:rsidR="00000000" w:rsidRDefault="00F55DAC">
      <w:pPr>
        <w:ind w:firstLine="284"/>
        <w:jc w:val="both"/>
      </w:pPr>
      <w:r>
        <w:t>Решетки тип</w:t>
      </w:r>
      <w:r>
        <w:t>ов РВП1, РВП3, РВП4 - с постоянным «живым сечением».</w:t>
      </w:r>
    </w:p>
    <w:p w:rsidR="00000000" w:rsidRDefault="00F55DAC">
      <w:pPr>
        <w:ind w:firstLine="284"/>
        <w:jc w:val="both"/>
      </w:pPr>
      <w:r>
        <w:t>1.3. Допускается по соглашению изготовителя с потребителем выпускать решетки типов РВП2; РВП3; РВП4 с другим рисунком внутренней части решетки. При этом коэффициент «живого сечения» должен соответствовать значению, указанному в таблице.</w:t>
      </w:r>
    </w:p>
    <w:p w:rsidR="00000000" w:rsidRDefault="00F55DAC">
      <w:pPr>
        <w:ind w:firstLine="284"/>
        <w:jc w:val="both"/>
      </w:pPr>
      <w:r>
        <w:t>1.4. По соглашению изготовителя с потребителем решетки типов РВП2, РВП3 и РВП4 могут быть изготовлены без отверстий для крепления. При этом на поверхности решеток с нелицевой стороны по периметру должна быть рельефная сетк</w:t>
      </w:r>
      <w:r>
        <w:t>а шириной 15 мм с высотой рельефа 0,12-0,15 мм.</w:t>
      </w:r>
    </w:p>
    <w:p w:rsidR="00000000" w:rsidRDefault="00F55DAC">
      <w:pPr>
        <w:ind w:firstLine="284"/>
        <w:jc w:val="both"/>
      </w:pPr>
      <w:r>
        <w:t>1.5. Условное обозначение решетки должно состоять из обозначения типа, марки материала, цвета и обозначения настоящего стандарта.</w:t>
      </w:r>
    </w:p>
    <w:p w:rsidR="00000000" w:rsidRDefault="00F55DAC">
      <w:pPr>
        <w:ind w:firstLine="284"/>
        <w:jc w:val="both"/>
      </w:pPr>
      <w:r>
        <w:rPr>
          <w:spacing w:val="20"/>
        </w:rPr>
        <w:t>Пример условного обозначения</w:t>
      </w:r>
      <w:r>
        <w:t xml:space="preserve"> решетки вентиляционной пластмассовой типа РВП1, изготовляемой из блочного полистирола марки ПСМ, белого цвета:</w:t>
      </w:r>
    </w:p>
    <w:p w:rsidR="00000000" w:rsidRDefault="00F55DAC">
      <w:pPr>
        <w:ind w:firstLine="284"/>
        <w:jc w:val="center"/>
        <w:rPr>
          <w:i/>
        </w:rPr>
      </w:pPr>
      <w:r>
        <w:rPr>
          <w:i/>
        </w:rPr>
        <w:t xml:space="preserve">РВП1-ПСМ </w:t>
      </w:r>
      <w:r>
        <w:rPr>
          <w:i/>
        </w:rPr>
        <w:sym w:font="Times New Roman" w:char="2014"/>
      </w:r>
      <w:r>
        <w:rPr>
          <w:i/>
        </w:rPr>
        <w:t xml:space="preserve"> белая ГОСТ 13448-82</w:t>
      </w:r>
    </w:p>
    <w:p w:rsidR="00000000" w:rsidRDefault="00F55DAC">
      <w:pPr>
        <w:ind w:firstLine="300"/>
      </w:pPr>
      <w:r>
        <w:t>То же, типа РВП4, изготовляемой из ударопрочного полистирола марки УПМ-0503, зеленого цвета:</w:t>
      </w:r>
    </w:p>
    <w:p w:rsidR="00000000" w:rsidRDefault="00F55DAC">
      <w:pPr>
        <w:jc w:val="center"/>
      </w:pPr>
      <w:r>
        <w:rPr>
          <w:i/>
        </w:rPr>
        <w:t>РВП4-УПМ-0503 — зеленая ГОСТ 13448—82</w:t>
      </w:r>
    </w:p>
    <w:p w:rsidR="00000000" w:rsidRDefault="00F55DA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F55DAC">
      <w:pPr>
        <w:ind w:firstLine="284"/>
        <w:jc w:val="both"/>
      </w:pPr>
      <w:r>
        <w:t>2.1. Р</w:t>
      </w:r>
      <w:r>
        <w:t>ешетки должны изготовляться в соответствии с требова</w:t>
      </w:r>
      <w:r>
        <w:softHyphen/>
        <w:t>ниями настоящего стандарта по рабочим чертежам, технологиче</w:t>
      </w:r>
      <w:r>
        <w:softHyphen/>
        <w:t>скому регламенту и эталонным образцам, утвержденным в уста</w:t>
      </w:r>
      <w:r>
        <w:softHyphen/>
        <w:t>новленном порядке.</w:t>
      </w:r>
    </w:p>
    <w:p w:rsidR="00000000" w:rsidRDefault="00F55DAC">
      <w:pPr>
        <w:ind w:firstLine="284"/>
        <w:jc w:val="both"/>
      </w:pPr>
      <w:r>
        <w:t>2.2. Решетки должны изготовляться из блочного полистирола марок ПСМ-115 и эмульсионного марок ПСЭ-2 по ГОСТ 20282—86.</w:t>
      </w:r>
    </w:p>
    <w:p w:rsidR="00000000" w:rsidRDefault="00F55DAC">
      <w:pPr>
        <w:ind w:firstLine="284"/>
        <w:jc w:val="both"/>
      </w:pPr>
      <w:r>
        <w:t>Допускается изготовление решеток из ударопрочного полисти</w:t>
      </w:r>
      <w:r>
        <w:softHyphen/>
        <w:t>рола  марок УПМ-03Л; УПМ-0503; УПМ-0508; УПМ-0612; УПМ-0703Л; УПС-0505 и УПС-0704Л по нормативно-технической документации, утвержденной в установ</w:t>
      </w:r>
      <w:r>
        <w:t>ленном порядке.</w:t>
      </w:r>
    </w:p>
    <w:p w:rsidR="00000000" w:rsidRDefault="00F55DAC">
      <w:pPr>
        <w:ind w:firstLine="284"/>
        <w:jc w:val="both"/>
      </w:pPr>
      <w:r>
        <w:t>2.3. На поверхности решетки не должно быть трещин, вздутий и наплывов, кромки решетки должны быть равными, без заусен</w:t>
      </w:r>
      <w:r>
        <w:softHyphen/>
        <w:t>цев и щербин, на лицевой стороне не должно быть царапин, види</w:t>
      </w:r>
      <w:r>
        <w:softHyphen/>
        <w:t>мых с расстояния 1 м от поверхности решетки.</w:t>
      </w:r>
    </w:p>
    <w:p w:rsidR="00000000" w:rsidRDefault="00F55DAC">
      <w:pPr>
        <w:ind w:firstLine="284"/>
        <w:jc w:val="both"/>
      </w:pPr>
      <w:r>
        <w:t>2.4. Литники и облои не допускаются. Следы от среза литников и выталкивателей не должны превышать по высоте или глубине 0,2 мм.</w:t>
      </w:r>
    </w:p>
    <w:p w:rsidR="00000000" w:rsidRDefault="00F55DAC">
      <w:pPr>
        <w:ind w:firstLine="284"/>
        <w:jc w:val="both"/>
      </w:pPr>
      <w:r>
        <w:t>2.5. Предельные отклонения размеров решетки не должны превышать:</w:t>
      </w:r>
    </w:p>
    <w:p w:rsidR="00000000" w:rsidRDefault="00F55DAC">
      <w:pPr>
        <w:ind w:firstLine="284"/>
        <w:jc w:val="both"/>
      </w:pPr>
      <w:r>
        <w:t xml:space="preserve">по длине и ширине </w:t>
      </w:r>
      <w:r>
        <w:tab/>
        <w:t xml:space="preserve"> ± 1,5</w:t>
      </w:r>
      <w:r>
        <w:rPr>
          <w:b/>
        </w:rPr>
        <w:t xml:space="preserve"> </w:t>
      </w:r>
      <w:r>
        <w:t>мм</w:t>
      </w:r>
    </w:p>
    <w:p w:rsidR="00000000" w:rsidRDefault="00F55DAC">
      <w:pPr>
        <w:ind w:firstLine="284"/>
        <w:jc w:val="both"/>
      </w:pPr>
      <w:r>
        <w:t xml:space="preserve">по толщине </w:t>
      </w:r>
      <w:r>
        <w:tab/>
      </w:r>
      <w:r>
        <w:tab/>
        <w:t xml:space="preserve"> ± 0,3 мм</w:t>
      </w:r>
    </w:p>
    <w:p w:rsidR="00000000" w:rsidRDefault="00F55DAC">
      <w:pPr>
        <w:ind w:firstLine="284"/>
        <w:jc w:val="both"/>
      </w:pPr>
      <w:r>
        <w:t>2.6. Стороны решетки должн</w:t>
      </w:r>
      <w:r>
        <w:t>ы быть взаимно перпендикулярны. Отклонение от перпендикулярности сторон не должно превышать 0,3 мм на 100 мм длины.</w:t>
      </w:r>
    </w:p>
    <w:p w:rsidR="00000000" w:rsidRDefault="00F55DAC">
      <w:pPr>
        <w:ind w:firstLine="284"/>
        <w:jc w:val="both"/>
      </w:pPr>
      <w:r>
        <w:t>2.7. Отклонение от плоскостности нелицевой поверхности ре</w:t>
      </w:r>
      <w:r>
        <w:softHyphen/>
        <w:t>шетки не должно превышать 1 мм.</w:t>
      </w:r>
    </w:p>
    <w:p w:rsidR="00000000" w:rsidRDefault="00F55DAC">
      <w:pPr>
        <w:ind w:firstLine="284"/>
        <w:jc w:val="both"/>
      </w:pPr>
      <w:r>
        <w:t>2.8. Цвет решетки и рисунок внутренней части решетки долж</w:t>
      </w:r>
      <w:r>
        <w:softHyphen/>
        <w:t>ны соответствовать цвету и рисунку эталонного образца, утверж</w:t>
      </w:r>
      <w:r>
        <w:softHyphen/>
        <w:t>денного в установленном порядке.</w:t>
      </w:r>
    </w:p>
    <w:p w:rsidR="00000000" w:rsidRDefault="00F55DAC">
      <w:pPr>
        <w:ind w:firstLine="284"/>
        <w:jc w:val="both"/>
      </w:pPr>
      <w:r>
        <w:t>2.9. Решетка должна быть теплостойкой. При нагревании ре</w:t>
      </w:r>
      <w:r>
        <w:softHyphen/>
        <w:t>шетки до температуры 50°С она должна сохранять форму и раз</w:t>
      </w:r>
      <w:r>
        <w:softHyphen/>
        <w:t>меры.</w:t>
      </w:r>
    </w:p>
    <w:p w:rsidR="00000000" w:rsidRDefault="00F55DAC">
      <w:pPr>
        <w:ind w:firstLine="284"/>
        <w:jc w:val="both"/>
      </w:pPr>
      <w:r>
        <w:t>2.10. Решетки не должны выделят</w:t>
      </w:r>
      <w:r>
        <w:t>ь во внешнюю среду вредные вещества в количествах, превышающих допустимые уровни (ДУ), утвержденные Минздравом СССР.</w:t>
      </w:r>
    </w:p>
    <w:p w:rsidR="00000000" w:rsidRDefault="00F55DA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БЕЗОПАСНОСТИ</w:t>
      </w:r>
    </w:p>
    <w:p w:rsidR="00000000" w:rsidRDefault="00F55DAC">
      <w:pPr>
        <w:ind w:firstLine="284"/>
        <w:jc w:val="both"/>
      </w:pPr>
      <w:r>
        <w:t>3.1. При изготовлении решеток содержание вредных веществ в воздухе рабочей зоны не должно превышать установленных пре</w:t>
      </w:r>
      <w:r>
        <w:softHyphen/>
        <w:t>дельно-допустимых концентраций, указанных в ГОСТ 12.1.005—76.</w:t>
      </w:r>
    </w:p>
    <w:p w:rsidR="00000000" w:rsidRDefault="00F55DAC">
      <w:pPr>
        <w:ind w:firstLine="284"/>
        <w:jc w:val="both"/>
      </w:pPr>
      <w:r>
        <w:t>3.2. Технологические процессы изготовления решеток должны соответствовать требованиям ГОСТ 12.3.002—75.</w:t>
      </w:r>
    </w:p>
    <w:p w:rsidR="00000000" w:rsidRDefault="00F55DAC">
      <w:pPr>
        <w:ind w:firstLine="284"/>
        <w:jc w:val="both"/>
      </w:pPr>
      <w:r>
        <w:t>3.3. Вентиляционные системы помещений производства реше</w:t>
      </w:r>
      <w:r>
        <w:softHyphen/>
        <w:t>ток должны соответствовать т</w:t>
      </w:r>
      <w:r>
        <w:t>ребованиям ГОСТ 12.4.021—75.</w:t>
      </w:r>
    </w:p>
    <w:p w:rsidR="00000000" w:rsidRDefault="00F55DAC">
      <w:pPr>
        <w:ind w:firstLine="284"/>
        <w:jc w:val="both"/>
      </w:pPr>
      <w:r>
        <w:t>3.4. Производственное оборудование должно соответствовать требованиям ГОСТ 12.2.003—74.</w:t>
      </w:r>
    </w:p>
    <w:p w:rsidR="00000000" w:rsidRDefault="00F55DAC">
      <w:pPr>
        <w:ind w:firstLine="284"/>
        <w:jc w:val="both"/>
      </w:pPr>
      <w:r>
        <w:t>3.5. При изготовлении и хранении решеток пожарная безопас</w:t>
      </w:r>
      <w:r>
        <w:softHyphen/>
        <w:t>ность должна быть обеспечена в соответствии с требованиями ГОСТ 12.1.004—85.</w:t>
      </w:r>
    </w:p>
    <w:p w:rsidR="00000000" w:rsidRDefault="00F55DA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ПРАВИЛА ПРИЕМКИ</w:t>
      </w:r>
    </w:p>
    <w:p w:rsidR="00000000" w:rsidRDefault="00F55DAC">
      <w:pPr>
        <w:ind w:firstLine="284"/>
        <w:jc w:val="both"/>
      </w:pPr>
      <w:r>
        <w:t>4.1. Решетки должны быть приняты партиями. Партией счита</w:t>
      </w:r>
      <w:r>
        <w:softHyphen/>
        <w:t>ют количество решеток одного типа, изготовленных из одного ма</w:t>
      </w:r>
      <w:r>
        <w:softHyphen/>
        <w:t>териала в течение смены и сопровождаемое одним документом о качестве.</w:t>
      </w:r>
    </w:p>
    <w:p w:rsidR="00000000" w:rsidRDefault="00F55DAC">
      <w:pPr>
        <w:ind w:firstLine="284"/>
        <w:jc w:val="both"/>
      </w:pPr>
      <w:r>
        <w:t xml:space="preserve">4.2. Для проверки соответствия решеток, требованиям </w:t>
      </w:r>
      <w:r>
        <w:t>настоя</w:t>
      </w:r>
      <w:r>
        <w:softHyphen/>
        <w:t>щего стандарта от партии отбирают 1% решеток, но не менее 10 шт.</w:t>
      </w:r>
    </w:p>
    <w:p w:rsidR="00000000" w:rsidRDefault="00F55DAC">
      <w:pPr>
        <w:ind w:firstLine="284"/>
        <w:jc w:val="both"/>
      </w:pPr>
      <w:r>
        <w:t>4.3. Цвет, рисунок внутренней части, показатели, внешнего ви</w:t>
      </w:r>
      <w:r>
        <w:softHyphen/>
        <w:t>да и маркировку решетки проверяют в каждой партии.</w:t>
      </w:r>
    </w:p>
    <w:p w:rsidR="00000000" w:rsidRDefault="00F55DAC">
      <w:pPr>
        <w:ind w:firstLine="284"/>
        <w:jc w:val="both"/>
      </w:pPr>
      <w:r>
        <w:t>4.4. Проверку размеров, перпендикулярности, плоскостности, теплостойкости решеток, их упаковку и маркировку транспортной тары проводят один раз в месяц или при изменении материала, или технологического регламента, или замене прессформы.</w:t>
      </w:r>
    </w:p>
    <w:p w:rsidR="00000000" w:rsidRDefault="00F55DAC">
      <w:pPr>
        <w:ind w:firstLine="284"/>
        <w:jc w:val="both"/>
      </w:pPr>
      <w:r>
        <w:t>4.5. При неудовлетворительных результатах проверки хотя бы по одному показателю, по этому п</w:t>
      </w:r>
      <w:r>
        <w:t>оказателю проводят повторную проверку удвоенного числа решеток, отобранных от той же пар</w:t>
      </w:r>
      <w:r>
        <w:softHyphen/>
        <w:t>тии.</w:t>
      </w:r>
    </w:p>
    <w:p w:rsidR="00000000" w:rsidRDefault="00F55DAC">
      <w:pPr>
        <w:ind w:firstLine="284"/>
        <w:jc w:val="both"/>
      </w:pPr>
      <w:r>
        <w:t>Результаты повторной проверки считают окончательными и распространяют на всю партию.</w:t>
      </w:r>
    </w:p>
    <w:p w:rsidR="00000000" w:rsidRDefault="00F55DAC">
      <w:pPr>
        <w:ind w:firstLine="284"/>
        <w:jc w:val="both"/>
      </w:pPr>
      <w:r>
        <w:t>4.6. Концентрацию вредных веществ, выделяющихся из реше</w:t>
      </w:r>
      <w:r>
        <w:softHyphen/>
        <w:t>ток, определяют при каждом изменении материалов, но не реже одного раза в год.</w:t>
      </w:r>
    </w:p>
    <w:p w:rsidR="00000000" w:rsidRDefault="00F55DAC">
      <w:pPr>
        <w:ind w:firstLine="284"/>
        <w:jc w:val="both"/>
      </w:pPr>
      <w:r>
        <w:t>4.7. Потребитель имеет право проводить контрольную провер</w:t>
      </w:r>
      <w:r>
        <w:softHyphen/>
        <w:t>ку решеток, соблюдая при этом приведенный порядок отбора об</w:t>
      </w:r>
      <w:r>
        <w:softHyphen/>
        <w:t>разцов и применяя указанные ниже методы контроля.</w:t>
      </w:r>
    </w:p>
    <w:p w:rsidR="00000000" w:rsidRDefault="00F55DA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МЕТОДЫ КОНТРОЛЯ</w:t>
      </w:r>
    </w:p>
    <w:p w:rsidR="00000000" w:rsidRDefault="00F55DAC">
      <w:pPr>
        <w:ind w:firstLine="284"/>
        <w:jc w:val="both"/>
      </w:pPr>
      <w:r>
        <w:t>5.1. Размер</w:t>
      </w:r>
      <w:r>
        <w:t>ы, перпендикулярность, плоскостность, внешний вид и теплостойкость решетки проверяют при температуре (20±2)°С после предварительного выдерживания ее при этой температуре не менее 4 ч.</w:t>
      </w:r>
    </w:p>
    <w:p w:rsidR="00000000" w:rsidRDefault="00F55DAC">
      <w:pPr>
        <w:ind w:firstLine="284"/>
        <w:jc w:val="both"/>
      </w:pPr>
      <w:r>
        <w:t>5.2. Качество решетки по показателям внешнего вида (п. 2.3) определяют визуально с расстояния 1 м при освещенности не менее 200 лк.</w:t>
      </w:r>
    </w:p>
    <w:p w:rsidR="00000000" w:rsidRDefault="00F55DAC">
      <w:pPr>
        <w:ind w:firstLine="284"/>
        <w:jc w:val="both"/>
      </w:pPr>
      <w:r>
        <w:t>5.3. Размеры решетки проверяют штангенциркулем по ГОСТ 166—80 с погрешностью 0,1 мм.</w:t>
      </w:r>
    </w:p>
    <w:p w:rsidR="00000000" w:rsidRDefault="00F55DAC">
      <w:pPr>
        <w:ind w:firstLine="284"/>
        <w:jc w:val="both"/>
      </w:pPr>
      <w:r>
        <w:t>Длину и ширину решетки измеряют посередине в двух взаимно перпендикулярных направлениях.</w:t>
      </w:r>
    </w:p>
    <w:p w:rsidR="00000000" w:rsidRDefault="00F55DAC">
      <w:pPr>
        <w:ind w:firstLine="284"/>
        <w:jc w:val="both"/>
      </w:pPr>
      <w:r>
        <w:t>5.4. Отклонение от пер</w:t>
      </w:r>
      <w:r>
        <w:t>пендикулярности сторон решетки про</w:t>
      </w:r>
      <w:r>
        <w:softHyphen/>
        <w:t>веряют поверочным угольником 90° по ГОСТ 3749—77 и щупом по ГОСТ 882—75 с погрешностью 0,1 мм. Угольник прикладыва</w:t>
      </w:r>
      <w:r>
        <w:softHyphen/>
        <w:t>ют к каждому углу решетки и щупом измеряют величину зазора между самой отдаленной точкой кромки решетки и угольником.</w:t>
      </w:r>
    </w:p>
    <w:p w:rsidR="00000000" w:rsidRDefault="00F55DAC">
      <w:pPr>
        <w:ind w:firstLine="284"/>
        <w:jc w:val="both"/>
      </w:pPr>
      <w:r>
        <w:t>5.5. Отклонение от плоскостности нелицевой поверхности решетки проверяют щупом по ГОСТ 882—75 с погрешностью 0,1 мм. Измеряют значение наибольшего зазора по периметру решетки, уложенной на поверочную плиту по ГОСТ 10905—86 под нагруз</w:t>
      </w:r>
      <w:r>
        <w:softHyphen/>
        <w:t>кой 5 Н, п</w:t>
      </w:r>
      <w:r>
        <w:t>риложенной в центре решетки.</w:t>
      </w:r>
    </w:p>
    <w:p w:rsidR="00000000" w:rsidRDefault="00F55DAC">
      <w:pPr>
        <w:ind w:firstLine="284"/>
        <w:jc w:val="both"/>
      </w:pPr>
      <w:r>
        <w:t>5.6. Для проверки теплостойкости решетки ее помещают в вер</w:t>
      </w:r>
      <w:r>
        <w:softHyphen/>
        <w:t>тикальном положении в лабораторный сушильный шкаф с термо</w:t>
      </w:r>
      <w:r>
        <w:softHyphen/>
        <w:t>регулятором или в ванну с водой и выдерживают при температуре (50±1)°С в течение 20 мин. Затем решетку вынимают и на 30 мин оставляют на воздухе при температуре (20±2)°С. После этого решетку подвергают повторному контролю размеров и плоскост</w:t>
      </w:r>
      <w:r>
        <w:softHyphen/>
        <w:t>ности.</w:t>
      </w:r>
    </w:p>
    <w:p w:rsidR="00000000" w:rsidRDefault="00F55DAC">
      <w:pPr>
        <w:ind w:firstLine="284"/>
        <w:jc w:val="both"/>
      </w:pPr>
      <w:r>
        <w:t>5.7. Концентрации вредных веществ, выделяющихся из реше</w:t>
      </w:r>
      <w:r>
        <w:softHyphen/>
        <w:t>ток, и их санитарно-гигиеническую оценку определяют в соответ</w:t>
      </w:r>
      <w:r>
        <w:softHyphen/>
        <w:t>ствии с «Методическими указаниями по санитарно-гигиеническому контролю полимерных строительных материалов, предназначен</w:t>
      </w:r>
      <w:r>
        <w:softHyphen/>
        <w:t>ных для применения в строительстве жилых и общественных зда</w:t>
      </w:r>
      <w:r>
        <w:softHyphen/>
        <w:t>ний», утвержденными Минздравом СССР, № 2158—80 от 28 мар</w:t>
      </w:r>
      <w:r>
        <w:softHyphen/>
        <w:t>та 1980 г.</w:t>
      </w:r>
    </w:p>
    <w:p w:rsidR="00000000" w:rsidRDefault="00F55DA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МАРКИРОВКА, УПАКОВКА, ТРАНСПОРТИРОВАНИЕ И ХРАНЕНИЕ</w:t>
      </w:r>
    </w:p>
    <w:p w:rsidR="00000000" w:rsidRDefault="00F55DAC">
      <w:pPr>
        <w:ind w:firstLine="284"/>
        <w:jc w:val="both"/>
      </w:pPr>
      <w:r>
        <w:t>6.1. На каждой решетке с нелицевой стороны должны быть нанесены товарный знак предприятия-изготовителя и обозначение типа решетки по настоящему стандарту.</w:t>
      </w:r>
    </w:p>
    <w:p w:rsidR="00000000" w:rsidRDefault="00F55DAC">
      <w:pPr>
        <w:ind w:firstLine="284"/>
        <w:jc w:val="both"/>
      </w:pPr>
      <w:r>
        <w:t>Способ исполнения маркировки — литьем.</w:t>
      </w:r>
    </w:p>
    <w:p w:rsidR="00000000" w:rsidRDefault="00F55DAC">
      <w:pPr>
        <w:ind w:firstLine="284"/>
        <w:jc w:val="both"/>
      </w:pPr>
      <w:r>
        <w:t>6.2. Решетки уп</w:t>
      </w:r>
      <w:r>
        <w:t>аковывают в ящики из гофрированного кар</w:t>
      </w:r>
      <w:r>
        <w:softHyphen/>
        <w:t>тона по ГОСТ 13841—79 или деревянные ящики по ГОСТ 2991—85.</w:t>
      </w:r>
    </w:p>
    <w:p w:rsidR="00000000" w:rsidRDefault="00F55DAC">
      <w:pPr>
        <w:ind w:firstLine="284"/>
        <w:jc w:val="both"/>
      </w:pPr>
      <w:r>
        <w:t>6.3. Масса одного грузового места при упаковке решеток в ящик из картона не должна превышать 16 кг, при упаковке в де</w:t>
      </w:r>
      <w:r>
        <w:softHyphen/>
        <w:t>ревянный ящик — не должна превышать 50 кг.</w:t>
      </w:r>
    </w:p>
    <w:p w:rsidR="00000000" w:rsidRDefault="00F55DAC">
      <w:pPr>
        <w:ind w:firstLine="284"/>
        <w:jc w:val="both"/>
      </w:pPr>
      <w:r>
        <w:t>6.4. Маркировка транспортной тары должна производиться по ГОСТ 14192—77 с нанесением манипуляционного знака «Осто</w:t>
      </w:r>
      <w:r>
        <w:softHyphen/>
        <w:t>рожно, хрупкое» и следующих дополнительных данных:</w:t>
      </w:r>
    </w:p>
    <w:p w:rsidR="00000000" w:rsidRDefault="00F55DAC">
      <w:pPr>
        <w:ind w:firstLine="284"/>
        <w:jc w:val="both"/>
      </w:pPr>
      <w:r>
        <w:t>наименование организации, в подчинении которой находится предприятие-изготовитель;</w:t>
      </w:r>
    </w:p>
    <w:p w:rsidR="00000000" w:rsidRDefault="00F55DAC">
      <w:pPr>
        <w:ind w:firstLine="284"/>
        <w:jc w:val="both"/>
      </w:pPr>
      <w:r>
        <w:t>наи</w:t>
      </w:r>
      <w:r>
        <w:t>менование и адрес предприятия-изготовителя или его то</w:t>
      </w:r>
      <w:r>
        <w:softHyphen/>
        <w:t>варный знак;</w:t>
      </w:r>
    </w:p>
    <w:p w:rsidR="00000000" w:rsidRDefault="00F55DAC">
      <w:pPr>
        <w:ind w:firstLine="284"/>
        <w:jc w:val="both"/>
      </w:pPr>
      <w:r>
        <w:t>условное обозначение решеток по настоящему стандарту;</w:t>
      </w:r>
    </w:p>
    <w:p w:rsidR="00000000" w:rsidRDefault="00F55DAC">
      <w:pPr>
        <w:ind w:firstLine="284"/>
        <w:jc w:val="both"/>
      </w:pPr>
      <w:r>
        <w:t>число решеток;</w:t>
      </w:r>
    </w:p>
    <w:p w:rsidR="00000000" w:rsidRDefault="00F55DAC">
      <w:pPr>
        <w:ind w:firstLine="284"/>
        <w:jc w:val="both"/>
      </w:pPr>
      <w:r>
        <w:t>номер партии и дата изготовления.</w:t>
      </w:r>
    </w:p>
    <w:p w:rsidR="00000000" w:rsidRDefault="00F55DAC">
      <w:pPr>
        <w:ind w:firstLine="284"/>
        <w:jc w:val="both"/>
      </w:pPr>
      <w:r>
        <w:t>6.5. Предприятие-изготовитель должно сопровождать каждую отгружаемую партию решеток документом установленной формы, в котором указывают:</w:t>
      </w:r>
    </w:p>
    <w:p w:rsidR="00000000" w:rsidRDefault="00F55DAC">
      <w:pPr>
        <w:ind w:firstLine="284"/>
        <w:jc w:val="both"/>
      </w:pPr>
      <w:r>
        <w:t>наименование организации, в подчинении которой находится предприятие-изготовитель;</w:t>
      </w:r>
    </w:p>
    <w:p w:rsidR="00000000" w:rsidRDefault="00F55DAC">
      <w:pPr>
        <w:ind w:firstLine="284"/>
        <w:jc w:val="both"/>
      </w:pPr>
      <w:r>
        <w:t>наименование и адрес предприятия-изготовителя;</w:t>
      </w:r>
    </w:p>
    <w:p w:rsidR="00000000" w:rsidRDefault="00F55DAC">
      <w:pPr>
        <w:ind w:firstLine="284"/>
        <w:jc w:val="both"/>
      </w:pPr>
      <w:r>
        <w:t>условное обозначение решеток по настоящему стандарту;</w:t>
      </w:r>
    </w:p>
    <w:p w:rsidR="00000000" w:rsidRDefault="00F55DAC">
      <w:pPr>
        <w:ind w:firstLine="284"/>
        <w:jc w:val="both"/>
      </w:pPr>
      <w:r>
        <w:t>номер партии и дату и</w:t>
      </w:r>
      <w:r>
        <w:t>зготовления;</w:t>
      </w:r>
    </w:p>
    <w:p w:rsidR="00000000" w:rsidRDefault="00F55DAC">
      <w:pPr>
        <w:ind w:firstLine="284"/>
        <w:jc w:val="both"/>
      </w:pPr>
      <w:r>
        <w:t>число решеток;</w:t>
      </w:r>
    </w:p>
    <w:p w:rsidR="00000000" w:rsidRDefault="00F55DAC">
      <w:pPr>
        <w:ind w:firstLine="284"/>
        <w:jc w:val="both"/>
      </w:pPr>
      <w:r>
        <w:t>гарантийный срок хранения;</w:t>
      </w:r>
    </w:p>
    <w:p w:rsidR="00000000" w:rsidRDefault="00F55DAC">
      <w:pPr>
        <w:ind w:firstLine="284"/>
        <w:jc w:val="both"/>
      </w:pPr>
      <w:r>
        <w:t>отметку ОТК предприятия-изготовителя.</w:t>
      </w:r>
    </w:p>
    <w:p w:rsidR="00000000" w:rsidRDefault="00F55DAC">
      <w:pPr>
        <w:ind w:firstLine="284"/>
        <w:jc w:val="both"/>
      </w:pPr>
      <w:r>
        <w:t>6.6. Решетки транспортируют любым видом транспорта при условии защиты их от воздействия атмосферных осадков и сохра</w:t>
      </w:r>
      <w:r>
        <w:softHyphen/>
        <w:t>нения целостности упаковки.</w:t>
      </w:r>
    </w:p>
    <w:p w:rsidR="00000000" w:rsidRDefault="00F55DAC">
      <w:pPr>
        <w:ind w:firstLine="284"/>
        <w:jc w:val="both"/>
      </w:pPr>
      <w:r>
        <w:t>6.7. Решетки следует хранить в упакованном виде в закрытом сухом помещении при температуре не ниже 0°С на расстоянии не менее 1 м от отопительных приборов.</w:t>
      </w:r>
    </w:p>
    <w:p w:rsidR="00000000" w:rsidRDefault="00F55DAC">
      <w:pPr>
        <w:ind w:firstLine="284"/>
        <w:jc w:val="both"/>
      </w:pPr>
      <w:r>
        <w:t>6.8. Решетки, поступающие к потребителю при температуре наружного воздуха ниже 0°С, следует распаковывать и выдержи</w:t>
      </w:r>
      <w:r>
        <w:softHyphen/>
        <w:t>ват</w:t>
      </w:r>
      <w:r>
        <w:t>ь в помещении не менее 2 сут при соблюдении правил хране</w:t>
      </w:r>
      <w:r>
        <w:softHyphen/>
        <w:t>ния согласно п. 6.7.</w:t>
      </w:r>
    </w:p>
    <w:p w:rsidR="00000000" w:rsidRDefault="00F55DA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УКАЗАНИЯ ПО ЭКСПЛУАТАЦИИ</w:t>
      </w:r>
    </w:p>
    <w:p w:rsidR="00000000" w:rsidRDefault="00F55DAC">
      <w:pPr>
        <w:ind w:firstLine="284"/>
        <w:jc w:val="both"/>
      </w:pPr>
      <w:r>
        <w:t>7.1. Регулировка «живого сечения» решетки типа РВП2 долж</w:t>
      </w:r>
      <w:r>
        <w:softHyphen/>
        <w:t>на осуществляться при помощи пластины из прокладочного кар</w:t>
      </w:r>
      <w:r>
        <w:softHyphen/>
        <w:t>тона марки А по ГОСТ 9347—74 или термоизоляционного карто</w:t>
      </w:r>
      <w:r>
        <w:softHyphen/>
        <w:t>на по ГОСТ 20376—74 толщиной 1—2 мм и шириной 215— 220 мм. Длину пластины определяют при регулировке вентиля</w:t>
      </w:r>
      <w:r>
        <w:softHyphen/>
        <w:t>ционной системы.</w:t>
      </w:r>
    </w:p>
    <w:p w:rsidR="00000000" w:rsidRDefault="00F55DAC">
      <w:pPr>
        <w:ind w:firstLine="284"/>
        <w:jc w:val="both"/>
      </w:pPr>
      <w:r>
        <w:t>В комплект поставки предприятия-изготовителя регулировоч</w:t>
      </w:r>
      <w:r>
        <w:softHyphen/>
        <w:t>ная пластина не входит.</w:t>
      </w:r>
    </w:p>
    <w:p w:rsidR="00000000" w:rsidRDefault="00F55DAC">
      <w:pPr>
        <w:ind w:firstLine="284"/>
        <w:jc w:val="both"/>
      </w:pPr>
      <w:r>
        <w:t>7.2. Загрязнения с поверх</w:t>
      </w:r>
      <w:r>
        <w:t>ности решетки следует удалять мягкой тканью, смоченной теплой водой или мыльным раствором.</w:t>
      </w:r>
    </w:p>
    <w:p w:rsidR="00000000" w:rsidRDefault="00F55DAC">
      <w:pPr>
        <w:pStyle w:val="1"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ГАРАНТИИ ИЗГОТОВИТЕЛЯ</w:t>
      </w:r>
    </w:p>
    <w:p w:rsidR="00000000" w:rsidRDefault="00F55DAC">
      <w:pPr>
        <w:ind w:firstLine="284"/>
        <w:jc w:val="both"/>
      </w:pPr>
      <w:r>
        <w:t>8.1. Изготовитель гарантирует соответствие пластмассовых вентиля</w:t>
      </w:r>
      <w:r>
        <w:softHyphen/>
        <w:t>ци</w:t>
      </w:r>
      <w:r>
        <w:softHyphen/>
        <w:t>онных решеток требованиям настоящего стандарта при соблюдении условий транспортирования, хранения и указаний по эксплуатации. Гарантийный срок хранения решеток — 2 года с момента изготовления.</w:t>
      </w:r>
    </w:p>
    <w:p w:rsidR="00000000" w:rsidRDefault="00F55DAC">
      <w:pPr>
        <w:ind w:firstLine="284"/>
        <w:jc w:val="both"/>
      </w:pPr>
    </w:p>
    <w:sectPr w:rsidR="00000000">
      <w:pgSz w:w="11906" w:h="16838"/>
      <w:pgMar w:top="1440" w:right="382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DAC"/>
    <w:rsid w:val="00F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160"/>
      <w:ind w:right="200"/>
      <w:jc w:val="center"/>
      <w:textAlignment w:val="baseline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1622</Words>
  <Characters>9252</Characters>
  <Application>Microsoft Office Word</Application>
  <DocSecurity>0</DocSecurity>
  <Lines>77</Lines>
  <Paragraphs>21</Paragraphs>
  <ScaleCrop>false</ScaleCrop>
  <Company>СНИиП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13448-82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2013-04-11T11:07:00Z</dcterms:created>
  <dcterms:modified xsi:type="dcterms:W3CDTF">2013-04-11T11:07:00Z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149372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