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57D6">
      <w:pPr>
        <w:jc w:val="center"/>
      </w:pPr>
      <w:bookmarkStart w:id="0" w:name="_GoBack"/>
      <w:bookmarkEnd w:id="0"/>
      <w:r>
        <w:t>УДК  669.14-413:669.586.5:006.354                                    Группа В23</w:t>
      </w:r>
    </w:p>
    <w:p w:rsidR="00000000" w:rsidRDefault="002257D6">
      <w:pPr>
        <w:jc w:val="center"/>
      </w:pPr>
    </w:p>
    <w:p w:rsidR="00000000" w:rsidRDefault="002257D6">
      <w:pPr>
        <w:pBdr>
          <w:bottom w:val="single" w:sz="6" w:space="1" w:color="auto"/>
        </w:pBdr>
        <w:jc w:val="center"/>
      </w:pPr>
      <w:r>
        <w:t>ГОСУДАРСТВЕННЫЙ СТАНДАРТ СОЮЗА ССР</w:t>
      </w:r>
    </w:p>
    <w:p w:rsidR="00000000" w:rsidRDefault="002257D6">
      <w:pPr>
        <w:jc w:val="center"/>
      </w:pPr>
    </w:p>
    <w:p w:rsidR="00000000" w:rsidRDefault="002257D6">
      <w:pPr>
        <w:jc w:val="center"/>
        <w:rPr>
          <w:b/>
        </w:rPr>
      </w:pPr>
      <w:r>
        <w:rPr>
          <w:b/>
        </w:rPr>
        <w:t>СТАЛЬ ТОНКОЛИСТОВАЯ ОЦИНКОВАННАЯ С НЕПРЕРЫВНЫХ ЛИНИЙ</w:t>
      </w:r>
    </w:p>
    <w:p w:rsidR="00000000" w:rsidRDefault="002257D6">
      <w:pPr>
        <w:jc w:val="center"/>
      </w:pPr>
    </w:p>
    <w:p w:rsidR="00000000" w:rsidRDefault="002257D6">
      <w:pPr>
        <w:jc w:val="center"/>
      </w:pPr>
      <w:r>
        <w:t>ТЕХНИЧЕСКИЕ УСЛОВИЯ</w:t>
      </w:r>
    </w:p>
    <w:p w:rsidR="00000000" w:rsidRDefault="002257D6">
      <w:pPr>
        <w:jc w:val="center"/>
      </w:pPr>
      <w:r>
        <w:t>ГОСТ 14918-80</w:t>
      </w:r>
    </w:p>
    <w:p w:rsidR="00000000" w:rsidRDefault="002257D6">
      <w:pPr>
        <w:jc w:val="center"/>
      </w:pPr>
    </w:p>
    <w:p w:rsidR="00000000" w:rsidRDefault="002257D6">
      <w:pPr>
        <w:jc w:val="center"/>
      </w:pPr>
      <w:r>
        <w:t>ГОСУДАРСТВЕННЫЙ КОМИТЕТ ПО СТАНДАРТАМ</w:t>
      </w:r>
    </w:p>
    <w:p w:rsidR="00000000" w:rsidRDefault="002257D6">
      <w:pPr>
        <w:jc w:val="center"/>
      </w:pPr>
    </w:p>
    <w:p w:rsidR="00000000" w:rsidRDefault="002257D6">
      <w:pPr>
        <w:jc w:val="center"/>
      </w:pPr>
    </w:p>
    <w:p w:rsidR="00000000" w:rsidRDefault="002257D6">
      <w:pPr>
        <w:jc w:val="both"/>
        <w:rPr>
          <w:b/>
        </w:rPr>
      </w:pPr>
      <w:r>
        <w:rPr>
          <w:b/>
        </w:rPr>
        <w:t>РАЗРАБОТАН</w:t>
      </w:r>
      <w:r>
        <w:rPr>
          <w:b/>
        </w:rPr>
        <w:t xml:space="preserve"> Министерством черной металлургии СССР</w:t>
      </w:r>
    </w:p>
    <w:p w:rsidR="00000000" w:rsidRDefault="002257D6">
      <w:pPr>
        <w:spacing w:before="120" w:after="120"/>
        <w:jc w:val="both"/>
        <w:rPr>
          <w:b/>
        </w:rPr>
      </w:pPr>
      <w:r>
        <w:rPr>
          <w:b/>
        </w:rPr>
        <w:t>ИСПОЛНИТЕЛИ:</w:t>
      </w:r>
    </w:p>
    <w:p w:rsidR="00000000" w:rsidRDefault="002257D6">
      <w:pPr>
        <w:jc w:val="both"/>
      </w:pPr>
      <w:r>
        <w:t>В. И. Довгопол, Б. Н. Папулов, В. М. Кукушкин, А. А. Тарасова</w:t>
      </w:r>
    </w:p>
    <w:p w:rsidR="00000000" w:rsidRDefault="002257D6">
      <w:pPr>
        <w:spacing w:before="120" w:after="120"/>
        <w:jc w:val="both"/>
      </w:pPr>
      <w:r>
        <w:rPr>
          <w:b/>
        </w:rPr>
        <w:t>ВНЕСЕН Министерством черной металлургии СССР</w:t>
      </w:r>
    </w:p>
    <w:p w:rsidR="00000000" w:rsidRDefault="002257D6">
      <w:pPr>
        <w:jc w:val="both"/>
      </w:pPr>
      <w:r>
        <w:t>Член Коллегии В. В. Лемницкий</w:t>
      </w:r>
    </w:p>
    <w:p w:rsidR="00000000" w:rsidRDefault="002257D6">
      <w:pPr>
        <w:spacing w:before="120" w:after="120"/>
        <w:jc w:val="both"/>
        <w:rPr>
          <w:b/>
        </w:rPr>
      </w:pPr>
      <w:r>
        <w:rPr>
          <w:b/>
        </w:rPr>
        <w:t>УТВЕРЖДЕН И ВВЕДЕН В ДЕЙСТВИЕ Постановлением Государственного комитета СССР по стандартам от 31 марта 1980 г. № 1465</w:t>
      </w:r>
    </w:p>
    <w:p w:rsidR="00000000" w:rsidRDefault="002257D6">
      <w:pPr>
        <w:spacing w:before="120" w:after="120"/>
        <w:jc w:val="both"/>
        <w:rPr>
          <w:b/>
        </w:rPr>
      </w:pPr>
      <w:r>
        <w:rPr>
          <w:b/>
        </w:rPr>
        <w:t xml:space="preserve">Переиздание (октябрь 1987 г.) с измененнями № 1, 2, утвержденными в сентябре 1981 г., июне 1986 г. (ИУС 11-81, 9-86) </w:t>
      </w:r>
    </w:p>
    <w:p w:rsidR="00000000" w:rsidRDefault="002257D6">
      <w:pPr>
        <w:spacing w:before="120" w:after="120"/>
        <w:jc w:val="both"/>
        <w:rPr>
          <w:b/>
        </w:rPr>
      </w:pPr>
    </w:p>
    <w:p w:rsidR="00000000" w:rsidRDefault="002257D6">
      <w:pPr>
        <w:pBdr>
          <w:bottom w:val="single" w:sz="6" w:space="1" w:color="auto"/>
        </w:pBdr>
        <w:jc w:val="center"/>
      </w:pPr>
      <w:r>
        <w:t>ГОСУДАРСТВЕННЫЙ СТАНДАРТ СОЮЗА СССР</w:t>
      </w:r>
    </w:p>
    <w:p w:rsidR="00000000" w:rsidRDefault="002257D6">
      <w:pPr>
        <w:tabs>
          <w:tab w:val="left" w:pos="4962"/>
        </w:tabs>
        <w:jc w:val="both"/>
        <w:rPr>
          <w:b/>
        </w:rPr>
      </w:pPr>
    </w:p>
    <w:p w:rsidR="00000000" w:rsidRDefault="002257D6">
      <w:pPr>
        <w:tabs>
          <w:tab w:val="left" w:pos="4962"/>
        </w:tabs>
        <w:jc w:val="both"/>
        <w:rPr>
          <w:b/>
        </w:rPr>
      </w:pPr>
      <w:r>
        <w:rPr>
          <w:b/>
        </w:rPr>
        <w:t>СТАЛЬ ТОНКОЛИСТОВАЯ ОЦИНКОВАННАЯ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2257D6">
      <w:pPr>
        <w:tabs>
          <w:tab w:val="left" w:pos="4820"/>
        </w:tabs>
        <w:ind w:firstLine="851"/>
        <w:jc w:val="both"/>
        <w:rPr>
          <w:b/>
        </w:rPr>
      </w:pPr>
      <w:r>
        <w:rPr>
          <w:b/>
        </w:rPr>
        <w:t>С НЕПРЕРЫВНЫ</w:t>
      </w:r>
      <w:r>
        <w:rPr>
          <w:b/>
        </w:rPr>
        <w:t>Х ЛИНИЙ</w:t>
      </w:r>
      <w:r>
        <w:rPr>
          <w:b/>
        </w:rPr>
        <w:tab/>
        <w:t>14918-80</w:t>
      </w:r>
    </w:p>
    <w:p w:rsidR="00000000" w:rsidRDefault="002257D6">
      <w:pPr>
        <w:ind w:firstLine="1276"/>
        <w:jc w:val="both"/>
      </w:pPr>
      <w:r>
        <w:rPr>
          <w:b/>
        </w:rPr>
        <w:t>Технические условия</w:t>
      </w:r>
    </w:p>
    <w:p w:rsidR="00000000" w:rsidRDefault="002257D6">
      <w:pPr>
        <w:tabs>
          <w:tab w:val="left" w:pos="4820"/>
        </w:tabs>
        <w:ind w:firstLine="851"/>
        <w:jc w:val="both"/>
      </w:pPr>
      <w:r>
        <w:rPr>
          <w:lang w:val="en-US"/>
        </w:rPr>
        <w:t>Continiously galvanized sheet steel</w:t>
      </w:r>
      <w:r>
        <w:t xml:space="preserve"> </w:t>
      </w:r>
      <w:r>
        <w:tab/>
      </w:r>
      <w:r>
        <w:rPr>
          <w:b/>
        </w:rPr>
        <w:t>Взамен</w:t>
      </w:r>
      <w:r>
        <w:t xml:space="preserve"> </w:t>
      </w:r>
    </w:p>
    <w:p w:rsidR="00000000" w:rsidRDefault="002257D6">
      <w:pPr>
        <w:pBdr>
          <w:bottom w:val="single" w:sz="6" w:space="1" w:color="auto"/>
        </w:pBdr>
        <w:tabs>
          <w:tab w:val="left" w:pos="4536"/>
        </w:tabs>
        <w:ind w:firstLine="1560"/>
        <w:jc w:val="both"/>
        <w:rPr>
          <w:b/>
        </w:rPr>
      </w:pPr>
      <w:r>
        <w:rPr>
          <w:lang w:val="en-US"/>
        </w:rPr>
        <w:t>Technical conditions</w:t>
      </w:r>
      <w:r>
        <w:t xml:space="preserve"> </w:t>
      </w:r>
      <w:r>
        <w:tab/>
      </w:r>
      <w:r>
        <w:rPr>
          <w:b/>
        </w:rPr>
        <w:t>ГОСТ 14918-69</w:t>
      </w:r>
    </w:p>
    <w:p w:rsidR="00000000" w:rsidRDefault="002257D6">
      <w:pPr>
        <w:jc w:val="both"/>
      </w:pPr>
    </w:p>
    <w:p w:rsidR="00000000" w:rsidRDefault="002257D6">
      <w:pPr>
        <w:tabs>
          <w:tab w:val="left" w:pos="4820"/>
        </w:tabs>
        <w:jc w:val="both"/>
      </w:pPr>
      <w:r>
        <w:t>Постановлением Государственного комитета СССР по стандартам от 31 марта 1980 г. № 1465 срок действия установлен</w:t>
      </w:r>
      <w:r>
        <w:tab/>
      </w:r>
      <w:r>
        <w:rPr>
          <w:u w:val="single"/>
        </w:rPr>
        <w:t>с 01.07.1981 г.</w:t>
      </w:r>
    </w:p>
    <w:p w:rsidR="00000000" w:rsidRDefault="002257D6">
      <w:pPr>
        <w:tabs>
          <w:tab w:val="left" w:pos="4820"/>
        </w:tabs>
        <w:jc w:val="both"/>
      </w:pPr>
      <w:r>
        <w:tab/>
      </w:r>
      <w:r>
        <w:rPr>
          <w:u w:val="single"/>
        </w:rPr>
        <w:t>до 01.07.1986 г.</w:t>
      </w:r>
    </w:p>
    <w:p w:rsidR="00000000" w:rsidRDefault="002257D6">
      <w:pPr>
        <w:jc w:val="center"/>
        <w:rPr>
          <w:b/>
        </w:rPr>
      </w:pPr>
    </w:p>
    <w:p w:rsidR="00000000" w:rsidRDefault="002257D6">
      <w:pPr>
        <w:jc w:val="center"/>
      </w:pPr>
      <w:r>
        <w:rPr>
          <w:b/>
        </w:rPr>
        <w:t>Несоблюдение стандарта преследуется по закону</w:t>
      </w:r>
    </w:p>
    <w:p w:rsidR="00000000" w:rsidRDefault="002257D6">
      <w:pPr>
        <w:jc w:val="both"/>
      </w:pPr>
    </w:p>
    <w:p w:rsidR="00000000" w:rsidRDefault="002257D6">
      <w:pPr>
        <w:ind w:firstLine="284"/>
        <w:jc w:val="both"/>
      </w:pPr>
      <w:r>
        <w:t>Настоящий стандарт распространяется на листовую и рулонную холоднокатаную сталь, оцинкованную горячим способом в агрегатах непрерывного цинкования, предназначенную для холодного профилирования, под о</w:t>
      </w:r>
      <w:r>
        <w:t>краску, изготовления штампованных деталей, посуды, тары и других металлических изделий.</w:t>
      </w:r>
    </w:p>
    <w:p w:rsidR="00000000" w:rsidRDefault="002257D6">
      <w:pPr>
        <w:spacing w:before="120" w:after="120"/>
        <w:ind w:firstLine="284"/>
        <w:jc w:val="center"/>
        <w:rPr>
          <w:b/>
        </w:rPr>
      </w:pPr>
      <w:r>
        <w:rPr>
          <w:b/>
        </w:rPr>
        <w:t>1. КЛАССИФИКАЦИЯ</w:t>
      </w:r>
    </w:p>
    <w:p w:rsidR="00000000" w:rsidRDefault="002257D6">
      <w:pPr>
        <w:ind w:firstLine="284"/>
        <w:jc w:val="both"/>
      </w:pPr>
      <w:r>
        <w:t>1.1. Сталь тонколистовая оцинкованная (ОЦ) подразделяется:</w:t>
      </w:r>
    </w:p>
    <w:p w:rsidR="00000000" w:rsidRDefault="002257D6">
      <w:pPr>
        <w:ind w:firstLine="284"/>
        <w:jc w:val="center"/>
        <w:rPr>
          <w:spacing w:val="20"/>
        </w:rPr>
      </w:pPr>
      <w:r>
        <w:rPr>
          <w:spacing w:val="20"/>
        </w:rPr>
        <w:t>по назначению на группы</w:t>
      </w:r>
    </w:p>
    <w:p w:rsidR="00000000" w:rsidRDefault="002257D6">
      <w:pPr>
        <w:ind w:firstLine="284"/>
        <w:jc w:val="both"/>
      </w:pPr>
      <w:r>
        <w:t xml:space="preserve">для холодной штамповки - </w:t>
      </w:r>
      <w:r>
        <w:rPr>
          <w:lang w:val="en-US"/>
        </w:rPr>
        <w:t>X</w:t>
      </w:r>
      <w:r>
        <w:t>Ш</w:t>
      </w:r>
      <w:r>
        <w:rPr>
          <w:lang w:val="en-US"/>
        </w:rPr>
        <w:t>,</w:t>
      </w:r>
    </w:p>
    <w:p w:rsidR="00000000" w:rsidRDefault="002257D6">
      <w:pPr>
        <w:ind w:firstLine="284"/>
        <w:jc w:val="both"/>
      </w:pPr>
      <w:r>
        <w:t xml:space="preserve">для холодного профилирования - </w:t>
      </w:r>
      <w:r>
        <w:rPr>
          <w:lang w:val="en-US"/>
        </w:rPr>
        <w:t>X</w:t>
      </w:r>
      <w:r>
        <w:t>П,</w:t>
      </w:r>
    </w:p>
    <w:p w:rsidR="00000000" w:rsidRDefault="002257D6">
      <w:pPr>
        <w:ind w:firstLine="284"/>
        <w:jc w:val="both"/>
      </w:pPr>
      <w:r>
        <w:t>под окраску - ПК,</w:t>
      </w:r>
    </w:p>
    <w:p w:rsidR="00000000" w:rsidRDefault="002257D6">
      <w:pPr>
        <w:ind w:firstLine="284"/>
        <w:jc w:val="both"/>
      </w:pPr>
      <w:r>
        <w:t>общего назначения - ОН;</w:t>
      </w:r>
    </w:p>
    <w:p w:rsidR="00000000" w:rsidRDefault="002257D6">
      <w:pPr>
        <w:ind w:firstLine="284"/>
        <w:jc w:val="center"/>
      </w:pPr>
      <w:r>
        <w:rPr>
          <w:spacing w:val="20"/>
        </w:rPr>
        <w:t>по способности к вытяжке (сталь группы ХШ) на категории</w:t>
      </w:r>
    </w:p>
    <w:p w:rsidR="00000000" w:rsidRDefault="002257D6">
      <w:pPr>
        <w:ind w:firstLine="284"/>
        <w:jc w:val="both"/>
      </w:pPr>
      <w:r>
        <w:t>нормальной вытяжки - Н,</w:t>
      </w:r>
    </w:p>
    <w:p w:rsidR="00000000" w:rsidRDefault="002257D6">
      <w:pPr>
        <w:ind w:firstLine="284"/>
        <w:jc w:val="both"/>
      </w:pPr>
      <w:r>
        <w:t>глубокой вытяжки - Г,</w:t>
      </w:r>
    </w:p>
    <w:p w:rsidR="00000000" w:rsidRDefault="002257D6">
      <w:pPr>
        <w:ind w:firstLine="284"/>
        <w:jc w:val="both"/>
      </w:pPr>
      <w:r>
        <w:t>весьма глубокой вытяжки - ВГ;</w:t>
      </w:r>
    </w:p>
    <w:p w:rsidR="00000000" w:rsidRDefault="002257D6">
      <w:pPr>
        <w:ind w:firstLine="284"/>
        <w:jc w:val="center"/>
        <w:rPr>
          <w:spacing w:val="20"/>
        </w:rPr>
      </w:pPr>
      <w:r>
        <w:rPr>
          <w:spacing w:val="20"/>
        </w:rPr>
        <w:t>по равномерности толщины цинкового покрытия</w:t>
      </w:r>
    </w:p>
    <w:p w:rsidR="00000000" w:rsidRDefault="002257D6">
      <w:pPr>
        <w:ind w:firstLine="284"/>
        <w:jc w:val="both"/>
      </w:pPr>
      <w:r>
        <w:t>с нормальной разнотолщинностью - НР,</w:t>
      </w:r>
    </w:p>
    <w:p w:rsidR="00000000" w:rsidRDefault="002257D6">
      <w:pPr>
        <w:ind w:firstLine="284"/>
        <w:jc w:val="both"/>
      </w:pPr>
      <w:r>
        <w:t>с уме</w:t>
      </w:r>
      <w:r>
        <w:t>ньшенной разнотолщинностью - УР.</w:t>
      </w:r>
    </w:p>
    <w:p w:rsidR="00000000" w:rsidRDefault="002257D6">
      <w:pPr>
        <w:ind w:firstLine="284"/>
        <w:jc w:val="both"/>
      </w:pPr>
      <w:r>
        <w:t>1.2. По согласованию потребителя с изготовителем оцинкованная сталь может изготовляться:</w:t>
      </w:r>
    </w:p>
    <w:p w:rsidR="00000000" w:rsidRDefault="002257D6">
      <w:pPr>
        <w:ind w:firstLine="284"/>
        <w:jc w:val="both"/>
      </w:pPr>
      <w:r>
        <w:t>с узором кристаллизации - КР,</w:t>
      </w:r>
    </w:p>
    <w:p w:rsidR="00000000" w:rsidRDefault="002257D6">
      <w:pPr>
        <w:ind w:firstLine="284"/>
        <w:jc w:val="both"/>
      </w:pPr>
      <w:r>
        <w:t>без узора кристаллизации - МТ.</w:t>
      </w:r>
    </w:p>
    <w:p w:rsidR="00000000" w:rsidRDefault="002257D6">
      <w:pPr>
        <w:ind w:firstLine="284"/>
        <w:jc w:val="both"/>
      </w:pPr>
      <w:r>
        <w:t>1.3. В зависимости от толщины покрытия оцинкованная сталь делит</w:t>
      </w:r>
      <w:r>
        <w:softHyphen/>
        <w:t>ся на 3 класса в соответствии с указанным в табл. 1.</w:t>
      </w:r>
    </w:p>
    <w:p w:rsidR="00000000" w:rsidRDefault="002257D6">
      <w:pPr>
        <w:ind w:firstLine="284"/>
        <w:jc w:val="right"/>
      </w:pPr>
      <w:r>
        <w:t>Таблица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535"/>
        <w:gridCol w:w="19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257D6">
            <w:pPr>
              <w:jc w:val="center"/>
            </w:pPr>
            <w:r>
              <w:t>Класс толщины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57D6">
            <w:pPr>
              <w:jc w:val="center"/>
            </w:pPr>
            <w:r>
              <w:t>Масса 1 м</w:t>
            </w:r>
            <w:r>
              <w:rPr>
                <w:vertAlign w:val="superscript"/>
              </w:rPr>
              <w:t>2</w:t>
            </w:r>
            <w:r>
              <w:t xml:space="preserve"> слоя покрытия, нанесенного с двух сторон, г</w:t>
            </w: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2257D6">
            <w:pPr>
              <w:jc w:val="center"/>
            </w:pPr>
            <w:r>
              <w:t>Толщина покрытия, мкм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2257D6">
            <w:pPr>
              <w:ind w:firstLine="284"/>
              <w:jc w:val="both"/>
            </w:pPr>
            <w:r>
              <w:t>П (повышенный)</w:t>
            </w:r>
          </w:p>
        </w:tc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57D6">
            <w:pPr>
              <w:ind w:firstLine="175"/>
              <w:jc w:val="both"/>
            </w:pPr>
            <w:r>
              <w:t>Св. 570 до 855 включ.</w:t>
            </w:r>
          </w:p>
        </w:tc>
        <w:tc>
          <w:tcPr>
            <w:tcW w:w="1939" w:type="dxa"/>
            <w:tcBorders>
              <w:left w:val="nil"/>
            </w:tcBorders>
          </w:tcPr>
          <w:p w:rsidR="00000000" w:rsidRDefault="002257D6">
            <w:pPr>
              <w:ind w:firstLine="175"/>
              <w:jc w:val="both"/>
            </w:pPr>
            <w:r>
              <w:t>Св. 40 до 60 включ.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2257D6">
            <w:pPr>
              <w:ind w:firstLine="284"/>
              <w:jc w:val="both"/>
            </w:pPr>
            <w:r>
              <w:t>1</w:t>
            </w:r>
          </w:p>
        </w:tc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57D6">
            <w:pPr>
              <w:ind w:firstLine="175"/>
              <w:jc w:val="both"/>
            </w:pPr>
            <w:r>
              <w:t>Св. 258 до 570 включ.</w:t>
            </w:r>
          </w:p>
        </w:tc>
        <w:tc>
          <w:tcPr>
            <w:tcW w:w="1939" w:type="dxa"/>
            <w:tcBorders>
              <w:left w:val="nil"/>
            </w:tcBorders>
          </w:tcPr>
          <w:p w:rsidR="00000000" w:rsidRDefault="002257D6">
            <w:pPr>
              <w:ind w:firstLine="175"/>
              <w:jc w:val="both"/>
            </w:pPr>
            <w:r>
              <w:t>Св. 18 до 40 включ.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2257D6">
            <w:pPr>
              <w:ind w:firstLine="284"/>
              <w:jc w:val="both"/>
            </w:pPr>
            <w:r>
              <w:t>2</w:t>
            </w:r>
          </w:p>
        </w:tc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57D6">
            <w:pPr>
              <w:ind w:firstLine="175"/>
              <w:jc w:val="both"/>
            </w:pPr>
            <w:r>
              <w:t>От 14</w:t>
            </w:r>
            <w:r>
              <w:t>2,5 до 258 включ.</w:t>
            </w:r>
          </w:p>
        </w:tc>
        <w:tc>
          <w:tcPr>
            <w:tcW w:w="1939" w:type="dxa"/>
            <w:tcBorders>
              <w:left w:val="nil"/>
            </w:tcBorders>
          </w:tcPr>
          <w:p w:rsidR="00000000" w:rsidRDefault="002257D6">
            <w:pPr>
              <w:ind w:firstLine="175"/>
              <w:jc w:val="both"/>
            </w:pPr>
            <w:r>
              <w:t>Св. 10 до 18 включ.</w:t>
            </w:r>
          </w:p>
        </w:tc>
      </w:tr>
    </w:tbl>
    <w:p w:rsidR="00000000" w:rsidRDefault="002257D6">
      <w:pPr>
        <w:ind w:firstLine="284"/>
        <w:jc w:val="both"/>
      </w:pPr>
    </w:p>
    <w:p w:rsidR="00000000" w:rsidRDefault="002257D6">
      <w:pPr>
        <w:ind w:firstLine="284"/>
        <w:jc w:val="both"/>
      </w:pPr>
      <w:r>
        <w:t>При изготовлении стали с дифференцированным покрытием толщина его на одной стороне листа должна соответствовать 2-му классу, а на другой стороне - классу П (для листов) или классу 1.</w:t>
      </w:r>
    </w:p>
    <w:p w:rsidR="00000000" w:rsidRDefault="002257D6">
      <w:pPr>
        <w:spacing w:before="120" w:after="120"/>
        <w:ind w:firstLine="284"/>
        <w:jc w:val="center"/>
        <w:rPr>
          <w:b/>
        </w:rPr>
      </w:pPr>
      <w:r>
        <w:rPr>
          <w:b/>
        </w:rPr>
        <w:t>2. СОРТАМЕНТ</w:t>
      </w:r>
    </w:p>
    <w:p w:rsidR="00000000" w:rsidRDefault="002257D6">
      <w:pPr>
        <w:ind w:firstLine="284"/>
        <w:jc w:val="both"/>
      </w:pPr>
      <w:r>
        <w:t>2.1. Оцинкованную сталь изготовляют шириной от 710 до 1500 мм включительно, толщиной от 0,5 до 3,0 мм включительно.</w:t>
      </w:r>
    </w:p>
    <w:p w:rsidR="00000000" w:rsidRDefault="002257D6">
      <w:pPr>
        <w:ind w:firstLine="284"/>
        <w:jc w:val="both"/>
      </w:pPr>
      <w:r>
        <w:t>2.2. Размеры, предельные отклонения и другие требования к сортаменту должны соответствовать требованиям ГОСТ 19904-74.</w:t>
      </w:r>
    </w:p>
    <w:p w:rsidR="00000000" w:rsidRDefault="002257D6">
      <w:pPr>
        <w:ind w:firstLine="284"/>
        <w:jc w:val="both"/>
      </w:pPr>
      <w:r>
        <w:t>Оцинкованную сталь, которой в установленн</w:t>
      </w:r>
      <w:r>
        <w:t>ом порядке присвоен государственный Знак качества, изготовляют:</w:t>
      </w:r>
    </w:p>
    <w:p w:rsidR="00000000" w:rsidRDefault="002257D6">
      <w:pPr>
        <w:ind w:firstLine="284"/>
        <w:jc w:val="both"/>
      </w:pPr>
      <w:r>
        <w:t>с серповидностью рулонной стали не более 6 мм на 3 м длины;</w:t>
      </w:r>
    </w:p>
    <w:p w:rsidR="00000000" w:rsidRDefault="002257D6">
      <w:pPr>
        <w:ind w:firstLine="284"/>
        <w:jc w:val="both"/>
      </w:pPr>
      <w:r>
        <w:t>с плоскостностью ПВ и ПУ и допускаемыми отклонениями толщины по нормам повышенной точностью прокатки;</w:t>
      </w:r>
    </w:p>
    <w:p w:rsidR="00000000" w:rsidRDefault="002257D6">
      <w:pPr>
        <w:ind w:firstLine="284"/>
        <w:jc w:val="both"/>
      </w:pPr>
      <w:r>
        <w:t>с телескопичностью рулонов при ширине стали до 1000 мм не более 30 мм.</w:t>
      </w:r>
    </w:p>
    <w:p w:rsidR="00000000" w:rsidRDefault="002257D6">
      <w:pPr>
        <w:spacing w:before="120" w:after="120"/>
        <w:ind w:firstLine="284"/>
        <w:jc w:val="center"/>
        <w:rPr>
          <w:spacing w:val="20"/>
        </w:rPr>
      </w:pPr>
      <w:r>
        <w:rPr>
          <w:spacing w:val="20"/>
        </w:rPr>
        <w:t xml:space="preserve">Примеры условных обозначений </w:t>
      </w:r>
    </w:p>
    <w:p w:rsidR="00000000" w:rsidRDefault="002257D6">
      <w:pPr>
        <w:ind w:firstLine="284"/>
        <w:jc w:val="both"/>
      </w:pPr>
      <w:r>
        <w:t>Оцинкованная сталь толщиной 0,8, шириной 1000, длиной 2000 мм, нормальной точности прокатки Б, нормальной плоскотности ПН, с необрезной кромкой НО группы ОН, с узором кристаллизации КР,</w:t>
      </w:r>
      <w:r>
        <w:t xml:space="preserve"> первого класса цинкового покрытия по ГОСТ 14918-80:</w:t>
      </w:r>
    </w:p>
    <w:p w:rsidR="00000000" w:rsidRDefault="002257D6">
      <w:pPr>
        <w:ind w:firstLine="284"/>
        <w:jc w:val="both"/>
      </w:pPr>
      <w:r>
        <w:rPr>
          <w:position w:val="-28"/>
        </w:rPr>
        <w:object w:dxaOrig="5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33.75pt" o:ole="">
            <v:imagedata r:id="rId5" o:title=""/>
          </v:shape>
          <o:OLEObject Type="Embed" ProgID="Equation.2" ShapeID="_x0000_i1025" DrawAspect="Content" ObjectID="_1427203266" r:id="rId6"/>
        </w:object>
      </w:r>
    </w:p>
    <w:p w:rsidR="00000000" w:rsidRDefault="002257D6">
      <w:pPr>
        <w:ind w:firstLine="284"/>
        <w:jc w:val="both"/>
      </w:pPr>
    </w:p>
    <w:p w:rsidR="00000000" w:rsidRDefault="002257D6">
      <w:pPr>
        <w:ind w:firstLine="284"/>
        <w:jc w:val="both"/>
      </w:pPr>
      <w:r>
        <w:t>Оцинкованная рулонная сталь толщиной 1,2, шириной 1000 мм, повышенной точности прокатки А, с обрезной кромкой О, марки 08кп, весьма глубокой вытяжки ВГ, без узора кристаллизации МТ, с уменьшенной разнотолщинностью УР, второго класса покрытия по ГОСТ 14918-80:</w:t>
      </w:r>
    </w:p>
    <w:p w:rsidR="00000000" w:rsidRDefault="002257D6">
      <w:pPr>
        <w:ind w:firstLine="284"/>
        <w:jc w:val="center"/>
      </w:pPr>
      <w:r>
        <w:rPr>
          <w:position w:val="-30"/>
        </w:rPr>
        <w:object w:dxaOrig="4380" w:dyaOrig="680">
          <v:shape id="_x0000_i1026" type="#_x0000_t75" style="width:219pt;height:33.75pt" o:ole="">
            <v:imagedata r:id="rId7" o:title=""/>
          </v:shape>
          <o:OLEObject Type="Embed" ProgID="Equation.3" ShapeID="_x0000_i1026" DrawAspect="Content" ObjectID="_1427203267" r:id="rId8"/>
        </w:object>
      </w:r>
    </w:p>
    <w:p w:rsidR="00000000" w:rsidRDefault="002257D6">
      <w:pPr>
        <w:ind w:firstLine="284"/>
        <w:jc w:val="both"/>
      </w:pPr>
    </w:p>
    <w:p w:rsidR="00000000" w:rsidRDefault="002257D6">
      <w:pPr>
        <w:ind w:firstLine="284"/>
        <w:jc w:val="both"/>
      </w:pPr>
      <w:r>
        <w:t>Оцинкованная рулонная сталь с дифференцированным покрытием толщиной 0,5, шириной 710 мм, повышенной точности прокатки А, высокой плоскостными ПВ, с о</w:t>
      </w:r>
      <w:r>
        <w:t>брезной кромкой О, марки БСт3кп, под окраску ПК, без узора кристаллизации МТ с уменьшенной разнотолщинностью УР, с покрытием на одной стороне первого, а на другой второго класса по ГОСТ 14918-80:</w:t>
      </w:r>
    </w:p>
    <w:p w:rsidR="00000000" w:rsidRDefault="002257D6">
      <w:pPr>
        <w:ind w:firstLine="284"/>
        <w:jc w:val="center"/>
      </w:pPr>
      <w:r>
        <w:rPr>
          <w:position w:val="-30"/>
        </w:rPr>
        <w:object w:dxaOrig="5179" w:dyaOrig="680">
          <v:shape id="_x0000_i1027" type="#_x0000_t75" style="width:258.75pt;height:33.75pt" o:ole="">
            <v:imagedata r:id="rId9" o:title=""/>
          </v:shape>
          <o:OLEObject Type="Embed" ProgID="Equation.3" ShapeID="_x0000_i1027" DrawAspect="Content" ObjectID="_1427203268" r:id="rId10"/>
        </w:object>
      </w:r>
    </w:p>
    <w:p w:rsidR="00000000" w:rsidRDefault="002257D6">
      <w:pPr>
        <w:ind w:firstLine="284"/>
        <w:jc w:val="both"/>
      </w:pPr>
    </w:p>
    <w:p w:rsidR="00000000" w:rsidRDefault="002257D6">
      <w:pPr>
        <w:ind w:firstLine="284"/>
        <w:jc w:val="both"/>
      </w:pPr>
      <w:r>
        <w:t>Примечание. Категория стали ХШ в заказе не указывается, а в условных обозначениях проставляется индекс способности к вытяжке (Н, Г или ВГ).</w:t>
      </w:r>
    </w:p>
    <w:p w:rsidR="00000000" w:rsidRDefault="002257D6">
      <w:pPr>
        <w:spacing w:before="120" w:after="120"/>
        <w:ind w:firstLine="284"/>
        <w:jc w:val="center"/>
        <w:rPr>
          <w:b/>
        </w:rPr>
      </w:pPr>
      <w:r>
        <w:rPr>
          <w:b/>
        </w:rPr>
        <w:t>3. ТЕХНИЧЕСКИЕ ТРЕБОВАНИЯ</w:t>
      </w:r>
    </w:p>
    <w:p w:rsidR="00000000" w:rsidRDefault="002257D6">
      <w:pPr>
        <w:ind w:firstLine="284"/>
        <w:jc w:val="both"/>
      </w:pPr>
      <w:r>
        <w:t xml:space="preserve">3.1. Оцинкованная сталь должна изготовляться в соответствии с требованиями настоящего стандарта по технической документации, </w:t>
      </w:r>
      <w:r>
        <w:t>утвержденной в установленном порядке.</w:t>
      </w:r>
    </w:p>
    <w:p w:rsidR="00000000" w:rsidRDefault="002257D6">
      <w:pPr>
        <w:ind w:firstLine="284"/>
        <w:jc w:val="both"/>
      </w:pPr>
      <w:r>
        <w:t>3.2. Оцинкованную сталь изготовляют из углеродистой холодно</w:t>
      </w:r>
      <w:r>
        <w:softHyphen/>
        <w:t xml:space="preserve">катаной рулонной стали с качеством поверхности </w:t>
      </w:r>
      <w:r>
        <w:tab/>
        <w:t>по ГОСТ 16523-70. Марки стали должны соответствовать приведенным в табл. 1а.</w:t>
      </w:r>
    </w:p>
    <w:p w:rsidR="00000000" w:rsidRDefault="002257D6">
      <w:pPr>
        <w:ind w:firstLine="284"/>
        <w:jc w:val="both"/>
      </w:pPr>
    </w:p>
    <w:p w:rsidR="00000000" w:rsidRDefault="002257D6">
      <w:pPr>
        <w:ind w:firstLine="284"/>
        <w:jc w:val="right"/>
      </w:pPr>
      <w:r>
        <w:t>Таблица 1а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2534"/>
        <w:gridCol w:w="25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</w:tcPr>
          <w:p w:rsidR="00000000" w:rsidRDefault="002257D6">
            <w:pPr>
              <w:jc w:val="both"/>
            </w:pPr>
            <w:r>
              <w:t>Оцинкованная сталь</w:t>
            </w:r>
          </w:p>
        </w:tc>
        <w:tc>
          <w:tcPr>
            <w:tcW w:w="5068" w:type="dxa"/>
            <w:gridSpan w:val="2"/>
          </w:tcPr>
          <w:p w:rsidR="00000000" w:rsidRDefault="002257D6">
            <w:pPr>
              <w:jc w:val="both"/>
            </w:pPr>
            <w:r>
              <w:t>Марка холоднокатаной стали для изготовления оцинкованной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2257D6">
            <w:pPr>
              <w:jc w:val="both"/>
            </w:pPr>
            <w:r>
              <w:t>Группа</w:t>
            </w:r>
          </w:p>
        </w:tc>
        <w:tc>
          <w:tcPr>
            <w:tcW w:w="567" w:type="dxa"/>
          </w:tcPr>
          <w:p w:rsidR="00000000" w:rsidRDefault="002257D6">
            <w:pPr>
              <w:jc w:val="both"/>
            </w:pPr>
            <w:r>
              <w:t>категория вытяжки</w:t>
            </w:r>
          </w:p>
        </w:tc>
        <w:tc>
          <w:tcPr>
            <w:tcW w:w="2534" w:type="dxa"/>
          </w:tcPr>
          <w:p w:rsidR="00000000" w:rsidRDefault="002257D6">
            <w:pPr>
              <w:jc w:val="both"/>
            </w:pPr>
            <w:r>
              <w:t>первой категории качества</w:t>
            </w:r>
          </w:p>
        </w:tc>
        <w:tc>
          <w:tcPr>
            <w:tcW w:w="2534" w:type="dxa"/>
          </w:tcPr>
          <w:p w:rsidR="00000000" w:rsidRDefault="002257D6">
            <w:pPr>
              <w:jc w:val="both"/>
            </w:pPr>
            <w:r>
              <w:t>высшей категории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2257D6">
            <w:pPr>
              <w:jc w:val="both"/>
            </w:pPr>
            <w:r>
              <w:t>ХШ</w:t>
            </w:r>
          </w:p>
        </w:tc>
        <w:tc>
          <w:tcPr>
            <w:tcW w:w="567" w:type="dxa"/>
          </w:tcPr>
          <w:p w:rsidR="00000000" w:rsidRDefault="002257D6">
            <w:pPr>
              <w:jc w:val="both"/>
            </w:pPr>
            <w:r>
              <w:t>Н,Г</w:t>
            </w:r>
          </w:p>
        </w:tc>
        <w:tc>
          <w:tcPr>
            <w:tcW w:w="2534" w:type="dxa"/>
          </w:tcPr>
          <w:p w:rsidR="00000000" w:rsidRDefault="002257D6">
            <w:pPr>
              <w:jc w:val="both"/>
            </w:pPr>
            <w:r>
              <w:t>Марки стали с химическим составом по ГОСТ 9045-80, ГОСТ 1050-74 и ГОСТ 380-71</w:t>
            </w:r>
          </w:p>
        </w:tc>
        <w:tc>
          <w:tcPr>
            <w:tcW w:w="2534" w:type="dxa"/>
          </w:tcPr>
          <w:p w:rsidR="00000000" w:rsidRDefault="002257D6">
            <w:pPr>
              <w:jc w:val="both"/>
            </w:pPr>
            <w:r>
              <w:t>Марки стали с химическим состав</w:t>
            </w:r>
            <w:r>
              <w:t>ом по ГОСТ 9045-80, а также ГОСТ 1050-74 с содержанием серы не более 0,035% и фосфора - не более 0,20% и ГОСТ 380-71 с массовой долей серы не более 0,035% и фосфора - не более 0,025%.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2257D6">
            <w:pPr>
              <w:jc w:val="both"/>
            </w:pPr>
            <w:r>
              <w:t>ХШ</w:t>
            </w:r>
          </w:p>
        </w:tc>
        <w:tc>
          <w:tcPr>
            <w:tcW w:w="567" w:type="dxa"/>
          </w:tcPr>
          <w:p w:rsidR="00000000" w:rsidRDefault="002257D6">
            <w:pPr>
              <w:jc w:val="both"/>
            </w:pPr>
            <w:r>
              <w:t>ВГ</w:t>
            </w:r>
          </w:p>
        </w:tc>
        <w:tc>
          <w:tcPr>
            <w:tcW w:w="2534" w:type="dxa"/>
          </w:tcPr>
          <w:p w:rsidR="00000000" w:rsidRDefault="002257D6">
            <w:pPr>
              <w:jc w:val="both"/>
            </w:pPr>
            <w:r>
              <w:t>08пс, 08кп, 08Ю по ГОСТ 9045-80</w:t>
            </w:r>
          </w:p>
          <w:p w:rsidR="00000000" w:rsidRDefault="002257D6">
            <w:pPr>
              <w:jc w:val="both"/>
            </w:pPr>
            <w:r>
              <w:t>08пс, 08кп, 10кп по ГОСТ 1050-74</w:t>
            </w:r>
          </w:p>
        </w:tc>
        <w:tc>
          <w:tcPr>
            <w:tcW w:w="2534" w:type="dxa"/>
          </w:tcPr>
          <w:p w:rsidR="00000000" w:rsidRDefault="002257D6">
            <w:pPr>
              <w:jc w:val="both"/>
            </w:pPr>
            <w:r>
              <w:t>08пс, 08кп, 08Ю по ГОСТ 9045-80</w:t>
            </w:r>
          </w:p>
          <w:p w:rsidR="00000000" w:rsidRDefault="002257D6">
            <w:pPr>
              <w:jc w:val="both"/>
            </w:pPr>
            <w:r>
              <w:t>08пс, 08кп, 10кп по ГОСТ 1050-74 с массовой долей серы не более 0,030% и фосфора - не более 0,020%.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2257D6">
            <w:pPr>
              <w:jc w:val="both"/>
            </w:pPr>
            <w:r>
              <w:t>ХП, ПК</w:t>
            </w:r>
          </w:p>
        </w:tc>
        <w:tc>
          <w:tcPr>
            <w:tcW w:w="567" w:type="dxa"/>
          </w:tcPr>
          <w:p w:rsidR="00000000" w:rsidRDefault="002257D6">
            <w:pPr>
              <w:jc w:val="both"/>
            </w:pPr>
            <w:r>
              <w:t>-</w:t>
            </w:r>
          </w:p>
        </w:tc>
        <w:tc>
          <w:tcPr>
            <w:tcW w:w="2534" w:type="dxa"/>
          </w:tcPr>
          <w:p w:rsidR="00000000" w:rsidRDefault="002257D6">
            <w:pPr>
              <w:jc w:val="both"/>
            </w:pPr>
            <w:r>
              <w:t>08пс по ГОСТ 9045-80</w:t>
            </w:r>
          </w:p>
          <w:p w:rsidR="00000000" w:rsidRDefault="002257D6">
            <w:pPr>
              <w:jc w:val="both"/>
            </w:pPr>
            <w:r>
              <w:t>08, 08пс по ГОСТ 1050-74</w:t>
            </w:r>
          </w:p>
          <w:p w:rsidR="00000000" w:rsidRDefault="002257D6">
            <w:pPr>
              <w:jc w:val="both"/>
            </w:pPr>
            <w:r>
              <w:t>БСт0, БСт1, БСт2, БСт3 всех степеней раскисления по ГОСТ 380-71</w:t>
            </w:r>
          </w:p>
        </w:tc>
        <w:tc>
          <w:tcPr>
            <w:tcW w:w="2534" w:type="dxa"/>
          </w:tcPr>
          <w:p w:rsidR="00000000" w:rsidRDefault="002257D6">
            <w:pPr>
              <w:jc w:val="both"/>
            </w:pPr>
            <w:r>
              <w:t>08пс</w:t>
            </w:r>
            <w:r>
              <w:t xml:space="preserve"> по ГОСТ 9045-80</w:t>
            </w:r>
          </w:p>
          <w:p w:rsidR="00000000" w:rsidRDefault="002257D6">
            <w:pPr>
              <w:jc w:val="both"/>
            </w:pPr>
            <w:r>
              <w:t>08, 08пс по ГОСТ 1050-74</w:t>
            </w:r>
          </w:p>
          <w:p w:rsidR="00000000" w:rsidRDefault="002257D6">
            <w:pPr>
              <w:jc w:val="both"/>
            </w:pPr>
            <w:r>
              <w:t>БСт0, БСт1, БСт2, БСт3 всех степеней раскисления по ГОСТ 380-71 с массовой долей серы не более 0,04% и фосфора - не более 0,035%.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2257D6">
            <w:pPr>
              <w:jc w:val="both"/>
            </w:pPr>
            <w:r>
              <w:t>ОН</w:t>
            </w:r>
          </w:p>
        </w:tc>
        <w:tc>
          <w:tcPr>
            <w:tcW w:w="567" w:type="dxa"/>
          </w:tcPr>
          <w:p w:rsidR="00000000" w:rsidRDefault="002257D6">
            <w:pPr>
              <w:jc w:val="both"/>
            </w:pPr>
            <w:r>
              <w:t>-</w:t>
            </w:r>
          </w:p>
        </w:tc>
        <w:tc>
          <w:tcPr>
            <w:tcW w:w="2534" w:type="dxa"/>
          </w:tcPr>
          <w:p w:rsidR="00000000" w:rsidRDefault="002257D6">
            <w:pPr>
              <w:jc w:val="both"/>
            </w:pPr>
            <w:r>
              <w:t>Марки стали с химическим составом по ГОСТ 9045-80, ГОСТ 1050-74 и ГОСТ 380-71</w:t>
            </w:r>
          </w:p>
        </w:tc>
        <w:tc>
          <w:tcPr>
            <w:tcW w:w="2534" w:type="dxa"/>
          </w:tcPr>
          <w:p w:rsidR="00000000" w:rsidRDefault="002257D6">
            <w:pPr>
              <w:jc w:val="both"/>
            </w:pPr>
            <w:r>
              <w:t>Марки стали с химическим составом по ГОСТ 9045-80, ГОСТ 1050-74 и ГОСТ 380-71 с массовой долей серы не более 0,045% и фосфора - не более 0,040%.</w:t>
            </w:r>
          </w:p>
        </w:tc>
      </w:tr>
    </w:tbl>
    <w:p w:rsidR="00000000" w:rsidRDefault="002257D6">
      <w:pPr>
        <w:jc w:val="both"/>
      </w:pPr>
    </w:p>
    <w:p w:rsidR="00000000" w:rsidRDefault="002257D6">
      <w:pPr>
        <w:ind w:firstLine="284"/>
        <w:jc w:val="both"/>
      </w:pPr>
      <w:r>
        <w:t>3.3. Для цинкования применяют цинк марок Ц0 и Ц1 по ГОСТ 3640-79 с добавлением в ванну алюминия, свинца и дру</w:t>
      </w:r>
      <w:r>
        <w:t>гих металлов. Допускается легирование свинцом за счет введения цинка марки Ц2.</w:t>
      </w:r>
    </w:p>
    <w:p w:rsidR="00000000" w:rsidRDefault="002257D6">
      <w:pPr>
        <w:ind w:firstLine="284"/>
        <w:jc w:val="both"/>
      </w:pPr>
      <w:r>
        <w:t xml:space="preserve">3.4. Поверность оцинкованной стали должна быть чистой, со сплошным покрытием. </w:t>
      </w:r>
    </w:p>
    <w:p w:rsidR="00000000" w:rsidRDefault="002257D6">
      <w:pPr>
        <w:ind w:firstLine="284"/>
        <w:jc w:val="both"/>
      </w:pPr>
      <w:r>
        <w:t>3.4.1.Не допускаются нарушения сплошности покрытия в виде растрескивания на мелких наплывах, расположенных на дефектах стальной основы, классификация и размеры которых предусмотрены ГОСТ 16523-70</w:t>
      </w:r>
    </w:p>
    <w:p w:rsidR="00000000" w:rsidRDefault="002257D6">
      <w:pPr>
        <w:ind w:firstLine="284"/>
        <w:jc w:val="both"/>
      </w:pPr>
      <w:r>
        <w:t xml:space="preserve">3.4.2. На листах и полосах с необрезной кромкой не допускаются рванины кромок глубиной, превышающие предельные отклонения по ширине. </w:t>
      </w:r>
    </w:p>
    <w:p w:rsidR="00000000" w:rsidRDefault="002257D6">
      <w:pPr>
        <w:ind w:firstLine="284"/>
        <w:jc w:val="both"/>
      </w:pPr>
      <w:r>
        <w:t>3.5. Для оцинкованной ст</w:t>
      </w:r>
      <w:r>
        <w:t>али групп ХШ и ХП допускаются мелкие наплывы (натеки, наслоения), крупинки и неравномерная кристаллизация цинка, следы от перегибов полосы и регулирующих роликов, местная шероховатость покрытия (сыпь), легкие царапины и потертость, не нарушающие сплошность цинкового покрытия, светлые и матовые пятна, неравномерность окраски пассивной пленки.</w:t>
      </w:r>
    </w:p>
    <w:p w:rsidR="00000000" w:rsidRDefault="002257D6">
      <w:pPr>
        <w:ind w:firstLine="284"/>
        <w:jc w:val="both"/>
      </w:pPr>
      <w:r>
        <w:t>3.6. Для оцинкованной стали группы ПК допускаются темные точки и дорожка (следы) от деформированных мелких наплывов (натеки, наслоения), крупинок и местной шероховатост</w:t>
      </w:r>
      <w:r>
        <w:t>и покрытия (сыпь), матовый и размытый узор кристаллизации цинка, следы от перегибов полосы, легкие царапины и потертость, не нарушающие сплошность цинкового покрытия, светлые и матовые пятна, неравномерная окраска пассивной пленки.</w:t>
      </w:r>
    </w:p>
    <w:p w:rsidR="00000000" w:rsidRDefault="002257D6">
      <w:pPr>
        <w:ind w:firstLine="284"/>
        <w:jc w:val="both"/>
      </w:pPr>
      <w:r>
        <w:t>3.7. По ттребованию потребителя пассивная пленка должна иметь равномерную окраску.</w:t>
      </w:r>
    </w:p>
    <w:p w:rsidR="00000000" w:rsidRDefault="002257D6">
      <w:pPr>
        <w:ind w:firstLine="284"/>
        <w:jc w:val="both"/>
      </w:pPr>
      <w:r>
        <w:t>3.8. Уменьшенная разнотолщинность цинкового покрытия УР должна быть для класса П - не более 16, для класса 1 - не более 10, для класса 2 - не более 4 мкм. Оцинкованная сталь нормальной разнотолщнос</w:t>
      </w:r>
      <w:r>
        <w:t>ти НР должна иметь толщину покрытия в пределах, уазанных в табл.1.</w:t>
      </w:r>
    </w:p>
    <w:p w:rsidR="00000000" w:rsidRDefault="002257D6">
      <w:pPr>
        <w:ind w:firstLine="284"/>
        <w:jc w:val="both"/>
      </w:pPr>
      <w:r>
        <w:t>Оцинкованную сталь высшей категории качества изготовляют с разнотолщинностью цинкового покрытия для стали групп ХШ, ХП и ПК класса П - не более 12, класса 1 - не более 8 и класса 2 - не более 3 мкм.</w:t>
      </w:r>
    </w:p>
    <w:p w:rsidR="00000000" w:rsidRDefault="002257D6">
      <w:pPr>
        <w:ind w:firstLine="284"/>
        <w:jc w:val="both"/>
      </w:pPr>
      <w:r>
        <w:t>3.9. В месте изгиба оцинкованной стали толщиной до 1,0 мм включительно при испытании на прочность сцепления покрытия с основным металлом при изгибе на 180</w:t>
      </w:r>
      <w:r>
        <w:sym w:font="Times New Roman" w:char="00B0"/>
      </w:r>
      <w:r>
        <w:t xml:space="preserve"> не должно быть отслоений цинкового покрытия, обнажающего стальную поверхность. Допускаются</w:t>
      </w:r>
      <w:r>
        <w:t xml:space="preserve"> сетка мелких трещин по всей длине изгиба и отслоения покрытия на расстоянии до 6 мм от краев образца.</w:t>
      </w:r>
    </w:p>
    <w:p w:rsidR="00000000" w:rsidRDefault="002257D6">
      <w:pPr>
        <w:ind w:firstLine="284"/>
        <w:jc w:val="both"/>
      </w:pPr>
      <w:r>
        <w:t>3.10. Механические оцинкованной стали должны соответствовать нормам, указанным в табл. 1б.</w:t>
      </w:r>
    </w:p>
    <w:p w:rsidR="00000000" w:rsidRDefault="002257D6" w:rsidP="002257D6">
      <w:pPr>
        <w:numPr>
          <w:ilvl w:val="0"/>
          <w:numId w:val="1"/>
        </w:numPr>
        <w:tabs>
          <w:tab w:val="left" w:pos="0"/>
        </w:tabs>
        <w:ind w:left="0" w:firstLine="284"/>
        <w:jc w:val="both"/>
      </w:pPr>
      <w:r>
        <w:t>глубина сферической лунки оцинкованной стали группы</w:t>
      </w:r>
      <w:r>
        <w:rPr>
          <w:lang w:val="en-US"/>
        </w:rPr>
        <w:t xml:space="preserve"> </w:t>
      </w:r>
      <w:r>
        <w:t>ХШ</w:t>
      </w:r>
      <w:r>
        <w:rPr>
          <w:lang w:val="en-US"/>
        </w:rPr>
        <w:t xml:space="preserve"> </w:t>
      </w:r>
      <w:r>
        <w:t>должна соответствовать нормам, приведенным в табл. 1б.</w:t>
      </w:r>
    </w:p>
    <w:p w:rsidR="00000000" w:rsidRDefault="002257D6" w:rsidP="002257D6">
      <w:pPr>
        <w:numPr>
          <w:ilvl w:val="0"/>
          <w:numId w:val="1"/>
        </w:numPr>
        <w:ind w:left="0" w:firstLine="284"/>
        <w:jc w:val="both"/>
      </w:pPr>
      <w:r>
        <w:t xml:space="preserve">Для оцинкованной стали группы ХШ высшей категории качества величина относительного удлинения должна быть на 1 ед. больше норм табл. 1б, а глубина сферической лунки - на 0,2 мм больше норм табл. 1в. </w:t>
      </w:r>
    </w:p>
    <w:p w:rsidR="00000000" w:rsidRDefault="002257D6">
      <w:pPr>
        <w:jc w:val="both"/>
      </w:pPr>
    </w:p>
    <w:p w:rsidR="00000000" w:rsidRDefault="002257D6">
      <w:pPr>
        <w:jc w:val="right"/>
      </w:pPr>
      <w:r>
        <w:t xml:space="preserve">Таблица </w:t>
      </w:r>
      <w:r>
        <w:t>1 б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5"/>
        <w:gridCol w:w="1160"/>
        <w:gridCol w:w="758"/>
        <w:gridCol w:w="758"/>
        <w:gridCol w:w="758"/>
        <w:gridCol w:w="758"/>
        <w:gridCol w:w="7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0" w:type="dxa"/>
            <w:gridSpan w:val="2"/>
          </w:tcPr>
          <w:p w:rsidR="00000000" w:rsidRDefault="002257D6">
            <w:pPr>
              <w:jc w:val="both"/>
            </w:pPr>
            <w:r>
              <w:t xml:space="preserve">Оцинковая сталь </w:t>
            </w:r>
          </w:p>
        </w:tc>
        <w:tc>
          <w:tcPr>
            <w:tcW w:w="1160" w:type="dxa"/>
          </w:tcPr>
          <w:p w:rsidR="00000000" w:rsidRDefault="002257D6">
            <w:pPr>
              <w:jc w:val="both"/>
            </w:pPr>
            <w:r>
              <w:t xml:space="preserve">Временное сопротивление </w:t>
            </w:r>
          </w:p>
        </w:tc>
        <w:tc>
          <w:tcPr>
            <w:tcW w:w="758" w:type="dxa"/>
          </w:tcPr>
          <w:p w:rsidR="00000000" w:rsidRDefault="002257D6">
            <w:pPr>
              <w:jc w:val="both"/>
            </w:pPr>
            <w:r>
              <w:t xml:space="preserve">Предел текучести </w:t>
            </w:r>
          </w:p>
        </w:tc>
        <w:tc>
          <w:tcPr>
            <w:tcW w:w="3030" w:type="dxa"/>
            <w:gridSpan w:val="4"/>
          </w:tcPr>
          <w:p w:rsidR="00000000" w:rsidRDefault="002257D6">
            <w:pPr>
              <w:jc w:val="both"/>
            </w:pPr>
            <w:r>
              <w:t xml:space="preserve">Относительное удлинение </w:t>
            </w:r>
            <w:r>
              <w:sym w:font="Symbol" w:char="F073"/>
            </w:r>
            <w:r>
              <w:rPr>
                <w:vertAlign w:val="subscript"/>
              </w:rPr>
              <w:t>4</w:t>
            </w:r>
            <w:r>
              <w:t xml:space="preserve">, %, не менее, при </w:t>
            </w: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vertAlign w:val="subscript"/>
              </w:rPr>
              <w:t>=</w:t>
            </w:r>
            <w:r>
              <w:t>80 мм для стали толщиной,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2257D6">
            <w:pPr>
              <w:jc w:val="both"/>
            </w:pPr>
            <w:r>
              <w:t xml:space="preserve">группы </w:t>
            </w:r>
          </w:p>
        </w:tc>
        <w:tc>
          <w:tcPr>
            <w:tcW w:w="825" w:type="dxa"/>
          </w:tcPr>
          <w:p w:rsidR="00000000" w:rsidRDefault="002257D6">
            <w:pPr>
              <w:jc w:val="both"/>
            </w:pPr>
            <w:r>
              <w:t>категории вытяжки</w:t>
            </w:r>
          </w:p>
        </w:tc>
        <w:tc>
          <w:tcPr>
            <w:tcW w:w="1160" w:type="dxa"/>
          </w:tcPr>
          <w:p w:rsidR="00000000" w:rsidRDefault="002257D6">
            <w:pPr>
              <w:jc w:val="both"/>
            </w:pPr>
            <w:r>
              <w:t xml:space="preserve">разрыву </w:t>
            </w:r>
            <w:r>
              <w:sym w:font="Symbol" w:char="F073"/>
            </w:r>
            <w:r>
              <w:rPr>
                <w:vertAlign w:val="subscript"/>
              </w:rPr>
              <w:t>в</w:t>
            </w:r>
            <w:r>
              <w:t>, МПа</w:t>
            </w:r>
          </w:p>
        </w:tc>
        <w:tc>
          <w:tcPr>
            <w:tcW w:w="758" w:type="dxa"/>
          </w:tcPr>
          <w:p w:rsidR="00000000" w:rsidRDefault="002257D6">
            <w:pPr>
              <w:jc w:val="both"/>
            </w:pPr>
            <w:r>
              <w:sym w:font="Symbol" w:char="F073"/>
            </w:r>
            <w:r>
              <w:rPr>
                <w:vertAlign w:val="subscript"/>
              </w:rPr>
              <w:t>т</w:t>
            </w:r>
            <w:r>
              <w:t>, Мпа, не менее</w:t>
            </w:r>
          </w:p>
        </w:tc>
        <w:tc>
          <w:tcPr>
            <w:tcW w:w="758" w:type="dxa"/>
          </w:tcPr>
          <w:p w:rsidR="00000000" w:rsidRDefault="002257D6">
            <w:pPr>
              <w:jc w:val="both"/>
            </w:pPr>
            <w:r>
              <w:t>до 0,7</w:t>
            </w:r>
          </w:p>
        </w:tc>
        <w:tc>
          <w:tcPr>
            <w:tcW w:w="758" w:type="dxa"/>
          </w:tcPr>
          <w:p w:rsidR="00000000" w:rsidRDefault="002257D6">
            <w:pPr>
              <w:jc w:val="both"/>
            </w:pPr>
            <w:r>
              <w:t>св 0,7 до 1,5</w:t>
            </w:r>
          </w:p>
        </w:tc>
        <w:tc>
          <w:tcPr>
            <w:tcW w:w="758" w:type="dxa"/>
          </w:tcPr>
          <w:p w:rsidR="00000000" w:rsidRDefault="002257D6">
            <w:pPr>
              <w:jc w:val="both"/>
            </w:pPr>
            <w:r>
              <w:t>св 1,5 до 2,0</w:t>
            </w:r>
          </w:p>
        </w:tc>
        <w:tc>
          <w:tcPr>
            <w:tcW w:w="758" w:type="dxa"/>
          </w:tcPr>
          <w:p w:rsidR="00000000" w:rsidRDefault="002257D6">
            <w:pPr>
              <w:jc w:val="both"/>
            </w:pPr>
            <w:r>
              <w:t>св 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2257D6">
            <w:pPr>
              <w:jc w:val="center"/>
            </w:pPr>
            <w:r>
              <w:t>ХШ</w:t>
            </w:r>
          </w:p>
        </w:tc>
        <w:tc>
          <w:tcPr>
            <w:tcW w:w="825" w:type="dxa"/>
          </w:tcPr>
          <w:p w:rsidR="00000000" w:rsidRDefault="002257D6">
            <w:pPr>
              <w:jc w:val="center"/>
            </w:pPr>
            <w:r>
              <w:t>Н</w:t>
            </w:r>
          </w:p>
          <w:p w:rsidR="00000000" w:rsidRDefault="002257D6">
            <w:pPr>
              <w:jc w:val="center"/>
            </w:pPr>
            <w:r>
              <w:t>Г</w:t>
            </w:r>
          </w:p>
          <w:p w:rsidR="00000000" w:rsidRDefault="002257D6">
            <w:pPr>
              <w:jc w:val="center"/>
            </w:pPr>
            <w:r>
              <w:t>ВГ</w:t>
            </w:r>
          </w:p>
        </w:tc>
        <w:tc>
          <w:tcPr>
            <w:tcW w:w="1160" w:type="dxa"/>
          </w:tcPr>
          <w:p w:rsidR="00000000" w:rsidRDefault="002257D6">
            <w:pPr>
              <w:jc w:val="center"/>
            </w:pPr>
            <w:r>
              <w:t>300-490</w:t>
            </w:r>
          </w:p>
          <w:p w:rsidR="00000000" w:rsidRDefault="002257D6">
            <w:pPr>
              <w:jc w:val="center"/>
            </w:pPr>
            <w:r>
              <w:t>275-430</w:t>
            </w:r>
          </w:p>
          <w:p w:rsidR="00000000" w:rsidRDefault="002257D6">
            <w:pPr>
              <w:jc w:val="center"/>
            </w:pPr>
            <w:r>
              <w:t>255-410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-</w:t>
            </w:r>
          </w:p>
          <w:p w:rsidR="00000000" w:rsidRDefault="002257D6">
            <w:pPr>
              <w:jc w:val="center"/>
            </w:pPr>
            <w:r>
              <w:t>-</w:t>
            </w:r>
          </w:p>
          <w:p w:rsidR="00000000" w:rsidRDefault="002257D6">
            <w:pPr>
              <w:jc w:val="center"/>
            </w:pPr>
            <w:r>
              <w:t>-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21</w:t>
            </w:r>
          </w:p>
          <w:p w:rsidR="00000000" w:rsidRDefault="002257D6">
            <w:pPr>
              <w:jc w:val="center"/>
            </w:pPr>
            <w:r>
              <w:t>23</w:t>
            </w:r>
          </w:p>
          <w:p w:rsidR="00000000" w:rsidRDefault="002257D6">
            <w:pPr>
              <w:jc w:val="center"/>
            </w:pPr>
            <w:r>
              <w:t>26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22</w:t>
            </w:r>
          </w:p>
          <w:p w:rsidR="00000000" w:rsidRDefault="002257D6">
            <w:pPr>
              <w:jc w:val="center"/>
            </w:pPr>
            <w:r>
              <w:t>24</w:t>
            </w:r>
          </w:p>
          <w:p w:rsidR="00000000" w:rsidRDefault="002257D6">
            <w:pPr>
              <w:jc w:val="center"/>
            </w:pPr>
            <w:r>
              <w:t>28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23</w:t>
            </w:r>
          </w:p>
          <w:p w:rsidR="00000000" w:rsidRDefault="002257D6">
            <w:pPr>
              <w:jc w:val="center"/>
            </w:pPr>
            <w:r>
              <w:t>25</w:t>
            </w:r>
          </w:p>
          <w:p w:rsidR="00000000" w:rsidRDefault="002257D6">
            <w:pPr>
              <w:jc w:val="center"/>
            </w:pPr>
            <w:r>
              <w:t>29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24</w:t>
            </w:r>
          </w:p>
          <w:p w:rsidR="00000000" w:rsidRDefault="002257D6">
            <w:pPr>
              <w:jc w:val="center"/>
            </w:pPr>
            <w:r>
              <w:t>26</w:t>
            </w:r>
          </w:p>
          <w:p w:rsidR="00000000" w:rsidRDefault="002257D6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2257D6">
            <w:pPr>
              <w:jc w:val="center"/>
            </w:pPr>
            <w:r>
              <w:t>ХП, ПК</w:t>
            </w:r>
          </w:p>
        </w:tc>
        <w:tc>
          <w:tcPr>
            <w:tcW w:w="825" w:type="dxa"/>
          </w:tcPr>
          <w:p w:rsidR="00000000" w:rsidRDefault="002257D6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000000" w:rsidRDefault="002257D6">
            <w:pPr>
              <w:jc w:val="center"/>
            </w:pPr>
            <w:r>
              <w:t>-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230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20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22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-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2257D6">
            <w:pPr>
              <w:jc w:val="center"/>
            </w:pPr>
            <w:r>
              <w:t>ОН</w:t>
            </w:r>
          </w:p>
        </w:tc>
        <w:tc>
          <w:tcPr>
            <w:tcW w:w="825" w:type="dxa"/>
          </w:tcPr>
          <w:p w:rsidR="00000000" w:rsidRDefault="002257D6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000000" w:rsidRDefault="002257D6">
            <w:pPr>
              <w:jc w:val="center"/>
            </w:pPr>
            <w:r>
              <w:t>-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-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-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-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-</w:t>
            </w:r>
          </w:p>
        </w:tc>
        <w:tc>
          <w:tcPr>
            <w:tcW w:w="758" w:type="dxa"/>
          </w:tcPr>
          <w:p w:rsidR="00000000" w:rsidRDefault="002257D6">
            <w:pPr>
              <w:jc w:val="center"/>
            </w:pPr>
            <w:r>
              <w:t>-</w:t>
            </w:r>
          </w:p>
        </w:tc>
      </w:tr>
    </w:tbl>
    <w:p w:rsidR="00000000" w:rsidRDefault="002257D6">
      <w:pPr>
        <w:jc w:val="both"/>
      </w:pPr>
    </w:p>
    <w:p w:rsidR="00000000" w:rsidRDefault="002257D6">
      <w:pPr>
        <w:ind w:firstLine="284"/>
        <w:jc w:val="both"/>
      </w:pPr>
      <w:r>
        <w:t>Примечание. Значения временного сопротивления разрыву и относительного удлинения для оцинкованной стали группы ХШ категорий вытяжки Н и Г относит</w:t>
      </w:r>
      <w:r>
        <w:t xml:space="preserve">ельного удлинения для стали групп ХП и ПК факультативны до 01.07.89. </w:t>
      </w:r>
    </w:p>
    <w:p w:rsidR="00000000" w:rsidRDefault="002257D6">
      <w:pPr>
        <w:ind w:firstLine="284"/>
        <w:jc w:val="both"/>
      </w:pPr>
      <w:r>
        <w:t>При расчете временного сопротивления и предела текучести толщину цинкового покрытия не учитывают.</w:t>
      </w:r>
    </w:p>
    <w:p w:rsidR="00000000" w:rsidRDefault="002257D6">
      <w:pPr>
        <w:ind w:firstLine="284"/>
        <w:jc w:val="both"/>
      </w:pPr>
    </w:p>
    <w:p w:rsidR="00000000" w:rsidRDefault="002257D6">
      <w:pPr>
        <w:ind w:firstLine="284"/>
        <w:jc w:val="right"/>
      </w:pPr>
      <w:r>
        <w:t>Таблица 1в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613"/>
        <w:gridCol w:w="1613"/>
        <w:gridCol w:w="16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</w:tcPr>
          <w:p w:rsidR="00000000" w:rsidRDefault="002257D6">
            <w:pPr>
              <w:jc w:val="both"/>
            </w:pPr>
            <w:r>
              <w:t>Толщина оцинковой стали</w:t>
            </w:r>
          </w:p>
        </w:tc>
        <w:tc>
          <w:tcPr>
            <w:tcW w:w="4839" w:type="dxa"/>
            <w:gridSpan w:val="3"/>
          </w:tcPr>
          <w:p w:rsidR="00000000" w:rsidRDefault="002257D6">
            <w:pPr>
              <w:jc w:val="both"/>
            </w:pPr>
            <w:r>
              <w:t>Глубина сферической лунки для категорий вытяжки,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</w:tcPr>
          <w:p w:rsidR="00000000" w:rsidRDefault="002257D6">
            <w:pPr>
              <w:jc w:val="center"/>
            </w:pPr>
          </w:p>
        </w:tc>
        <w:tc>
          <w:tcPr>
            <w:tcW w:w="1613" w:type="dxa"/>
          </w:tcPr>
          <w:p w:rsidR="00000000" w:rsidRDefault="002257D6">
            <w:pPr>
              <w:jc w:val="center"/>
            </w:pPr>
            <w:r>
              <w:t>ВГ</w:t>
            </w:r>
          </w:p>
        </w:tc>
        <w:tc>
          <w:tcPr>
            <w:tcW w:w="1613" w:type="dxa"/>
          </w:tcPr>
          <w:p w:rsidR="00000000" w:rsidRDefault="002257D6">
            <w:pPr>
              <w:jc w:val="center"/>
            </w:pPr>
            <w:r>
              <w:t>Г</w:t>
            </w:r>
          </w:p>
        </w:tc>
        <w:tc>
          <w:tcPr>
            <w:tcW w:w="1613" w:type="dxa"/>
          </w:tcPr>
          <w:p w:rsidR="00000000" w:rsidRDefault="002257D6">
            <w:pPr>
              <w:jc w:val="center"/>
            </w:pPr>
            <w: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3" w:type="dxa"/>
          </w:tcPr>
          <w:p w:rsidR="00000000" w:rsidRDefault="002257D6">
            <w:pPr>
              <w:jc w:val="center"/>
            </w:pPr>
            <w:r>
              <w:t>0,5</w:t>
            </w:r>
          </w:p>
          <w:p w:rsidR="00000000" w:rsidRDefault="002257D6">
            <w:pPr>
              <w:jc w:val="center"/>
            </w:pPr>
            <w:r>
              <w:t>0,6</w:t>
            </w:r>
          </w:p>
          <w:p w:rsidR="00000000" w:rsidRDefault="002257D6">
            <w:pPr>
              <w:jc w:val="center"/>
            </w:pPr>
            <w:r>
              <w:t>0,7</w:t>
            </w:r>
          </w:p>
          <w:p w:rsidR="00000000" w:rsidRDefault="002257D6">
            <w:pPr>
              <w:jc w:val="center"/>
            </w:pPr>
            <w:r>
              <w:t>0,8</w:t>
            </w:r>
          </w:p>
          <w:p w:rsidR="00000000" w:rsidRDefault="002257D6">
            <w:pPr>
              <w:jc w:val="center"/>
            </w:pPr>
            <w:r>
              <w:t>0,9</w:t>
            </w:r>
          </w:p>
          <w:p w:rsidR="00000000" w:rsidRDefault="002257D6">
            <w:pPr>
              <w:jc w:val="center"/>
            </w:pPr>
            <w:r>
              <w:t>1,0</w:t>
            </w:r>
          </w:p>
          <w:p w:rsidR="00000000" w:rsidRDefault="002257D6">
            <w:pPr>
              <w:jc w:val="center"/>
            </w:pPr>
            <w:r>
              <w:t>1,1</w:t>
            </w:r>
          </w:p>
          <w:p w:rsidR="00000000" w:rsidRDefault="002257D6">
            <w:pPr>
              <w:jc w:val="center"/>
            </w:pPr>
            <w:r>
              <w:t>1,2</w:t>
            </w:r>
          </w:p>
          <w:p w:rsidR="00000000" w:rsidRDefault="002257D6">
            <w:pPr>
              <w:jc w:val="center"/>
            </w:pPr>
            <w:r>
              <w:t>1,3</w:t>
            </w:r>
          </w:p>
          <w:p w:rsidR="00000000" w:rsidRDefault="002257D6">
            <w:pPr>
              <w:jc w:val="center"/>
            </w:pPr>
            <w:r>
              <w:t>1,4</w:t>
            </w:r>
          </w:p>
          <w:p w:rsidR="00000000" w:rsidRDefault="002257D6">
            <w:pPr>
              <w:jc w:val="center"/>
            </w:pPr>
            <w:r>
              <w:t>1,5</w:t>
            </w:r>
          </w:p>
          <w:p w:rsidR="00000000" w:rsidRDefault="002257D6">
            <w:pPr>
              <w:jc w:val="center"/>
            </w:pPr>
            <w:r>
              <w:t>1,6</w:t>
            </w:r>
          </w:p>
          <w:p w:rsidR="00000000" w:rsidRDefault="002257D6">
            <w:pPr>
              <w:jc w:val="center"/>
            </w:pPr>
            <w:r>
              <w:t>1,7</w:t>
            </w:r>
          </w:p>
          <w:p w:rsidR="00000000" w:rsidRDefault="002257D6">
            <w:pPr>
              <w:jc w:val="center"/>
            </w:pPr>
            <w:r>
              <w:t>1,8</w:t>
            </w:r>
          </w:p>
          <w:p w:rsidR="00000000" w:rsidRDefault="002257D6">
            <w:pPr>
              <w:jc w:val="center"/>
            </w:pPr>
            <w:r>
              <w:t>1,9</w:t>
            </w:r>
          </w:p>
          <w:p w:rsidR="00000000" w:rsidRDefault="002257D6">
            <w:pPr>
              <w:jc w:val="center"/>
            </w:pPr>
            <w:r>
              <w:t>2,0</w:t>
            </w:r>
          </w:p>
        </w:tc>
        <w:tc>
          <w:tcPr>
            <w:tcW w:w="1613" w:type="dxa"/>
          </w:tcPr>
          <w:p w:rsidR="00000000" w:rsidRDefault="002257D6">
            <w:pPr>
              <w:jc w:val="center"/>
            </w:pPr>
            <w:r>
              <w:t>8,5</w:t>
            </w:r>
          </w:p>
          <w:p w:rsidR="00000000" w:rsidRDefault="002257D6">
            <w:pPr>
              <w:jc w:val="center"/>
            </w:pPr>
            <w:r>
              <w:t>8,9</w:t>
            </w:r>
          </w:p>
          <w:p w:rsidR="00000000" w:rsidRDefault="002257D6">
            <w:pPr>
              <w:jc w:val="center"/>
            </w:pPr>
            <w:r>
              <w:t>9,2</w:t>
            </w:r>
          </w:p>
          <w:p w:rsidR="00000000" w:rsidRDefault="002257D6">
            <w:pPr>
              <w:jc w:val="center"/>
            </w:pPr>
            <w:r>
              <w:t>9,5</w:t>
            </w:r>
          </w:p>
          <w:p w:rsidR="00000000" w:rsidRDefault="002257D6">
            <w:pPr>
              <w:jc w:val="center"/>
            </w:pPr>
            <w:r>
              <w:t>9,9</w:t>
            </w:r>
          </w:p>
          <w:p w:rsidR="00000000" w:rsidRDefault="002257D6">
            <w:pPr>
              <w:jc w:val="center"/>
            </w:pPr>
            <w:r>
              <w:t>10,1</w:t>
            </w:r>
          </w:p>
          <w:p w:rsidR="00000000" w:rsidRDefault="002257D6">
            <w:pPr>
              <w:jc w:val="center"/>
            </w:pPr>
            <w:r>
              <w:t>10,3</w:t>
            </w:r>
          </w:p>
          <w:p w:rsidR="00000000" w:rsidRDefault="002257D6">
            <w:pPr>
              <w:jc w:val="center"/>
            </w:pPr>
            <w:r>
              <w:t>10,5</w:t>
            </w:r>
          </w:p>
          <w:p w:rsidR="00000000" w:rsidRDefault="002257D6">
            <w:pPr>
              <w:jc w:val="center"/>
            </w:pPr>
            <w:r>
              <w:t>10,7</w:t>
            </w:r>
          </w:p>
          <w:p w:rsidR="00000000" w:rsidRDefault="002257D6">
            <w:pPr>
              <w:jc w:val="center"/>
            </w:pPr>
            <w:r>
              <w:t>10,8</w:t>
            </w:r>
          </w:p>
          <w:p w:rsidR="00000000" w:rsidRDefault="002257D6">
            <w:pPr>
              <w:jc w:val="center"/>
            </w:pPr>
            <w:r>
              <w:t>11,0</w:t>
            </w:r>
          </w:p>
          <w:p w:rsidR="00000000" w:rsidRDefault="002257D6">
            <w:pPr>
              <w:jc w:val="center"/>
            </w:pPr>
            <w:r>
              <w:t>11,3</w:t>
            </w:r>
          </w:p>
          <w:p w:rsidR="00000000" w:rsidRDefault="002257D6">
            <w:pPr>
              <w:jc w:val="center"/>
            </w:pPr>
            <w:r>
              <w:t>11,4</w:t>
            </w:r>
          </w:p>
          <w:p w:rsidR="00000000" w:rsidRDefault="002257D6">
            <w:pPr>
              <w:jc w:val="center"/>
            </w:pPr>
            <w:r>
              <w:t>11,5</w:t>
            </w:r>
          </w:p>
          <w:p w:rsidR="00000000" w:rsidRDefault="002257D6">
            <w:pPr>
              <w:jc w:val="center"/>
            </w:pPr>
            <w:r>
              <w:t>11,6</w:t>
            </w:r>
          </w:p>
          <w:p w:rsidR="00000000" w:rsidRDefault="002257D6">
            <w:pPr>
              <w:jc w:val="center"/>
            </w:pPr>
            <w:r>
              <w:t>11,7</w:t>
            </w:r>
          </w:p>
        </w:tc>
        <w:tc>
          <w:tcPr>
            <w:tcW w:w="1613" w:type="dxa"/>
          </w:tcPr>
          <w:p w:rsidR="00000000" w:rsidRDefault="002257D6">
            <w:pPr>
              <w:jc w:val="center"/>
            </w:pPr>
            <w:r>
              <w:t>8,0</w:t>
            </w:r>
          </w:p>
          <w:p w:rsidR="00000000" w:rsidRDefault="002257D6">
            <w:pPr>
              <w:jc w:val="center"/>
            </w:pPr>
            <w:r>
              <w:t>8,5</w:t>
            </w:r>
          </w:p>
          <w:p w:rsidR="00000000" w:rsidRDefault="002257D6">
            <w:pPr>
              <w:jc w:val="center"/>
            </w:pPr>
            <w:r>
              <w:t>8,9</w:t>
            </w:r>
          </w:p>
          <w:p w:rsidR="00000000" w:rsidRDefault="002257D6">
            <w:pPr>
              <w:jc w:val="center"/>
            </w:pPr>
            <w:r>
              <w:t>9,3</w:t>
            </w:r>
          </w:p>
          <w:p w:rsidR="00000000" w:rsidRDefault="002257D6">
            <w:pPr>
              <w:jc w:val="center"/>
            </w:pPr>
            <w:r>
              <w:t>9,6</w:t>
            </w:r>
          </w:p>
          <w:p w:rsidR="00000000" w:rsidRDefault="002257D6">
            <w:pPr>
              <w:jc w:val="center"/>
            </w:pPr>
            <w:r>
              <w:t>9,9</w:t>
            </w:r>
          </w:p>
          <w:p w:rsidR="00000000" w:rsidRDefault="002257D6">
            <w:pPr>
              <w:jc w:val="center"/>
            </w:pPr>
            <w:r>
              <w:t>10,1</w:t>
            </w:r>
          </w:p>
          <w:p w:rsidR="00000000" w:rsidRDefault="002257D6">
            <w:pPr>
              <w:jc w:val="center"/>
            </w:pPr>
            <w:r>
              <w:t>10,3</w:t>
            </w:r>
          </w:p>
          <w:p w:rsidR="00000000" w:rsidRDefault="002257D6">
            <w:pPr>
              <w:jc w:val="center"/>
            </w:pPr>
            <w:r>
              <w:t>10,5</w:t>
            </w:r>
          </w:p>
          <w:p w:rsidR="00000000" w:rsidRDefault="002257D6">
            <w:pPr>
              <w:jc w:val="center"/>
            </w:pPr>
            <w:r>
              <w:t>10,6</w:t>
            </w:r>
          </w:p>
          <w:p w:rsidR="00000000" w:rsidRDefault="002257D6">
            <w:pPr>
              <w:jc w:val="center"/>
            </w:pPr>
            <w:r>
              <w:t>10,8</w:t>
            </w:r>
          </w:p>
          <w:p w:rsidR="00000000" w:rsidRDefault="002257D6">
            <w:pPr>
              <w:jc w:val="center"/>
            </w:pPr>
            <w:r>
              <w:t>11,0</w:t>
            </w:r>
          </w:p>
          <w:p w:rsidR="00000000" w:rsidRDefault="002257D6">
            <w:pPr>
              <w:jc w:val="center"/>
            </w:pPr>
            <w:r>
              <w:t>11,1</w:t>
            </w:r>
          </w:p>
          <w:p w:rsidR="00000000" w:rsidRDefault="002257D6">
            <w:pPr>
              <w:jc w:val="center"/>
            </w:pPr>
            <w:r>
              <w:t>11,2</w:t>
            </w:r>
          </w:p>
          <w:p w:rsidR="00000000" w:rsidRDefault="002257D6">
            <w:pPr>
              <w:jc w:val="center"/>
            </w:pPr>
            <w:r>
              <w:t>11,3</w:t>
            </w:r>
          </w:p>
          <w:p w:rsidR="00000000" w:rsidRDefault="002257D6">
            <w:pPr>
              <w:jc w:val="center"/>
            </w:pPr>
            <w:r>
              <w:t>11,4</w:t>
            </w:r>
          </w:p>
        </w:tc>
        <w:tc>
          <w:tcPr>
            <w:tcW w:w="1613" w:type="dxa"/>
          </w:tcPr>
          <w:p w:rsidR="00000000" w:rsidRDefault="002257D6">
            <w:pPr>
              <w:jc w:val="center"/>
            </w:pPr>
            <w:r>
              <w:t>6,9</w:t>
            </w:r>
          </w:p>
          <w:p w:rsidR="00000000" w:rsidRDefault="002257D6">
            <w:pPr>
              <w:jc w:val="center"/>
            </w:pPr>
            <w:r>
              <w:t>7,2</w:t>
            </w:r>
          </w:p>
          <w:p w:rsidR="00000000" w:rsidRDefault="002257D6">
            <w:pPr>
              <w:jc w:val="center"/>
            </w:pPr>
            <w:r>
              <w:t>7,5</w:t>
            </w:r>
          </w:p>
          <w:p w:rsidR="00000000" w:rsidRDefault="002257D6">
            <w:pPr>
              <w:jc w:val="center"/>
            </w:pPr>
            <w:r>
              <w:t>7,8</w:t>
            </w:r>
          </w:p>
          <w:p w:rsidR="00000000" w:rsidRDefault="002257D6">
            <w:pPr>
              <w:jc w:val="center"/>
            </w:pPr>
            <w:r>
              <w:t>8,2</w:t>
            </w:r>
          </w:p>
          <w:p w:rsidR="00000000" w:rsidRDefault="002257D6">
            <w:pPr>
              <w:jc w:val="center"/>
            </w:pPr>
            <w:r>
              <w:t>8,6</w:t>
            </w:r>
          </w:p>
          <w:p w:rsidR="00000000" w:rsidRDefault="002257D6">
            <w:pPr>
              <w:jc w:val="center"/>
            </w:pPr>
            <w:r>
              <w:t>8,7</w:t>
            </w:r>
          </w:p>
          <w:p w:rsidR="00000000" w:rsidRDefault="002257D6">
            <w:pPr>
              <w:jc w:val="center"/>
            </w:pPr>
            <w:r>
              <w:t>8,8</w:t>
            </w:r>
          </w:p>
          <w:p w:rsidR="00000000" w:rsidRDefault="002257D6">
            <w:pPr>
              <w:jc w:val="center"/>
            </w:pPr>
            <w:r>
              <w:t>8,9</w:t>
            </w:r>
          </w:p>
          <w:p w:rsidR="00000000" w:rsidRDefault="002257D6">
            <w:pPr>
              <w:jc w:val="center"/>
            </w:pPr>
            <w:r>
              <w:t>9,0</w:t>
            </w:r>
          </w:p>
          <w:p w:rsidR="00000000" w:rsidRDefault="002257D6">
            <w:pPr>
              <w:jc w:val="center"/>
            </w:pPr>
            <w:r>
              <w:t>9,1</w:t>
            </w:r>
          </w:p>
          <w:p w:rsidR="00000000" w:rsidRDefault="002257D6">
            <w:pPr>
              <w:jc w:val="center"/>
            </w:pPr>
            <w:r>
              <w:t>9,5</w:t>
            </w:r>
          </w:p>
          <w:p w:rsidR="00000000" w:rsidRDefault="002257D6">
            <w:pPr>
              <w:jc w:val="center"/>
            </w:pPr>
            <w:r>
              <w:t>9,6</w:t>
            </w:r>
          </w:p>
          <w:p w:rsidR="00000000" w:rsidRDefault="002257D6">
            <w:pPr>
              <w:jc w:val="center"/>
            </w:pPr>
            <w:r>
              <w:t>9,7</w:t>
            </w:r>
          </w:p>
          <w:p w:rsidR="00000000" w:rsidRDefault="002257D6">
            <w:pPr>
              <w:jc w:val="center"/>
            </w:pPr>
            <w:r>
              <w:t>9,8</w:t>
            </w:r>
          </w:p>
          <w:p w:rsidR="00000000" w:rsidRDefault="002257D6">
            <w:pPr>
              <w:jc w:val="center"/>
            </w:pPr>
            <w:r>
              <w:t>9,9</w:t>
            </w:r>
          </w:p>
        </w:tc>
      </w:tr>
    </w:tbl>
    <w:p w:rsidR="00000000" w:rsidRDefault="002257D6">
      <w:pPr>
        <w:ind w:firstLine="284"/>
        <w:jc w:val="both"/>
      </w:pPr>
    </w:p>
    <w:p w:rsidR="00000000" w:rsidRDefault="002257D6">
      <w:pPr>
        <w:ind w:firstLine="284"/>
        <w:jc w:val="both"/>
      </w:pPr>
      <w:r>
        <w:t>Примечания:</w:t>
      </w:r>
    </w:p>
    <w:p w:rsidR="00000000" w:rsidRDefault="002257D6" w:rsidP="002257D6">
      <w:pPr>
        <w:numPr>
          <w:ilvl w:val="0"/>
          <w:numId w:val="2"/>
        </w:numPr>
        <w:ind w:left="283" w:firstLine="284"/>
        <w:jc w:val="both"/>
      </w:pPr>
      <w:r>
        <w:t>Для оцинковой стали промежуточных толщин значения глубины сферической лунки должны соответствовать нормам, установленным для ближайшей меньшей толщины.</w:t>
      </w:r>
    </w:p>
    <w:p w:rsidR="00000000" w:rsidRDefault="002257D6" w:rsidP="002257D6">
      <w:pPr>
        <w:numPr>
          <w:ilvl w:val="0"/>
          <w:numId w:val="2"/>
        </w:numPr>
        <w:ind w:left="283" w:firstLine="284"/>
        <w:jc w:val="both"/>
      </w:pPr>
      <w:r>
        <w:t>Значения глубины сферической лунки для оцинковой стали толщиной свше 1,5 мм являются факультативными до 01.07.89.</w:t>
      </w:r>
    </w:p>
    <w:p w:rsidR="00000000" w:rsidRDefault="002257D6" w:rsidP="002257D6">
      <w:pPr>
        <w:numPr>
          <w:ilvl w:val="0"/>
          <w:numId w:val="2"/>
        </w:numPr>
        <w:ind w:left="283" w:firstLine="284"/>
        <w:jc w:val="both"/>
      </w:pPr>
      <w:r>
        <w:t>При испытании на приборах типа МТЛ-10 г нормы глубины сферической лунки уменьшаются на 0,3 мм.</w:t>
      </w:r>
    </w:p>
    <w:p w:rsidR="00000000" w:rsidRDefault="002257D6">
      <w:pPr>
        <w:jc w:val="both"/>
      </w:pPr>
    </w:p>
    <w:p w:rsidR="00000000" w:rsidRDefault="002257D6">
      <w:pPr>
        <w:ind w:firstLine="284"/>
        <w:jc w:val="both"/>
      </w:pPr>
      <w:r>
        <w:t>3.11. Оцинкованную сталь группы ХШ изготовляют с величиной зерна феррита баллов 7, 8, 9, 10 по ГОСТ</w:t>
      </w:r>
      <w:r>
        <w:t xml:space="preserve"> 5639-82 для категорий вытяжки ВГ и не ниже балла 6 для категорий вытяжки Г.</w:t>
      </w:r>
    </w:p>
    <w:p w:rsidR="00000000" w:rsidRDefault="002257D6">
      <w:pPr>
        <w:ind w:firstLine="284"/>
        <w:jc w:val="both"/>
      </w:pPr>
      <w:r>
        <w:t>Для оцинкованной стали категории вытяжки ВГ допускается неравномерность зерна в пределах двух смежных номеров, для листов категории Г - в пределах трех смежных номеров.</w:t>
      </w:r>
    </w:p>
    <w:p w:rsidR="00000000" w:rsidRDefault="002257D6">
      <w:pPr>
        <w:ind w:firstLine="284"/>
        <w:jc w:val="both"/>
      </w:pPr>
      <w:r>
        <w:t>3.12. Для оцинкованной стали группы ХШ категории вытяжки ВГ допускается наличие структурно-свободного цементита в пределах баллов 0, 1, 2 и 3 шкалы 1 по ГОСТ 5640-68. Для категорий вытяжки Г и Н наличие структурно-свободного цементита не нормируется.</w:t>
      </w:r>
    </w:p>
    <w:p w:rsidR="00000000" w:rsidRDefault="002257D6" w:rsidP="002257D6">
      <w:pPr>
        <w:numPr>
          <w:ilvl w:val="0"/>
          <w:numId w:val="3"/>
        </w:numPr>
        <w:ind w:left="0" w:firstLine="284"/>
        <w:jc w:val="both"/>
      </w:pPr>
      <w:r>
        <w:t>Количество пере</w:t>
      </w:r>
      <w:r>
        <w:t>гибов без излома оцинкованной стали групп ХП, ПК, ОН должно соответствовать нормам, установленным в табл. 1г.</w:t>
      </w:r>
    </w:p>
    <w:p w:rsidR="00000000" w:rsidRDefault="002257D6">
      <w:pPr>
        <w:jc w:val="both"/>
      </w:pPr>
    </w:p>
    <w:p w:rsidR="00000000" w:rsidRDefault="002257D6">
      <w:pPr>
        <w:jc w:val="right"/>
      </w:pPr>
      <w:r>
        <w:t>Таблица 1г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2257D6">
            <w:pPr>
              <w:jc w:val="center"/>
            </w:pPr>
            <w:r>
              <w:t>Толщина оцинкованной стали, мм</w:t>
            </w:r>
          </w:p>
        </w:tc>
        <w:tc>
          <w:tcPr>
            <w:tcW w:w="3226" w:type="dxa"/>
          </w:tcPr>
          <w:p w:rsidR="00000000" w:rsidRDefault="002257D6">
            <w:pPr>
              <w:jc w:val="center"/>
            </w:pPr>
            <w:r>
              <w:t>Количество перегибов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</w:tcPr>
          <w:p w:rsidR="00000000" w:rsidRDefault="002257D6">
            <w:pPr>
              <w:jc w:val="center"/>
            </w:pPr>
            <w:r>
              <w:t>до 0,8 мм</w:t>
            </w:r>
          </w:p>
          <w:p w:rsidR="00000000" w:rsidRDefault="002257D6">
            <w:pPr>
              <w:jc w:val="center"/>
            </w:pPr>
            <w:r>
              <w:t>св. 0,8 до 1,2 мм</w:t>
            </w:r>
          </w:p>
          <w:p w:rsidR="00000000" w:rsidRDefault="002257D6">
            <w:pPr>
              <w:jc w:val="center"/>
            </w:pPr>
            <w:r>
              <w:t>св. 1,2 до 2,0 мм</w:t>
            </w:r>
          </w:p>
          <w:p w:rsidR="00000000" w:rsidRDefault="002257D6">
            <w:pPr>
              <w:jc w:val="center"/>
            </w:pPr>
            <w:r>
              <w:t>св. 2,0</w:t>
            </w:r>
          </w:p>
        </w:tc>
        <w:tc>
          <w:tcPr>
            <w:tcW w:w="3226" w:type="dxa"/>
          </w:tcPr>
          <w:p w:rsidR="00000000" w:rsidRDefault="002257D6">
            <w:pPr>
              <w:jc w:val="center"/>
            </w:pPr>
            <w:r>
              <w:t>8</w:t>
            </w:r>
          </w:p>
          <w:p w:rsidR="00000000" w:rsidRDefault="002257D6">
            <w:pPr>
              <w:jc w:val="center"/>
            </w:pPr>
            <w:r>
              <w:t>5</w:t>
            </w:r>
          </w:p>
          <w:p w:rsidR="00000000" w:rsidRDefault="002257D6">
            <w:pPr>
              <w:jc w:val="center"/>
            </w:pPr>
            <w:r>
              <w:t>3</w:t>
            </w:r>
          </w:p>
          <w:p w:rsidR="00000000" w:rsidRDefault="002257D6">
            <w:pPr>
              <w:jc w:val="center"/>
            </w:pPr>
            <w:r>
              <w:t>2</w:t>
            </w:r>
          </w:p>
        </w:tc>
      </w:tr>
    </w:tbl>
    <w:p w:rsidR="00000000" w:rsidRDefault="002257D6"/>
    <w:p w:rsidR="00000000" w:rsidRDefault="002257D6">
      <w:pPr>
        <w:ind w:firstLine="284"/>
      </w:pPr>
      <w:r>
        <w:t>Примечание. Нормы перегибов оцинкованной стали толщиной более 1,5 мм являются факультативными до 01.07.89.</w:t>
      </w:r>
    </w:p>
    <w:p w:rsidR="00000000" w:rsidRDefault="002257D6">
      <w:pPr>
        <w:ind w:firstLine="284"/>
        <w:jc w:val="both"/>
        <w:rPr>
          <w:b/>
        </w:rPr>
      </w:pPr>
      <w:r>
        <w:rPr>
          <w:b/>
        </w:rPr>
        <w:t xml:space="preserve"> 3.14. (Исключен, Изм. №2).</w:t>
      </w:r>
    </w:p>
    <w:p w:rsidR="00000000" w:rsidRDefault="002257D6">
      <w:pPr>
        <w:spacing w:before="120" w:after="120"/>
        <w:ind w:firstLine="284"/>
        <w:jc w:val="center"/>
        <w:rPr>
          <w:b/>
        </w:rPr>
      </w:pPr>
    </w:p>
    <w:p w:rsidR="00000000" w:rsidRDefault="002257D6">
      <w:pPr>
        <w:spacing w:before="120" w:after="120"/>
        <w:ind w:firstLine="284"/>
        <w:jc w:val="center"/>
        <w:rPr>
          <w:b/>
        </w:rPr>
      </w:pPr>
      <w:r>
        <w:rPr>
          <w:b/>
        </w:rPr>
        <w:t>4. ПРАВИЛА ПРИЕМКИ</w:t>
      </w:r>
    </w:p>
    <w:p w:rsidR="00000000" w:rsidRDefault="002257D6">
      <w:pPr>
        <w:ind w:firstLine="284"/>
        <w:jc w:val="both"/>
      </w:pPr>
      <w:r>
        <w:t>4.1. Оцинкованную сталь принимают партиями. Партия должна состоять из листов или рулонов одной группы оцинкованной ста</w:t>
      </w:r>
      <w:r>
        <w:t>ли одного размера, одного вида и класса толщины покрытия, вида консевации, одной марки и плавки (сталь группы ХШ, ХП и ПК) и категории вытяжки (сталь группы ХШ), должна быть оформлена и сопровождатся документом о качестве по ГОСТ 7566-81 с дополнением значений факультативных показателей качества.</w:t>
      </w:r>
    </w:p>
    <w:p w:rsidR="00000000" w:rsidRDefault="002257D6">
      <w:pPr>
        <w:ind w:firstLine="284"/>
        <w:jc w:val="both"/>
      </w:pPr>
      <w:r>
        <w:t>Масса партии не должна превышать сменного производства агрегата.</w:t>
      </w:r>
    </w:p>
    <w:p w:rsidR="00000000" w:rsidRDefault="002257D6">
      <w:pPr>
        <w:ind w:firstLine="284"/>
        <w:jc w:val="both"/>
      </w:pPr>
      <w:r>
        <w:t>4.2. В документе о качестве результаты испытаний и данные химического состава указываются по требованию потребителя.</w:t>
      </w:r>
    </w:p>
    <w:p w:rsidR="00000000" w:rsidRDefault="002257D6">
      <w:pPr>
        <w:ind w:firstLine="284"/>
        <w:jc w:val="both"/>
      </w:pPr>
      <w:r>
        <w:t xml:space="preserve">Для оцинкованной стали, которой </w:t>
      </w:r>
      <w:r>
        <w:t>в установленом порядке присвоен государственный Знак качества, в документе о качестве проставляется обозначение государственного Знака качества.</w:t>
      </w:r>
    </w:p>
    <w:p w:rsidR="00000000" w:rsidRDefault="002257D6">
      <w:pPr>
        <w:ind w:firstLine="284"/>
        <w:jc w:val="both"/>
      </w:pPr>
      <w:r>
        <w:t>4.3. Для контроля размеров и качества поверхности отбирают 6 % листов или один рулон от партии.</w:t>
      </w:r>
    </w:p>
    <w:p w:rsidR="00000000" w:rsidRDefault="002257D6">
      <w:pPr>
        <w:ind w:firstLine="284"/>
        <w:jc w:val="both"/>
      </w:pPr>
      <w:r>
        <w:t>4.4. Для контроля прочности сцепления покрытия, механических свойств микроструктуры отбирают один лист или один рулон от партии.</w:t>
      </w:r>
    </w:p>
    <w:p w:rsidR="00000000" w:rsidRDefault="002257D6">
      <w:pPr>
        <w:ind w:firstLine="284"/>
        <w:jc w:val="both"/>
      </w:pPr>
      <w:r>
        <w:t>4.5. При получении неудовлетворительных результатов проверки хотя бы по одному из показателей повторную проверку проводят по ГОСТ 7566-81.</w:t>
      </w:r>
    </w:p>
    <w:p w:rsidR="00000000" w:rsidRDefault="002257D6">
      <w:pPr>
        <w:spacing w:before="120" w:after="120"/>
        <w:ind w:firstLine="284"/>
        <w:jc w:val="center"/>
        <w:rPr>
          <w:b/>
        </w:rPr>
      </w:pPr>
      <w:r>
        <w:rPr>
          <w:b/>
        </w:rPr>
        <w:t xml:space="preserve">5. </w:t>
      </w:r>
      <w:r>
        <w:rPr>
          <w:b/>
        </w:rPr>
        <w:t>МЕТОДЫ ИСПЫТАНИЯ</w:t>
      </w:r>
    </w:p>
    <w:p w:rsidR="00000000" w:rsidRDefault="002257D6">
      <w:pPr>
        <w:ind w:firstLine="284"/>
        <w:jc w:val="both"/>
      </w:pPr>
      <w:r>
        <w:t>5.1. Качество поверхности листов и рулонов проверяют внешним осмотром без применения увеличительных приборов.</w:t>
      </w:r>
    </w:p>
    <w:p w:rsidR="00000000" w:rsidRDefault="002257D6">
      <w:pPr>
        <w:ind w:firstLine="284"/>
        <w:jc w:val="both"/>
      </w:pPr>
      <w:r>
        <w:t>5.2. Для проведения испытаний из каждого отобранного листа или рулона вырезают образцы в соответствии с требованиями чертежа и табл. 2.</w:t>
      </w:r>
    </w:p>
    <w:p w:rsidR="00000000" w:rsidRDefault="002257D6">
      <w:pPr>
        <w:ind w:firstLine="284"/>
        <w:jc w:val="center"/>
      </w:pPr>
      <w:r>
        <w:t>Схема вырезки образцов для испытаний</w:t>
      </w:r>
    </w:p>
    <w:p w:rsidR="00000000" w:rsidRDefault="002257D6">
      <w:pPr>
        <w:ind w:firstLine="284"/>
        <w:jc w:val="center"/>
      </w:pPr>
      <w:r>
        <w:t>(</w:t>
      </w:r>
      <w:r>
        <w:rPr>
          <w:i/>
          <w:lang w:val="en-US"/>
        </w:rPr>
        <w:t>b</w:t>
      </w:r>
      <w:r>
        <w:t xml:space="preserve"> - ширина листа)</w:t>
      </w:r>
    </w:p>
    <w:p w:rsidR="00000000" w:rsidRDefault="002257D6">
      <w:pPr>
        <w:ind w:firstLine="284"/>
        <w:jc w:val="center"/>
      </w:pPr>
      <w:r>
        <w:pict>
          <v:shape id="_x0000_i1028" type="#_x0000_t75" style="width:177pt;height:166.5pt">
            <v:imagedata r:id="rId11" o:title=""/>
          </v:shape>
        </w:pict>
      </w:r>
    </w:p>
    <w:p w:rsidR="00000000" w:rsidRDefault="002257D6">
      <w:pPr>
        <w:ind w:firstLine="284"/>
        <w:jc w:val="right"/>
      </w:pPr>
      <w:r>
        <w:t>Таблица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134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righ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образца</w:t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Рамеры образца, мм</w:t>
            </w:r>
          </w:p>
        </w:tc>
        <w:tc>
          <w:tcPr>
            <w:tcW w:w="3260" w:type="dxa"/>
            <w:tcBorders>
              <w:lef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Методы испытаний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ширина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длина</w:t>
            </w:r>
          </w:p>
        </w:tc>
        <w:tc>
          <w:tcPr>
            <w:tcW w:w="3260" w:type="dxa"/>
            <w:tcBorders>
              <w:lef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2257D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На прочность сцепления цинкового покрытия с основным металлом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3, 4, 5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260" w:type="dxa"/>
            <w:tcBorders>
              <w:left w:val="single" w:sz="6" w:space="0" w:color="auto"/>
            </w:tcBorders>
          </w:tcPr>
          <w:p w:rsidR="00000000" w:rsidRDefault="002257D6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 определение массы цин</w:t>
            </w:r>
            <w:r>
              <w:rPr>
                <w:sz w:val="16"/>
              </w:rPr>
              <w:t>кового покрытия и разнотолщинности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3260" w:type="dxa"/>
            <w:tcBorders>
              <w:left w:val="single" w:sz="6" w:space="0" w:color="auto"/>
            </w:tcBorders>
          </w:tcPr>
          <w:p w:rsidR="00000000" w:rsidRDefault="002257D6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 перегиб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260" w:type="dxa"/>
            <w:tcBorders>
              <w:left w:val="single" w:sz="6" w:space="0" w:color="auto"/>
            </w:tcBorders>
          </w:tcPr>
          <w:p w:rsidR="00000000" w:rsidRDefault="002257D6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 вытяжку сферической лунки (</w:t>
            </w:r>
            <w:r>
              <w:rPr>
                <w:i/>
                <w:sz w:val="16"/>
              </w:rPr>
              <w:t>х</w:t>
            </w:r>
            <w:r>
              <w:rPr>
                <w:sz w:val="16"/>
              </w:rPr>
              <w:t xml:space="preserve"> - место испытаний)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180-300</w:t>
            </w:r>
          </w:p>
        </w:tc>
        <w:tc>
          <w:tcPr>
            <w:tcW w:w="3260" w:type="dxa"/>
            <w:tcBorders>
              <w:left w:val="single" w:sz="6" w:space="0" w:color="auto"/>
            </w:tcBorders>
          </w:tcPr>
          <w:p w:rsidR="00000000" w:rsidRDefault="002257D6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 растяжение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9, 10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34" w:type="dxa"/>
            <w:tcBorders>
              <w:left w:val="nil"/>
            </w:tcBorders>
          </w:tcPr>
          <w:p w:rsidR="00000000" w:rsidRDefault="002257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260" w:type="dxa"/>
            <w:tcBorders>
              <w:left w:val="single" w:sz="6" w:space="0" w:color="auto"/>
            </w:tcBorders>
          </w:tcPr>
          <w:p w:rsidR="00000000" w:rsidRDefault="002257D6">
            <w:pPr>
              <w:jc w:val="both"/>
              <w:rPr>
                <w:sz w:val="16"/>
              </w:rPr>
            </w:pPr>
            <w:r>
              <w:rPr>
                <w:sz w:val="16"/>
              </w:rPr>
              <w:t>Оценка микроструктуры</w:t>
            </w:r>
          </w:p>
        </w:tc>
      </w:tr>
    </w:tbl>
    <w:p w:rsidR="00000000" w:rsidRDefault="002257D6">
      <w:pPr>
        <w:ind w:firstLine="284"/>
        <w:jc w:val="both"/>
      </w:pPr>
    </w:p>
    <w:p w:rsidR="00000000" w:rsidRDefault="002257D6">
      <w:pPr>
        <w:ind w:firstLine="284"/>
        <w:jc w:val="both"/>
      </w:pPr>
      <w:r>
        <w:t xml:space="preserve">Примечание. Образцы вырезают с предельными отклонениями по размерам - </w:t>
      </w:r>
      <w:r>
        <w:rPr>
          <w:position w:val="-4"/>
        </w:rPr>
        <w:object w:dxaOrig="220" w:dyaOrig="240">
          <v:shape id="_x0000_i1029" type="#_x0000_t75" style="width:11.25pt;height:12pt" o:ole="">
            <v:imagedata r:id="rId12" o:title=""/>
          </v:shape>
          <o:OLEObject Type="Embed" ProgID="Equation.2" ShapeID="_x0000_i1029" DrawAspect="Content" ObjectID="_1427203269" r:id="rId13"/>
        </w:object>
      </w:r>
      <w:r>
        <w:t>3 мм.</w:t>
      </w:r>
    </w:p>
    <w:p w:rsidR="00000000" w:rsidRDefault="002257D6">
      <w:pPr>
        <w:ind w:firstLine="284"/>
        <w:jc w:val="both"/>
      </w:pPr>
      <w:r>
        <w:t>5.3. Для определения массы цинкового покрытия испытуемый образец обезжиривают, взвешивают, погружают в раствор окиси сурьмы (</w:t>
      </w:r>
      <w:r>
        <w:rPr>
          <w:lang w:val="en-US"/>
        </w:rPr>
        <w:t>Sb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) </w:t>
      </w:r>
      <w:r>
        <w:t>или хлористой сурьмы (</w:t>
      </w:r>
      <w:r>
        <w:rPr>
          <w:lang w:val="en-US"/>
        </w:rPr>
        <w:t>SbCl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) </w:t>
      </w:r>
      <w:r>
        <w:t>в соляной кислоте и выдерживают до прекращения бурного газовыделения, за</w:t>
      </w:r>
      <w:r>
        <w:t>тем образец вынимают из раствора, тщательно пормывают холодной, а затем горячей водой, высушивают фильтровальной бумагой и взвешивают. Обезжиривание производится спиртом этиловым синтетическим техническим.</w:t>
      </w:r>
    </w:p>
    <w:p w:rsidR="00000000" w:rsidRDefault="002257D6">
      <w:pPr>
        <w:ind w:firstLine="284"/>
        <w:jc w:val="both"/>
      </w:pPr>
      <w:r>
        <w:t>Раствор окиси сурьмы или хлористой сурьмы готовят следующим способом: 20 г окиси сурьмы (или 32 г хлористой сурьмы) растворяют в 1000 мл концентрированной соляной кислоты (ГОСТ 3118-77) для второго и первого классов или 50 г сурьмы для класса П.</w:t>
      </w:r>
    </w:p>
    <w:p w:rsidR="00000000" w:rsidRDefault="002257D6">
      <w:pPr>
        <w:ind w:firstLine="284"/>
        <w:jc w:val="both"/>
      </w:pPr>
      <w:r>
        <w:t xml:space="preserve">Массу цинкового покрытия, нанесенную с двух сторон листа, в </w:t>
      </w:r>
      <w:r>
        <w:t>граммах (</w:t>
      </w:r>
      <w:r>
        <w:rPr>
          <w:i/>
        </w:rPr>
        <w:t>т</w:t>
      </w:r>
      <w:r>
        <w:t>) на 1 м</w:t>
      </w:r>
      <w:r>
        <w:rPr>
          <w:vertAlign w:val="superscript"/>
        </w:rPr>
        <w:t>2</w:t>
      </w:r>
      <w:r>
        <w:t xml:space="preserve"> вычисляют по формуле</w:t>
      </w:r>
    </w:p>
    <w:p w:rsidR="00000000" w:rsidRDefault="002257D6">
      <w:pPr>
        <w:ind w:left="720" w:firstLine="720"/>
        <w:jc w:val="both"/>
      </w:pPr>
      <w:r>
        <w:rPr>
          <w:position w:val="-22"/>
        </w:rPr>
        <w:object w:dxaOrig="1380" w:dyaOrig="620">
          <v:shape id="_x0000_i1030" type="#_x0000_t75" style="width:69pt;height:30.75pt" o:ole="">
            <v:imagedata r:id="rId14" o:title=""/>
          </v:shape>
          <o:OLEObject Type="Embed" ProgID="Equation.2" ShapeID="_x0000_i1030" DrawAspect="Content" ObjectID="_1427203270" r:id="rId15"/>
        </w:object>
      </w:r>
      <w:r>
        <w:tab/>
      </w:r>
      <w:r>
        <w:tab/>
      </w:r>
      <w:r>
        <w:tab/>
        <w:t>(1)</w:t>
      </w:r>
    </w:p>
    <w:p w:rsidR="00000000" w:rsidRDefault="002257D6">
      <w:pPr>
        <w:ind w:left="993" w:hanging="709"/>
        <w:jc w:val="both"/>
      </w:pPr>
      <w:r>
        <w:t xml:space="preserve">где </w:t>
      </w:r>
      <w:r>
        <w:rPr>
          <w:i/>
        </w:rPr>
        <w:t>т</w:t>
      </w:r>
      <w:r>
        <w:rPr>
          <w:vertAlign w:val="subscript"/>
        </w:rPr>
        <w:t>1</w:t>
      </w:r>
      <w:r>
        <w:t xml:space="preserve"> - масса трех образцов (3, 4 и 5) до растворения цинкового покрытия, с погрешностью 0,01 г, г;</w:t>
      </w:r>
    </w:p>
    <w:p w:rsidR="00000000" w:rsidRDefault="002257D6">
      <w:pPr>
        <w:ind w:left="993" w:hanging="426"/>
        <w:jc w:val="both"/>
      </w:pPr>
      <w:r>
        <w:rPr>
          <w:i/>
        </w:rPr>
        <w:t>т</w:t>
      </w:r>
      <w:r>
        <w:rPr>
          <w:vertAlign w:val="subscript"/>
        </w:rPr>
        <w:t>2</w:t>
      </w:r>
      <w:r>
        <w:t xml:space="preserve"> - масса трех образцов (3, 4 и 5) после растворения цинкового покрытия, с погрешностью 0,01 г, г;</w:t>
      </w:r>
    </w:p>
    <w:p w:rsidR="00000000" w:rsidRDefault="002257D6">
      <w:pPr>
        <w:ind w:left="993" w:hanging="426"/>
        <w:jc w:val="both"/>
      </w:pPr>
      <w:r>
        <w:rPr>
          <w:i/>
          <w:lang w:val="en-US"/>
        </w:rPr>
        <w:t>S</w:t>
      </w:r>
      <w:r>
        <w:t xml:space="preserve"> - фактическая площадь поверхности образцов с погрешностью 1.10</w:t>
      </w:r>
      <w:r>
        <w:rPr>
          <w:vertAlign w:val="superscript"/>
        </w:rPr>
        <w:t>-6</w:t>
      </w:r>
      <w:r>
        <w:t xml:space="preserve"> 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>.</w:t>
      </w:r>
    </w:p>
    <w:p w:rsidR="00000000" w:rsidRDefault="002257D6">
      <w:pPr>
        <w:ind w:firstLine="284"/>
        <w:jc w:val="both"/>
      </w:pPr>
      <w:r>
        <w:t>Для определения масы цинкового покрытия допускается применять другие методы, обюеспечивающие необходимую точность.</w:t>
      </w:r>
    </w:p>
    <w:p w:rsidR="00000000" w:rsidRDefault="002257D6">
      <w:pPr>
        <w:ind w:firstLine="284"/>
        <w:jc w:val="both"/>
      </w:pPr>
      <w:r>
        <w:t xml:space="preserve"> Метод, указанный в настоящем стандарте, применяет</w:t>
      </w:r>
      <w:r>
        <w:t>ся при разногласиях в оценке.</w:t>
      </w:r>
    </w:p>
    <w:p w:rsidR="00000000" w:rsidRDefault="002257D6">
      <w:pPr>
        <w:ind w:firstLine="284"/>
        <w:jc w:val="both"/>
      </w:pPr>
      <w:r>
        <w:t>5.4. Разнотолщинность покрытия в поперечном направлении листа определяют как абсолютную разность между максимальным и минимальным значениями толщины покрытия на образцах 3, 4 и 5 по формуле</w:t>
      </w:r>
    </w:p>
    <w:p w:rsidR="00000000" w:rsidRDefault="002257D6">
      <w:pPr>
        <w:ind w:left="720" w:firstLine="720"/>
        <w:jc w:val="both"/>
      </w:pPr>
      <w:r>
        <w:rPr>
          <w:position w:val="-14"/>
        </w:rPr>
        <w:object w:dxaOrig="1880" w:dyaOrig="360">
          <v:shape id="_x0000_i1031" type="#_x0000_t75" style="width:93.75pt;height:18pt" o:ole="">
            <v:imagedata r:id="rId16" o:title=""/>
          </v:shape>
          <o:OLEObject Type="Embed" ProgID="Equation.2" ShapeID="_x0000_i1031" DrawAspect="Content" ObjectID="_1427203271" r:id="rId17"/>
        </w:object>
      </w:r>
      <w:r>
        <w:tab/>
      </w:r>
      <w:r>
        <w:tab/>
        <w:t>(2)</w:t>
      </w:r>
    </w:p>
    <w:p w:rsidR="00000000" w:rsidRDefault="002257D6">
      <w:pPr>
        <w:ind w:firstLine="284"/>
        <w:jc w:val="both"/>
      </w:pPr>
      <w:r>
        <w:t>для чего сначала рассчитывают толщину цинкового покрытия на каждом из образцов по формуле</w:t>
      </w:r>
    </w:p>
    <w:p w:rsidR="00000000" w:rsidRDefault="002257D6">
      <w:pPr>
        <w:ind w:left="720" w:firstLine="720"/>
        <w:jc w:val="both"/>
      </w:pPr>
      <w:r>
        <w:rPr>
          <w:position w:val="-30"/>
        </w:rPr>
        <w:object w:dxaOrig="2140" w:dyaOrig="720">
          <v:shape id="_x0000_i1032" type="#_x0000_t75" style="width:107.25pt;height:36pt" o:ole="">
            <v:imagedata r:id="rId18" o:title=""/>
          </v:shape>
          <o:OLEObject Type="Embed" ProgID="Equation.3" ShapeID="_x0000_i1032" DrawAspect="Content" ObjectID="_1427203272" r:id="rId19"/>
        </w:object>
      </w:r>
      <w:r>
        <w:tab/>
      </w:r>
      <w:r>
        <w:tab/>
        <w:t>(3)</w:t>
      </w:r>
    </w:p>
    <w:p w:rsidR="00000000" w:rsidRDefault="002257D6">
      <w:pPr>
        <w:ind w:firstLine="284"/>
        <w:jc w:val="both"/>
      </w:pPr>
      <w:r>
        <w:t xml:space="preserve">где </w:t>
      </w:r>
      <w:r>
        <w:rPr>
          <w:i/>
        </w:rPr>
        <w:t>Т</w:t>
      </w:r>
      <w:r>
        <w:rPr>
          <w:vertAlign w:val="subscript"/>
        </w:rPr>
        <w:t>3</w:t>
      </w:r>
      <w:r>
        <w:t xml:space="preserve"> - толщина покрытия соответствующего образца, мкм;</w:t>
      </w:r>
    </w:p>
    <w:p w:rsidR="00000000" w:rsidRDefault="002257D6">
      <w:pPr>
        <w:ind w:firstLine="567"/>
        <w:jc w:val="both"/>
      </w:pPr>
      <w:r>
        <w:rPr>
          <w:i/>
        </w:rPr>
        <w:t>т</w:t>
      </w:r>
      <w:r>
        <w:rPr>
          <w:vertAlign w:val="subscript"/>
        </w:rPr>
        <w:t>3</w:t>
      </w:r>
      <w:r>
        <w:t xml:space="preserve"> - масса образца до снятия цинка, г;</w:t>
      </w:r>
    </w:p>
    <w:p w:rsidR="00000000" w:rsidRDefault="002257D6">
      <w:pPr>
        <w:ind w:firstLine="567"/>
        <w:jc w:val="both"/>
      </w:pPr>
      <w:r>
        <w:rPr>
          <w:i/>
        </w:rPr>
        <w:t>т</w:t>
      </w:r>
      <w:r>
        <w:rPr>
          <w:vertAlign w:val="subscript"/>
        </w:rPr>
        <w:t>3</w:t>
      </w:r>
      <w:r>
        <w:rPr>
          <w:vertAlign w:val="superscript"/>
        </w:rPr>
        <w:t>/</w:t>
      </w:r>
      <w:r>
        <w:t xml:space="preserve"> - масса образца после снятия цинка, г;</w:t>
      </w:r>
    </w:p>
    <w:p w:rsidR="00000000" w:rsidRDefault="002257D6">
      <w:pPr>
        <w:ind w:firstLine="567"/>
        <w:jc w:val="both"/>
      </w:pPr>
      <w:r>
        <w:t xml:space="preserve">7,13 </w:t>
      </w:r>
      <w:r>
        <w:t>- плотность цинка, г/см</w:t>
      </w:r>
      <w:r>
        <w:rPr>
          <w:vertAlign w:val="superscript"/>
        </w:rPr>
        <w:t>3</w:t>
      </w:r>
      <w:r>
        <w:t>;</w:t>
      </w:r>
    </w:p>
    <w:p w:rsidR="00000000" w:rsidRDefault="002257D6">
      <w:pPr>
        <w:ind w:firstLine="567"/>
        <w:jc w:val="both"/>
      </w:pPr>
      <w:r>
        <w:rPr>
          <w:i/>
          <w:lang w:val="en-US"/>
        </w:rPr>
        <w:t>S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- </w:t>
      </w:r>
      <w:r>
        <w:t>площадь поверхности образца, см</w:t>
      </w:r>
      <w:r>
        <w:rPr>
          <w:vertAlign w:val="superscript"/>
        </w:rPr>
        <w:t>2</w:t>
      </w:r>
    </w:p>
    <w:p w:rsidR="00000000" w:rsidRDefault="002257D6">
      <w:pPr>
        <w:ind w:firstLine="284"/>
        <w:jc w:val="both"/>
      </w:pPr>
      <w:r>
        <w:t>5.4.1. Среднее значение толщины и разнотолщинности цинкового покрытия поверхности листа с дифференцированным покрытием определяют и рассчитывают для каждой из сторон. Для этого, после обезжиривания образца, одну из сторон покрывают плотным слоем резинового клея или парафина и с противоположной стороны удаляют цинк, как указано выше. После повторного взвешивания клей или парафин снимают механическим путем или в горячей воде. Удаление цинкового п</w:t>
      </w:r>
      <w:r>
        <w:t>окрытия с другой стороны образца проводят аналогично.</w:t>
      </w:r>
    </w:p>
    <w:p w:rsidR="00000000" w:rsidRDefault="002257D6">
      <w:pPr>
        <w:ind w:firstLine="284"/>
        <w:jc w:val="both"/>
      </w:pPr>
      <w:r>
        <w:t>5.5. Испытание на перегиб проводят по ГОСТ 13813-68.</w:t>
      </w:r>
    </w:p>
    <w:p w:rsidR="00000000" w:rsidRDefault="002257D6">
      <w:pPr>
        <w:ind w:firstLine="284"/>
        <w:jc w:val="both"/>
      </w:pPr>
      <w:r>
        <w:t>5.6. Испытание на вытяжку сферической лунки проводят по ГОСТ 10510-77. Делают два измерения в зоне испытаний и определяют среднее арифметическое значение.</w:t>
      </w:r>
    </w:p>
    <w:p w:rsidR="00000000" w:rsidRDefault="002257D6">
      <w:pPr>
        <w:ind w:firstLine="284"/>
        <w:jc w:val="both"/>
      </w:pPr>
      <w:r>
        <w:t>5.7. Испытание на растяжение проводят по ГОСТ 11701-84.</w:t>
      </w:r>
    </w:p>
    <w:p w:rsidR="00000000" w:rsidRDefault="002257D6">
      <w:pPr>
        <w:ind w:firstLine="284"/>
        <w:jc w:val="both"/>
      </w:pPr>
      <w:r>
        <w:t>5.8. Определение величины зерна феррита проводят по ГОСТ 5639-82 и структурно-свободного цементита - по ГОСТ 5640-68.</w:t>
      </w:r>
    </w:p>
    <w:p w:rsidR="00000000" w:rsidRDefault="002257D6">
      <w:pPr>
        <w:ind w:firstLine="284"/>
        <w:jc w:val="both"/>
      </w:pPr>
      <w:r>
        <w:t xml:space="preserve">5.9. Испытание на изгиб оцинкованной стали толщиной до 1 мм включительно на </w:t>
      </w:r>
      <w:r>
        <w:t>угол 180</w:t>
      </w:r>
      <w:r>
        <w:sym w:font="Times New Roman" w:char="00B0"/>
      </w:r>
      <w:r>
        <w:t xml:space="preserve"> проводят по ГОСТ 14019-80. Образец оцинкованной стали испытывают на оправке, равной толщине проката.</w:t>
      </w:r>
    </w:p>
    <w:p w:rsidR="00000000" w:rsidRDefault="002257D6">
      <w:pPr>
        <w:ind w:firstLine="284"/>
        <w:jc w:val="both"/>
      </w:pPr>
      <w:r>
        <w:t>Оцинкованная сталь высшей категории должна выдерживать испытания на изгиб на 180</w:t>
      </w:r>
      <w:r>
        <w:sym w:font="Times New Roman" w:char="00B0"/>
      </w:r>
      <w:r>
        <w:t xml:space="preserve"> без оправки до соприкосновения сторон.</w:t>
      </w:r>
    </w:p>
    <w:p w:rsidR="00000000" w:rsidRDefault="002257D6">
      <w:pPr>
        <w:ind w:firstLine="284"/>
        <w:jc w:val="both"/>
      </w:pPr>
      <w:r>
        <w:t>По согласованию потребителя с изготовителем испытание на изгиб может быть заменено испытанием на двойной кровельный замок по ГОСТ 13814-68, а для оцинкованной стали группы ПК испытанием на приборе У-1А по ГОСТ 4765-73.</w:t>
      </w:r>
    </w:p>
    <w:p w:rsidR="00000000" w:rsidRDefault="002257D6">
      <w:pPr>
        <w:ind w:firstLine="284"/>
        <w:jc w:val="both"/>
      </w:pPr>
      <w:r>
        <w:t>Оцинкованную сталь толщиной свыше 1,0 мм испытывают по требов</w:t>
      </w:r>
      <w:r>
        <w:t>анию потребителя по методике, согласованной в установленном порядке.</w:t>
      </w:r>
    </w:p>
    <w:p w:rsidR="00000000" w:rsidRDefault="002257D6">
      <w:pPr>
        <w:ind w:firstLine="284"/>
        <w:jc w:val="both"/>
      </w:pPr>
      <w:r>
        <w:t>5.10. Для контроля качества оцинкованной стали допускается применять неразрушающие методы контроля.</w:t>
      </w:r>
    </w:p>
    <w:p w:rsidR="00000000" w:rsidRDefault="002257D6">
      <w:pPr>
        <w:spacing w:before="120" w:after="120"/>
        <w:ind w:firstLine="284"/>
        <w:jc w:val="center"/>
        <w:rPr>
          <w:b/>
        </w:rPr>
      </w:pPr>
      <w:r>
        <w:rPr>
          <w:b/>
        </w:rPr>
        <w:t>6. УПАКОВКА, МАРКИРОВКА, ТРАНСПОРТИРОВАНИЕ И ХРАНЕНИЕ</w:t>
      </w:r>
    </w:p>
    <w:p w:rsidR="00000000" w:rsidRDefault="002257D6">
      <w:pPr>
        <w:ind w:firstLine="284"/>
        <w:jc w:val="both"/>
      </w:pPr>
    </w:p>
    <w:p w:rsidR="00000000" w:rsidRDefault="002257D6">
      <w:pPr>
        <w:ind w:firstLine="284"/>
        <w:jc w:val="both"/>
      </w:pPr>
      <w:r>
        <w:t>6.1. Маркировка, упаковка, транспортирование и хранение - по ГОСТ  7566-81 с дополнениями:</w:t>
      </w:r>
    </w:p>
    <w:p w:rsidR="00000000" w:rsidRDefault="002257D6" w:rsidP="002257D6">
      <w:pPr>
        <w:numPr>
          <w:ilvl w:val="0"/>
          <w:numId w:val="4"/>
        </w:numPr>
        <w:tabs>
          <w:tab w:val="left" w:pos="142"/>
        </w:tabs>
        <w:ind w:left="0" w:firstLine="284"/>
        <w:jc w:val="both"/>
      </w:pPr>
      <w:r>
        <w:t>Для защиты поверхности оцинкованной стали от коррозии производится консервация: пассивирование, промасливание или пассивирование и промасливание.</w:t>
      </w:r>
    </w:p>
    <w:p w:rsidR="00000000" w:rsidRDefault="002257D6">
      <w:pPr>
        <w:tabs>
          <w:tab w:val="left" w:pos="142"/>
        </w:tabs>
        <w:ind w:firstLine="284"/>
        <w:jc w:val="both"/>
      </w:pPr>
      <w:r>
        <w:t>По требованию потребителя оцинкованную сталь не кон</w:t>
      </w:r>
      <w:r>
        <w:t>сервируют.</w:t>
      </w:r>
    </w:p>
    <w:p w:rsidR="00000000" w:rsidRDefault="002257D6">
      <w:pPr>
        <w:tabs>
          <w:tab w:val="left" w:pos="142"/>
        </w:tabs>
        <w:ind w:firstLine="284"/>
        <w:jc w:val="both"/>
      </w:pPr>
      <w:r>
        <w:t xml:space="preserve">При отгрузке в районы Крайнего Севера и труднодоступные районы консервация обязательна. </w:t>
      </w:r>
    </w:p>
    <w:p w:rsidR="00000000" w:rsidRDefault="002257D6" w:rsidP="002257D6">
      <w:pPr>
        <w:numPr>
          <w:ilvl w:val="0"/>
          <w:numId w:val="5"/>
        </w:numPr>
        <w:tabs>
          <w:tab w:val="left" w:pos="142"/>
        </w:tabs>
        <w:ind w:left="0" w:firstLine="284"/>
        <w:jc w:val="both"/>
      </w:pPr>
      <w:r>
        <w:t>Листы оцинкованной стали формируют в пачку, укладывая один лист на другой. У листов с дифференцированным покрытием сторона со 2-м классом толщины покрытия должна быть обращена к низу пачки.</w:t>
      </w:r>
    </w:p>
    <w:p w:rsidR="00000000" w:rsidRDefault="002257D6">
      <w:pPr>
        <w:tabs>
          <w:tab w:val="left" w:pos="142"/>
        </w:tabs>
        <w:ind w:firstLine="284"/>
        <w:jc w:val="both"/>
      </w:pPr>
      <w:r>
        <w:t>Торцовые и боковые поверхности пачки обкладывают швеллерами, изготовленными из отожженного стального листа толщиной не менее 0,4 мм по нормативно-технической документации.</w:t>
      </w:r>
    </w:p>
    <w:p w:rsidR="00000000" w:rsidRDefault="002257D6">
      <w:pPr>
        <w:tabs>
          <w:tab w:val="left" w:pos="142"/>
        </w:tabs>
        <w:ind w:firstLine="284"/>
        <w:jc w:val="both"/>
      </w:pPr>
      <w:r>
        <w:t>К пачке снизу должны быть прикреплены деревянные б</w:t>
      </w:r>
      <w:r>
        <w:t>руски по ГОСТ 8486-86 и ГОСТ 2695-83 сечением не менее 80х80 мм или металлические бруски по нормативно-технической документации. Количество деревянных и металлических брусков при ширине пачки до 1200 мм - 2 шт.; свыше 1200 мм - соответственно 3 шт. и 2 шт.</w:t>
      </w:r>
    </w:p>
    <w:p w:rsidR="00000000" w:rsidRDefault="002257D6" w:rsidP="002257D6">
      <w:pPr>
        <w:numPr>
          <w:ilvl w:val="0"/>
          <w:numId w:val="6"/>
        </w:numPr>
        <w:tabs>
          <w:tab w:val="left" w:pos="142"/>
        </w:tabs>
        <w:ind w:left="0" w:firstLine="284"/>
        <w:jc w:val="both"/>
      </w:pPr>
      <w:r>
        <w:t>Рулоны из оцинкованной стали с дифференцированным покрытием свертывают так, что сторона со 2-м классом толщины цинкового покрытия располагается внутри рулона.</w:t>
      </w:r>
    </w:p>
    <w:p w:rsidR="00000000" w:rsidRDefault="002257D6" w:rsidP="002257D6">
      <w:pPr>
        <w:numPr>
          <w:ilvl w:val="0"/>
          <w:numId w:val="7"/>
        </w:numPr>
        <w:tabs>
          <w:tab w:val="left" w:pos="142"/>
        </w:tabs>
        <w:ind w:left="0" w:firstLine="284"/>
        <w:jc w:val="both"/>
      </w:pPr>
      <w:r>
        <w:t>Пачки и рулоны должны быть прочно обвязаны. Количество обвязок должно соответствовать требования</w:t>
      </w:r>
      <w:r>
        <w:t>м ГОСТ 7566-81.</w:t>
      </w:r>
    </w:p>
    <w:p w:rsidR="00000000" w:rsidRDefault="002257D6">
      <w:pPr>
        <w:tabs>
          <w:tab w:val="left" w:pos="142"/>
        </w:tabs>
        <w:ind w:firstLine="284"/>
        <w:jc w:val="both"/>
      </w:pPr>
      <w:r>
        <w:t>При отгрузке в районы Крайнего Севера и труднодоступные районы минимальное количество обвязок должно быть на единицу больше норм, установленных по ГОСТ 7566-81.</w:t>
      </w:r>
    </w:p>
    <w:p w:rsidR="00000000" w:rsidRDefault="002257D6">
      <w:pPr>
        <w:tabs>
          <w:tab w:val="left" w:pos="142"/>
        </w:tabs>
        <w:ind w:firstLine="284"/>
        <w:jc w:val="both"/>
      </w:pPr>
      <w:r>
        <w:t>Для обвязки применяют металлическую ленту толщиной 1,2-2,0, шириной от 30 до 40 мм по ГОСТ 3560-73, ГОСТ 6009-74 или другой нормативно-технической документации.</w:t>
      </w:r>
    </w:p>
    <w:p w:rsidR="00000000" w:rsidRDefault="002257D6">
      <w:pPr>
        <w:tabs>
          <w:tab w:val="left" w:pos="142"/>
        </w:tabs>
        <w:ind w:firstLine="284"/>
        <w:jc w:val="both"/>
      </w:pPr>
      <w:r>
        <w:t>Наружный диаметр и ширина рулонов не должны превышать 2 мм, длина, ширина и высота пачек соответственно - 6,2 и 1 м.</w:t>
      </w:r>
    </w:p>
    <w:p w:rsidR="00000000" w:rsidRDefault="002257D6">
      <w:pPr>
        <w:tabs>
          <w:tab w:val="left" w:pos="142"/>
        </w:tabs>
        <w:ind w:firstLine="284"/>
        <w:jc w:val="both"/>
      </w:pPr>
      <w:r>
        <w:t xml:space="preserve">6.6. Масса одного грузового места должна быть не менее 3 </w:t>
      </w:r>
      <w:r>
        <w:t>т и не должна превышать 10 т.</w:t>
      </w:r>
    </w:p>
    <w:p w:rsidR="00000000" w:rsidRDefault="002257D6">
      <w:pPr>
        <w:tabs>
          <w:tab w:val="left" w:pos="142"/>
        </w:tabs>
        <w:ind w:firstLine="284"/>
        <w:jc w:val="both"/>
      </w:pPr>
      <w:r>
        <w:t>До 01.01.88 по требованию потребителя масса пачки листов оцинкованной стали не должна превышать 5 т.</w:t>
      </w:r>
    </w:p>
    <w:p w:rsidR="00000000" w:rsidRDefault="002257D6">
      <w:pPr>
        <w:tabs>
          <w:tab w:val="left" w:pos="142"/>
        </w:tabs>
        <w:ind w:firstLine="284"/>
        <w:jc w:val="both"/>
      </w:pPr>
      <w:r>
        <w:t>6.7. Транспортная маркировка грузовых мест должна наноситься по ГОСТ 14192-77 краской темного цвета на торцовой поверхности пачки и боковой поверхности рулона и содержать основные, дополнительные и информационные надписи.</w:t>
      </w:r>
    </w:p>
    <w:p w:rsidR="00000000" w:rsidRDefault="002257D6">
      <w:pPr>
        <w:tabs>
          <w:tab w:val="left" w:pos="142"/>
        </w:tabs>
        <w:ind w:firstLine="284"/>
        <w:jc w:val="both"/>
      </w:pPr>
      <w:r>
        <w:t>6.8. Транспортирование оцинкованной стали железнодорожным транспортом осуществляют открытым подвижным составом в соответствии с правилами перевозки грузов, дей</w:t>
      </w:r>
      <w:r>
        <w:t>ствующими на транспорте данного вида и условиями погрузки и крепления грузов, утвержденными МПС.</w:t>
      </w:r>
    </w:p>
    <w:p w:rsidR="00000000" w:rsidRDefault="002257D6">
      <w:pPr>
        <w:tabs>
          <w:tab w:val="left" w:pos="142"/>
        </w:tabs>
        <w:ind w:firstLine="284"/>
        <w:jc w:val="both"/>
      </w:pPr>
      <w:r>
        <w:t xml:space="preserve">6.9. Хранение оцинкованной стали должно соответствовать условиям Ж3 по ГОСТ 15150-69, исключающим совместное нахождение с химически активными веществами. </w:t>
      </w:r>
    </w:p>
    <w:sectPr w:rsidR="00000000">
      <w:pgSz w:w="11907" w:h="16840" w:code="9"/>
      <w:pgMar w:top="1440" w:right="453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2C5"/>
    <w:multiLevelType w:val="singleLevel"/>
    <w:tmpl w:val="C8B09B3E"/>
    <w:lvl w:ilvl="0">
      <w:start w:val="13"/>
      <w:numFmt w:val="decimal"/>
      <w:lvlText w:val="3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1A0848C0"/>
    <w:multiLevelType w:val="singleLevel"/>
    <w:tmpl w:val="80907C60"/>
    <w:lvl w:ilvl="0">
      <w:start w:val="2"/>
      <w:numFmt w:val="decimal"/>
      <w:lvlText w:val="6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22FD044A"/>
    <w:multiLevelType w:val="singleLevel"/>
    <w:tmpl w:val="68DE971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3A3C6238"/>
    <w:multiLevelType w:val="singleLevel"/>
    <w:tmpl w:val="861C89B8"/>
    <w:lvl w:ilvl="0">
      <w:start w:val="4"/>
      <w:numFmt w:val="decimal"/>
      <w:lvlText w:val="6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42A31F25"/>
    <w:multiLevelType w:val="singleLevel"/>
    <w:tmpl w:val="2F04099E"/>
    <w:lvl w:ilvl="0">
      <w:start w:val="1"/>
      <w:numFmt w:val="decimal"/>
      <w:lvlText w:val="3.10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67AD2959"/>
    <w:multiLevelType w:val="singleLevel"/>
    <w:tmpl w:val="D250E638"/>
    <w:lvl w:ilvl="0">
      <w:start w:val="3"/>
      <w:numFmt w:val="decimal"/>
      <w:lvlText w:val="6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7D6"/>
    <w:rsid w:val="0022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embeddings/oleObject2.bin" Type="http://schemas.openxmlformats.org/officeDocument/2006/relationships/oleObject"/><Relationship Id="rId13" Target="embeddings/oleObject4.bin" Type="http://schemas.openxmlformats.org/officeDocument/2006/relationships/oleObject"/><Relationship Id="rId18" Target="media/image8.wmf" Type="http://schemas.openxmlformats.org/officeDocument/2006/relationships/image"/><Relationship Id="rId3" Target="settings.xml" Type="http://schemas.openxmlformats.org/officeDocument/2006/relationships/settings"/><Relationship Id="rId21" Target="theme/theme1.xml" Type="http://schemas.openxmlformats.org/officeDocument/2006/relationships/theme"/><Relationship Id="rId7" Target="media/image2.wmf" Type="http://schemas.openxmlformats.org/officeDocument/2006/relationships/image"/><Relationship Id="rId12" Target="media/image5.wmf" Type="http://schemas.openxmlformats.org/officeDocument/2006/relationships/image"/><Relationship Id="rId17" Target="embeddings/oleObject6.bin" Type="http://schemas.openxmlformats.org/officeDocument/2006/relationships/oleObject"/><Relationship Id="rId2" Target="styles.xml" Type="http://schemas.openxmlformats.org/officeDocument/2006/relationships/styles"/><Relationship Id="rId16" Target="media/image7.wmf" Type="http://schemas.openxmlformats.org/officeDocument/2006/relationships/image"/><Relationship Id="rId20" Target="fontTable.xml" Type="http://schemas.openxmlformats.org/officeDocument/2006/relationships/fontTable"/><Relationship Id="rId1" Target="numbering.xml" Type="http://schemas.openxmlformats.org/officeDocument/2006/relationships/numbering"/><Relationship Id="rId6" Target="embeddings/oleObject1.bin" Type="http://schemas.openxmlformats.org/officeDocument/2006/relationships/oleObject"/><Relationship Id="rId11" Target="media/image4.jpeg" Type="http://schemas.openxmlformats.org/officeDocument/2006/relationships/image"/><Relationship Id="rId5" Target="media/image1.wmf" Type="http://schemas.openxmlformats.org/officeDocument/2006/relationships/image"/><Relationship Id="rId15" Target="embeddings/oleObject5.bin" Type="http://schemas.openxmlformats.org/officeDocument/2006/relationships/oleObject"/><Relationship Id="rId10" Target="embeddings/oleObject3.bin" Type="http://schemas.openxmlformats.org/officeDocument/2006/relationships/oleObject"/><Relationship Id="rId19" Target="embeddings/oleObject7.bin" Type="http://schemas.openxmlformats.org/officeDocument/2006/relationships/oleObject"/><Relationship Id="rId4" Target="webSettings.xml" Type="http://schemas.openxmlformats.org/officeDocument/2006/relationships/webSettings"/><Relationship Id="rId9" Target="media/image3.wmf" Type="http://schemas.openxmlformats.org/officeDocument/2006/relationships/image"/><Relationship Id="rId14" Target="media/image6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2826</Words>
  <Characters>16114</Characters>
  <Application>Microsoft Office Word</Application>
  <DocSecurity>0</DocSecurity>
  <Lines>134</Lines>
  <Paragraphs>37</Paragraphs>
  <ScaleCrop>false</ScaleCrop>
  <Company>СтройКонсультант</Company>
  <LinksUpToDate>false</LinksUpToDate>
  <CharactersWithSpaces>18903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14918-80</dc:title>
  <dc:subject/>
  <dc:creator>ООО "СтройКонсультант"</dc:creator>
  <cp:keywords/>
  <dc:description/>
  <cp:lastModifiedBy>Parhomeiai</cp:lastModifiedBy>
  <cp:revision>2</cp:revision>
  <cp:lastPrinted>1601-01-01T00:00:00Z</cp:lastPrinted>
  <dcterms:created xsi:type="dcterms:W3CDTF">2013-04-11T11:05:00Z</dcterms:created>
  <dcterms:modified xsi:type="dcterms:W3CDTF">2013-04-11T11:05:00Z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53513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