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6F02">
      <w:pPr>
        <w:jc w:val="center"/>
      </w:pPr>
      <w:bookmarkStart w:id="0" w:name="_GoBack"/>
      <w:bookmarkEnd w:id="0"/>
      <w:r>
        <w:t>УДК 674.5.001.4:006.354                                              Группа К29</w:t>
      </w:r>
    </w:p>
    <w:p w:rsidR="00000000" w:rsidRDefault="00C16F02">
      <w:pPr>
        <w:jc w:val="center"/>
      </w:pPr>
    </w:p>
    <w:p w:rsidR="00000000" w:rsidRDefault="00C16F02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C16F02">
      <w:pPr>
        <w:jc w:val="center"/>
      </w:pPr>
    </w:p>
    <w:p w:rsidR="00000000" w:rsidRDefault="00C16F02">
      <w:pPr>
        <w:jc w:val="center"/>
        <w:rPr>
          <w:b/>
        </w:rPr>
      </w:pPr>
      <w:r>
        <w:rPr>
          <w:b/>
        </w:rPr>
        <w:t>ДЕТАЛИ И ИЗДЕЛИЯ ИЗ ДРЕВЕСИНЫ И ДРЕВЕСНЫХ МАТЕРИАЛОВ</w:t>
      </w:r>
    </w:p>
    <w:p w:rsidR="00000000" w:rsidRDefault="00C16F02">
      <w:pPr>
        <w:jc w:val="center"/>
        <w:rPr>
          <w:b/>
          <w:sz w:val="16"/>
        </w:rPr>
      </w:pPr>
      <w:r>
        <w:rPr>
          <w:b/>
          <w:sz w:val="16"/>
        </w:rPr>
        <w:t>МЕТОД ОПРЕДЕЛЕНИЯ ПРОЧНОСТИ КЛЕЕВОГО СОЕДИНЕНИЯ НА НЕРАВНОМЕРНЫЙ ОТРЫВ ОБЛИЦОВОЧНЫХ МА</w:t>
      </w:r>
      <w:r>
        <w:rPr>
          <w:b/>
          <w:sz w:val="16"/>
        </w:rPr>
        <w:t>ТЕРИАЛОВ</w:t>
      </w:r>
    </w:p>
    <w:p w:rsidR="00000000" w:rsidRDefault="00C16F02">
      <w:pPr>
        <w:spacing w:before="120"/>
        <w:jc w:val="center"/>
        <w:rPr>
          <w:b/>
        </w:rPr>
      </w:pPr>
      <w:r>
        <w:rPr>
          <w:b/>
        </w:rPr>
        <w:t>ГОСТ 15867-79</w:t>
      </w:r>
    </w:p>
    <w:p w:rsidR="00000000" w:rsidRDefault="00C16F02">
      <w:pPr>
        <w:jc w:val="center"/>
      </w:pPr>
    </w:p>
    <w:p w:rsidR="00000000" w:rsidRDefault="00C16F02">
      <w:pPr>
        <w:jc w:val="center"/>
      </w:pPr>
      <w:r>
        <w:t>ГОСУДАРСТВЕННЫЙ КОМИТЕТ СССР ПО СТАНДАРТАМ</w:t>
      </w:r>
    </w:p>
    <w:p w:rsidR="00000000" w:rsidRDefault="00C16F02">
      <w:pPr>
        <w:jc w:val="center"/>
      </w:pPr>
      <w:r>
        <w:t>Москва</w:t>
      </w:r>
    </w:p>
    <w:p w:rsidR="00000000" w:rsidRDefault="00C16F02">
      <w:pPr>
        <w:ind w:firstLine="284"/>
        <w:jc w:val="both"/>
      </w:pPr>
    </w:p>
    <w:p w:rsidR="00000000" w:rsidRDefault="00C16F02">
      <w:pPr>
        <w:ind w:firstLine="284"/>
        <w:jc w:val="both"/>
      </w:pPr>
      <w:r>
        <w:t>РАЗРАБОТАН Министерством лесной и деревообрабатывающей промышленности СССР и Министерством высшего и среднего специального образования СССР</w:t>
      </w:r>
    </w:p>
    <w:p w:rsidR="00000000" w:rsidRDefault="00C16F02">
      <w:pPr>
        <w:ind w:firstLine="284"/>
        <w:jc w:val="both"/>
      </w:pPr>
      <w:r>
        <w:t>ИСПОЛНИТЕЛИ</w:t>
      </w:r>
    </w:p>
    <w:p w:rsidR="00000000" w:rsidRDefault="00C16F02">
      <w:pPr>
        <w:ind w:firstLine="284"/>
        <w:jc w:val="both"/>
      </w:pPr>
      <w:r>
        <w:t>Е. Е. Фломина, канд. техн. наук; Т. В. Огоньянц; Б. М. Буглай, д-р техн. наук; А. А. Зотов; Ю. В. Баринова, канд. техн. наук</w:t>
      </w:r>
    </w:p>
    <w:p w:rsidR="00000000" w:rsidRDefault="00C16F02">
      <w:pPr>
        <w:ind w:firstLine="284"/>
        <w:jc w:val="both"/>
      </w:pPr>
      <w:r>
        <w:t>ВНЕСЕН Министерством лесной и деревообрабатывающей промышленности СССР</w:t>
      </w:r>
    </w:p>
    <w:p w:rsidR="00000000" w:rsidRDefault="00C16F02">
      <w:pPr>
        <w:ind w:firstLine="284"/>
        <w:jc w:val="both"/>
      </w:pPr>
      <w:r>
        <w:t>Зам. Министра В. М. Венцлавский</w:t>
      </w:r>
    </w:p>
    <w:p w:rsidR="00000000" w:rsidRDefault="00C16F02">
      <w:pPr>
        <w:ind w:firstLine="284"/>
        <w:jc w:val="both"/>
      </w:pPr>
      <w:r>
        <w:t>УТВЕРЖДЕН И ВВЕДЕН В ДЕЙСТВИЕ Постановлением Государствен</w:t>
      </w:r>
      <w:r>
        <w:t>ного комитета СССР по стандартам от 25 апреля 1979 г. № 1509.</w:t>
      </w:r>
    </w:p>
    <w:p w:rsidR="00000000" w:rsidRDefault="00C16F02">
      <w:pPr>
        <w:ind w:firstLine="284"/>
        <w:jc w:val="both"/>
      </w:pPr>
    </w:p>
    <w:p w:rsidR="00000000" w:rsidRDefault="00C16F02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C16F02">
      <w:pPr>
        <w:ind w:firstLine="284"/>
        <w:jc w:val="both"/>
      </w:pPr>
    </w:p>
    <w:p w:rsidR="00000000" w:rsidRDefault="00C16F02">
      <w:pPr>
        <w:tabs>
          <w:tab w:val="left" w:pos="5529"/>
        </w:tabs>
        <w:jc w:val="both"/>
        <w:rPr>
          <w:b/>
        </w:rPr>
      </w:pPr>
      <w:r>
        <w:rPr>
          <w:b/>
        </w:rPr>
        <w:t>ДЕТАЛИ И ИЗДЕЛИЯ ИЗ ДРЕВЕСИНЫ И ДРЕВЕСНЫХ</w:t>
      </w:r>
      <w:r>
        <w:rPr>
          <w:b/>
          <w:lang w:val="en-US"/>
        </w:rPr>
        <w:tab/>
      </w:r>
      <w:r>
        <w:rPr>
          <w:b/>
        </w:rPr>
        <w:t xml:space="preserve">ГОСТ </w:t>
      </w:r>
    </w:p>
    <w:p w:rsidR="00000000" w:rsidRDefault="00C16F02">
      <w:pPr>
        <w:tabs>
          <w:tab w:val="left" w:pos="5387"/>
        </w:tabs>
        <w:ind w:firstLine="1701"/>
        <w:jc w:val="both"/>
        <w:rPr>
          <w:b/>
        </w:rPr>
      </w:pPr>
      <w:r>
        <w:rPr>
          <w:b/>
        </w:rPr>
        <w:t>МАТЕРИАЛОВ</w:t>
      </w:r>
      <w:r>
        <w:rPr>
          <w:b/>
        </w:rPr>
        <w:tab/>
        <w:t xml:space="preserve"> 15867-79</w:t>
      </w:r>
    </w:p>
    <w:p w:rsidR="00000000" w:rsidRDefault="00C16F02">
      <w:pPr>
        <w:ind w:firstLine="284"/>
        <w:jc w:val="both"/>
      </w:pPr>
      <w:r>
        <w:t xml:space="preserve"> Метод определения прочности клеевого соединения</w:t>
      </w:r>
    </w:p>
    <w:p w:rsidR="00000000" w:rsidRDefault="00C16F02">
      <w:pPr>
        <w:spacing w:after="120"/>
        <w:ind w:firstLine="284"/>
        <w:jc w:val="both"/>
      </w:pPr>
      <w:r>
        <w:t>на неравномерный отрыв облицовочных материалов</w:t>
      </w:r>
    </w:p>
    <w:p w:rsidR="00000000" w:rsidRDefault="00C16F02">
      <w:pPr>
        <w:tabs>
          <w:tab w:val="left" w:pos="5387"/>
        </w:tabs>
        <w:ind w:firstLine="426"/>
        <w:jc w:val="both"/>
        <w:rPr>
          <w:lang w:val="en-US"/>
        </w:rPr>
      </w:pPr>
      <w:r>
        <w:rPr>
          <w:lang w:val="en-US"/>
        </w:rPr>
        <w:t>Details and products of wood and wooden materials.</w:t>
      </w:r>
      <w:r>
        <w:tab/>
        <w:t xml:space="preserve"> Взамен </w:t>
      </w:r>
    </w:p>
    <w:p w:rsidR="00000000" w:rsidRDefault="00C16F02">
      <w:pPr>
        <w:tabs>
          <w:tab w:val="left" w:pos="5529"/>
        </w:tabs>
        <w:ind w:firstLine="426"/>
        <w:jc w:val="both"/>
        <w:rPr>
          <w:lang w:val="en-US"/>
        </w:rPr>
      </w:pPr>
      <w:r>
        <w:t xml:space="preserve"> </w:t>
      </w:r>
      <w:r>
        <w:rPr>
          <w:lang w:val="en-US"/>
        </w:rPr>
        <w:t>Test method for determining the strength of glued</w:t>
      </w:r>
      <w:r>
        <w:t xml:space="preserve"> </w:t>
      </w:r>
      <w:r>
        <w:tab/>
        <w:t xml:space="preserve">ГОСТ </w:t>
      </w:r>
    </w:p>
    <w:p w:rsidR="00000000" w:rsidRDefault="00C16F02">
      <w:pPr>
        <w:pBdr>
          <w:bottom w:val="single" w:sz="6" w:space="1" w:color="auto"/>
        </w:pBdr>
        <w:tabs>
          <w:tab w:val="left" w:pos="5387"/>
        </w:tabs>
        <w:ind w:firstLine="567"/>
        <w:jc w:val="both"/>
        <w:rPr>
          <w:lang w:val="en-US"/>
        </w:rPr>
      </w:pPr>
      <w:r>
        <w:rPr>
          <w:lang w:val="en-US"/>
        </w:rPr>
        <w:t>joint for an uneven pilling of facing materials</w:t>
      </w:r>
      <w:r>
        <w:tab/>
        <w:t>15867-70</w:t>
      </w:r>
    </w:p>
    <w:p w:rsidR="00000000" w:rsidRDefault="00C16F02">
      <w:pPr>
        <w:jc w:val="both"/>
      </w:pPr>
      <w:r>
        <w:t xml:space="preserve">Постановлением Государственного комитета СССР по стандартам от 25 апреля </w:t>
      </w:r>
      <w:r>
        <w:t>1979 г. № 1509 срок действия установлен</w:t>
      </w:r>
    </w:p>
    <w:p w:rsidR="00000000" w:rsidRDefault="00C16F02">
      <w:pPr>
        <w:ind w:firstLine="284"/>
        <w:jc w:val="right"/>
        <w:rPr>
          <w:u w:val="single"/>
        </w:rPr>
      </w:pPr>
      <w:r>
        <w:rPr>
          <w:u w:val="single"/>
        </w:rPr>
        <w:t>с 01.07. 1980 г.</w:t>
      </w:r>
    </w:p>
    <w:p w:rsidR="00000000" w:rsidRDefault="00C16F02">
      <w:pPr>
        <w:ind w:firstLine="284"/>
        <w:jc w:val="right"/>
        <w:rPr>
          <w:u w:val="single"/>
        </w:rPr>
      </w:pPr>
      <w:r>
        <w:rPr>
          <w:u w:val="single"/>
        </w:rPr>
        <w:t>до 01.07. 1985 г.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C16F02">
      <w:pPr>
        <w:ind w:firstLine="284"/>
        <w:jc w:val="both"/>
      </w:pPr>
      <w:r>
        <w:t xml:space="preserve">Настоящий стандарт распространяется на плоские детали и изделия из древесины и древесных материалов, облицованные различными материалами толщиной не более 2 мм с жесткостью, соответствующей </w:t>
      </w:r>
      <w:r>
        <w:rPr>
          <w:position w:val="-6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4" o:title=""/>
          </v:shape>
          <o:OLEObject Type="Embed" ProgID="Equation.2" ShapeID="_x0000_i1025" DrawAspect="Content" ObjectID="_1427197970" r:id="rId5"/>
        </w:object>
      </w:r>
      <w:r>
        <w:t>Нм (1 кгс</w:t>
      </w:r>
      <w:r>
        <w:sym w:font="Times New Roman" w:char="00B7"/>
      </w:r>
      <w:r>
        <w:t>см) (справочное приложение 1), и устанавливает метод определения прочности клеевого соединения на неравномерный отрыв облицовочных материалов при проведении типовых исп</w:t>
      </w:r>
      <w:r>
        <w:t>ытаний.</w:t>
      </w:r>
    </w:p>
    <w:p w:rsidR="00000000" w:rsidRDefault="00C16F02">
      <w:pPr>
        <w:ind w:firstLine="284"/>
        <w:jc w:val="both"/>
      </w:pPr>
      <w:r>
        <w:t>Сущность метода заключается в определении разрушающей нагрузки, приходящейся на единицу ширины образца, с которого происходит отрыв покрытия при неравномерном распределении напряжений по площади склеивания.</w:t>
      </w:r>
    </w:p>
    <w:p w:rsidR="00000000" w:rsidRDefault="00C16F02">
      <w:pPr>
        <w:ind w:firstLine="284"/>
        <w:jc w:val="both"/>
      </w:pPr>
      <w:r>
        <w:t>Стандарт не распространяется на детали и изделия из древесины и древесных материалов, пласти которых облицованы однослойными пленками на основе бумаг, пропитанных синтетическими смолами.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1. ОТБОР ОБРАЗЦОВ И ПОДГОТОВКА К ИСПЫТАНИЮ</w:t>
      </w:r>
    </w:p>
    <w:p w:rsidR="00000000" w:rsidRDefault="00C16F02">
      <w:pPr>
        <w:ind w:firstLine="284"/>
        <w:jc w:val="both"/>
      </w:pPr>
      <w:r>
        <w:t>1.1. Заготовки для образцов изготовляют специально или выпиливают и</w:t>
      </w:r>
      <w:r>
        <w:t>з изделий или деталей, до нанесения лакокрасочного покрытия, в виде прямоугольных брусков длиной, кратной длине образца с припусками на распиловку (черт. 1).</w:t>
      </w:r>
    </w:p>
    <w:p w:rsidR="00000000" w:rsidRDefault="00C16F02">
      <w:pPr>
        <w:ind w:firstLine="284"/>
        <w:jc w:val="both"/>
      </w:pPr>
      <w:r>
        <w:t>1.2. Заготовки для образцов изготовляют по технологии, установлен</w:t>
      </w:r>
      <w:r>
        <w:softHyphen/>
        <w:t>ной для конкретного вида продукции.</w:t>
      </w:r>
    </w:p>
    <w:p w:rsidR="00000000" w:rsidRDefault="00C16F02">
      <w:pPr>
        <w:ind w:firstLine="284"/>
        <w:jc w:val="center"/>
      </w:pPr>
      <w:r>
        <w:pict>
          <v:shape id="_x0000_i1026" type="#_x0000_t75" style="width:235.5pt;height:78pt">
            <v:imagedata r:id="rId6" o:title=""/>
          </v:shape>
        </w:pict>
      </w:r>
    </w:p>
    <w:p w:rsidR="00000000" w:rsidRDefault="00C16F02">
      <w:pPr>
        <w:ind w:firstLine="284"/>
        <w:jc w:val="center"/>
      </w:pPr>
      <w:r>
        <w:rPr>
          <w:i/>
        </w:rPr>
        <w:t>1</w:t>
      </w:r>
      <w:r>
        <w:t xml:space="preserve"> - пропил; </w:t>
      </w:r>
      <w:r>
        <w:rPr>
          <w:i/>
        </w:rPr>
        <w:t>2</w:t>
      </w:r>
      <w:r>
        <w:t xml:space="preserve"> - пропил для образования свеса; </w:t>
      </w:r>
      <w:r>
        <w:rPr>
          <w:i/>
        </w:rPr>
        <w:t>3</w:t>
      </w:r>
      <w:r>
        <w:t xml:space="preserve"> - основание образца; </w:t>
      </w:r>
      <w:r>
        <w:rPr>
          <w:i/>
        </w:rPr>
        <w:t>4</w:t>
      </w:r>
      <w:r>
        <w:t xml:space="preserve"> - облицовочный материал</w:t>
      </w:r>
    </w:p>
    <w:p w:rsidR="00000000" w:rsidRDefault="00C16F02">
      <w:pPr>
        <w:ind w:firstLine="284"/>
        <w:jc w:val="center"/>
        <w:rPr>
          <w:b/>
        </w:rPr>
      </w:pPr>
      <w:r>
        <w:rPr>
          <w:b/>
        </w:rPr>
        <w:t>Черт. 1</w:t>
      </w:r>
    </w:p>
    <w:p w:rsidR="00000000" w:rsidRDefault="00C16F02">
      <w:pPr>
        <w:ind w:firstLine="284"/>
        <w:jc w:val="both"/>
      </w:pPr>
      <w:r>
        <w:t>1.3. Заготовки для образцов, в которых облицовочный материал наклеивают на основу из древесины хвойных пород, изготовляют или выбирают из деталей и</w:t>
      </w:r>
      <w:r>
        <w:t>ли изделий так, чтобы облицовочный материал находился на радиальной или радиально-тангенциальной поверхности основы.</w:t>
      </w:r>
    </w:p>
    <w:p w:rsidR="00000000" w:rsidRDefault="00C16F02">
      <w:pPr>
        <w:ind w:firstLine="284"/>
        <w:jc w:val="both"/>
      </w:pPr>
      <w:r>
        <w:t>1.4. Заготовку для образцов распиливают на образцы пилой типа 3 по ГОСТ 9769-79. Пропилы для образования свесов облицовочного материала не доводят до облицовки на 0,1 - 0,2 мм. Окончательную доводку пропила до облицовочного материала и очистку свеса выполняют вручную шлицовкой толщиной 0,8 мм и шириной 16 мм по ГОСТ 6645-68.</w:t>
      </w:r>
    </w:p>
    <w:p w:rsidR="00000000" w:rsidRDefault="00C16F02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16F02">
      <w:pPr>
        <w:ind w:firstLine="284"/>
        <w:jc w:val="center"/>
      </w:pPr>
      <w:r>
        <w:pict>
          <v:shape id="_x0000_i1027" type="#_x0000_t75" style="width:157.5pt;height:67.5pt">
            <v:imagedata r:id="rId7" o:title=""/>
          </v:shape>
        </w:pict>
      </w:r>
    </w:p>
    <w:p w:rsidR="00000000" w:rsidRDefault="00C16F02">
      <w:pPr>
        <w:ind w:firstLine="284"/>
        <w:jc w:val="center"/>
      </w:pPr>
      <w:r>
        <w:rPr>
          <w:i/>
        </w:rPr>
        <w:t>1</w:t>
      </w:r>
      <w:r>
        <w:t xml:space="preserve"> - облицовочный материал; </w:t>
      </w:r>
      <w:r>
        <w:rPr>
          <w:i/>
        </w:rPr>
        <w:t>2</w:t>
      </w:r>
      <w:r>
        <w:t xml:space="preserve"> - кл</w:t>
      </w:r>
      <w:r>
        <w:t xml:space="preserve">еевой слой; </w:t>
      </w:r>
      <w:r>
        <w:rPr>
          <w:i/>
        </w:rPr>
        <w:t>3</w:t>
      </w:r>
      <w:r>
        <w:t xml:space="preserve"> - основание образца; </w:t>
      </w:r>
      <w:r>
        <w:rPr>
          <w:i/>
        </w:rPr>
        <w:t>4</w:t>
      </w:r>
      <w:r>
        <w:t xml:space="preserve"> - линия для установки пуансона</w:t>
      </w:r>
    </w:p>
    <w:p w:rsidR="00000000" w:rsidRDefault="00C16F02">
      <w:pPr>
        <w:ind w:firstLine="284"/>
        <w:jc w:val="center"/>
        <w:rPr>
          <w:b/>
        </w:rPr>
      </w:pPr>
      <w:r>
        <w:rPr>
          <w:b/>
        </w:rPr>
        <w:t>Черт. 2</w:t>
      </w:r>
    </w:p>
    <w:p w:rsidR="00000000" w:rsidRDefault="00C16F02">
      <w:pPr>
        <w:ind w:firstLine="284"/>
        <w:jc w:val="both"/>
      </w:pPr>
      <w:r>
        <w:t>1.5. Из деталей или изделий, облицованных шпоном, заготовки для образцов выпиливают так, чтобы направление волокон шпона совпадало с длиной заготовки. При применении в качестве облицовочного материала фанеры это требование относится к шпону, непосредственно прилегающему к клеевому шву.</w:t>
      </w:r>
    </w:p>
    <w:p w:rsidR="00000000" w:rsidRDefault="00C16F02">
      <w:pPr>
        <w:ind w:firstLine="284"/>
        <w:jc w:val="both"/>
      </w:pPr>
      <w:r>
        <w:t xml:space="preserve">1.6. Форма и размеры образца для испытания должны соответствовать указанным на черт. 2. Толщина основания </w:t>
      </w:r>
      <w:r>
        <w:rPr>
          <w:i/>
          <w:lang w:val="en-US"/>
        </w:rPr>
        <w:t>h</w:t>
      </w:r>
      <w:r>
        <w:t xml:space="preserve"> должна быть равна толщине детали или изде</w:t>
      </w:r>
      <w:r>
        <w:t>лия из древесины и древесных материалов (но не менее 10 мм).</w:t>
      </w:r>
    </w:p>
    <w:p w:rsidR="00000000" w:rsidRDefault="00C16F02">
      <w:pPr>
        <w:ind w:firstLine="284"/>
        <w:jc w:val="both"/>
      </w:pPr>
      <w:r>
        <w:t>При определении прочности приклеивания облицовочного материала к кромке детали или изделия ширина образца должна быть равна ее толщине.</w:t>
      </w:r>
    </w:p>
    <w:p w:rsidR="00000000" w:rsidRDefault="00C16F02">
      <w:pPr>
        <w:ind w:firstLine="284"/>
        <w:jc w:val="both"/>
      </w:pPr>
      <w:r>
        <w:t>1.7. Образцы для испытания, основой в которых являются столярная и фанерная плиты, склеивают или выбирают так, чтобы направление волокон облицовочного материала совпадало с направлением волокон верхнего листа шпона основы.</w:t>
      </w:r>
    </w:p>
    <w:p w:rsidR="00000000" w:rsidRDefault="00C16F02">
      <w:pPr>
        <w:ind w:firstLine="284"/>
        <w:jc w:val="both"/>
      </w:pPr>
      <w:r>
        <w:t>1.8. Торцовые поверхности образца должны быть параллельны друг другу и перпендикулярны боков</w:t>
      </w:r>
      <w:r>
        <w:t>ым кромкам.</w:t>
      </w:r>
    </w:p>
    <w:p w:rsidR="00000000" w:rsidRDefault="00C16F02">
      <w:pPr>
        <w:ind w:firstLine="284"/>
        <w:jc w:val="both"/>
      </w:pPr>
      <w:r>
        <w:t>1.9. Поверхность облицовочного материала не должна иметь раковин, сколов, запилов и других видимых дефектов.</w:t>
      </w:r>
    </w:p>
    <w:p w:rsidR="00000000" w:rsidRDefault="00C16F02">
      <w:pPr>
        <w:ind w:firstLine="284"/>
        <w:jc w:val="both"/>
      </w:pPr>
      <w:r>
        <w:t>1.10. Количество образцов должно устанавливаться нормативно-технической документацией на конкретный вид продукции, но должно быть не менее 16.</w:t>
      </w:r>
    </w:p>
    <w:p w:rsidR="00000000" w:rsidRDefault="00C16F02">
      <w:pPr>
        <w:ind w:firstLine="284"/>
        <w:jc w:val="both"/>
      </w:pPr>
      <w:r>
        <w:t>1.11. Испытания проводят сразу после окончания технологической выдержки образцов или после хранения их при температуре 18</w:t>
      </w:r>
      <w:r>
        <w:sym w:font="Times New Roman" w:char="00B1"/>
      </w:r>
      <w:r>
        <w:t xml:space="preserve">5 </w:t>
      </w:r>
      <w:r>
        <w:sym w:font="Times New Roman" w:char="00B0"/>
      </w:r>
      <w:r>
        <w:t>С и относительной влажности воздуха 65</w:t>
      </w:r>
      <w:r>
        <w:sym w:font="Times New Roman" w:char="00B1"/>
      </w:r>
      <w:r>
        <w:t>10 %.</w:t>
      </w:r>
    </w:p>
    <w:p w:rsidR="00000000" w:rsidRDefault="00C16F02">
      <w:pPr>
        <w:ind w:firstLine="284"/>
        <w:jc w:val="both"/>
      </w:pPr>
      <w:r>
        <w:t xml:space="preserve">1.12. Перед испытанием каждый образец нумеруют. Ширину образца </w:t>
      </w:r>
      <w:r>
        <w:rPr>
          <w:i/>
          <w:lang w:val="en-US"/>
        </w:rPr>
        <w:t>b</w:t>
      </w:r>
      <w:r>
        <w:t xml:space="preserve"> у торцов осно</w:t>
      </w:r>
      <w:r>
        <w:t xml:space="preserve">вания и толщину облицовочного материала </w:t>
      </w:r>
      <w:r>
        <w:rPr>
          <w:position w:val="-6"/>
        </w:rPr>
        <w:object w:dxaOrig="200" w:dyaOrig="279">
          <v:shape id="_x0000_i1028" type="#_x0000_t75" style="width:9.75pt;height:12.75pt" o:ole="">
            <v:imagedata r:id="rId8" o:title=""/>
          </v:shape>
          <o:OLEObject Type="Embed" ProgID="Equation.2" ShapeID="_x0000_i1028" DrawAspect="Content" ObjectID="_1427197971" r:id="rId9"/>
        </w:object>
      </w:r>
      <w:r>
        <w:t xml:space="preserve"> измеряют с погрешностью не более 0,1 мм. Посередине длины на боковых кромках образца проводят линию, перпендикулярную поверхности облицовочного материала для правильной установки пуансона.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C16F02">
      <w:pPr>
        <w:ind w:firstLine="284"/>
        <w:jc w:val="both"/>
      </w:pPr>
      <w:r>
        <w:t>2.1. Для проведения испытания должны применяться следующие аппаратура и приборы:</w:t>
      </w:r>
    </w:p>
    <w:p w:rsidR="00000000" w:rsidRDefault="00C16F02">
      <w:pPr>
        <w:ind w:firstLine="284"/>
        <w:jc w:val="both"/>
      </w:pPr>
      <w:r>
        <w:t>испытательная машина, оснащенная реверсом, с погрешностью измерения нагрузки не более 2 Н (0,2 кгс);</w:t>
      </w:r>
    </w:p>
    <w:p w:rsidR="00000000" w:rsidRDefault="00C16F02">
      <w:pPr>
        <w:ind w:firstLine="284"/>
        <w:jc w:val="center"/>
      </w:pPr>
      <w:r>
        <w:pict>
          <v:shape id="_x0000_i1029" type="#_x0000_t75" style="width:231pt;height:135.75pt">
            <v:imagedata r:id="rId10" o:title=""/>
          </v:shape>
        </w:pict>
      </w:r>
    </w:p>
    <w:p w:rsidR="00000000" w:rsidRDefault="00C16F02">
      <w:pPr>
        <w:ind w:firstLine="284"/>
        <w:jc w:val="center"/>
      </w:pPr>
      <w:r>
        <w:rPr>
          <w:i/>
        </w:rPr>
        <w:t>1</w:t>
      </w:r>
      <w:r>
        <w:t xml:space="preserve"> - пуансон; </w:t>
      </w:r>
      <w:r>
        <w:rPr>
          <w:i/>
        </w:rPr>
        <w:t>2</w:t>
      </w:r>
      <w:r>
        <w:t xml:space="preserve"> - нож; </w:t>
      </w:r>
      <w:r>
        <w:rPr>
          <w:i/>
        </w:rPr>
        <w:t>3</w:t>
      </w:r>
      <w:r>
        <w:t xml:space="preserve"> - самоустанавливающаяся опора с цилин</w:t>
      </w:r>
      <w:r>
        <w:t xml:space="preserve">дрическим основанием; </w:t>
      </w:r>
      <w:r>
        <w:rPr>
          <w:i/>
        </w:rPr>
        <w:t>4</w:t>
      </w:r>
      <w:r>
        <w:t xml:space="preserve"> - стержень; </w:t>
      </w:r>
      <w:r>
        <w:rPr>
          <w:i/>
        </w:rPr>
        <w:t>5</w:t>
      </w:r>
      <w:r>
        <w:t xml:space="preserve"> - опора с плоским основанием; </w:t>
      </w:r>
      <w:r>
        <w:rPr>
          <w:i/>
        </w:rPr>
        <w:t>6</w:t>
      </w:r>
      <w:r>
        <w:t xml:space="preserve"> - образец; </w:t>
      </w:r>
      <w:r>
        <w:rPr>
          <w:i/>
        </w:rPr>
        <w:t>7</w:t>
      </w:r>
      <w:r>
        <w:t xml:space="preserve"> - винт М5</w:t>
      </w:r>
    </w:p>
    <w:p w:rsidR="00000000" w:rsidRDefault="00C16F02">
      <w:pPr>
        <w:ind w:firstLine="284"/>
        <w:jc w:val="center"/>
        <w:rPr>
          <w:b/>
        </w:rPr>
      </w:pPr>
      <w:r>
        <w:rPr>
          <w:b/>
        </w:rPr>
        <w:t>Черт. 3</w:t>
      </w:r>
    </w:p>
    <w:p w:rsidR="00000000" w:rsidRDefault="00C16F02">
      <w:pPr>
        <w:ind w:firstLine="284"/>
        <w:jc w:val="both"/>
      </w:pPr>
      <w:r>
        <w:t>приспособление для испытания (черт. 3). Опорные кромки ножей приспособления должны быть расположены в горизонтальной плоскости параллельно друг другу. Допускаемое отклонение: кромок ножей от горизонтальной плоскости 0,1/1000 мм; на непараллельность - 0,1 мм по длине ножей;</w:t>
      </w:r>
    </w:p>
    <w:p w:rsidR="00000000" w:rsidRDefault="00C16F02">
      <w:pPr>
        <w:ind w:firstLine="284"/>
        <w:jc w:val="both"/>
      </w:pPr>
      <w:r>
        <w:t>штангенциркуль по ГОСТ 166-80, с погрешностью измерения не более 0,1 мм;</w:t>
      </w:r>
    </w:p>
    <w:p w:rsidR="00000000" w:rsidRDefault="00C16F02">
      <w:pPr>
        <w:ind w:firstLine="284"/>
        <w:jc w:val="both"/>
      </w:pPr>
      <w:r>
        <w:t>микрометр по ГОСТ 6507-78.</w:t>
      </w:r>
    </w:p>
    <w:p w:rsidR="00000000" w:rsidRDefault="00C16F02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</w:t>
      </w:r>
      <w:r>
        <w:rPr>
          <w:b/>
        </w:rPr>
        <w:t>ОВЕДЕНИЕ ИСПЫТАНИЯ</w:t>
      </w:r>
    </w:p>
    <w:p w:rsidR="00000000" w:rsidRDefault="00C16F02">
      <w:pPr>
        <w:ind w:firstLine="284"/>
        <w:jc w:val="both"/>
      </w:pPr>
      <w:r>
        <w:t>3.1. Образец устанавливают на опоры приспособления. Пуансон центрируют по линии действия нагрузки (черт. 3), совпадающей с линией, отмеченной на образце.</w:t>
      </w:r>
    </w:p>
    <w:p w:rsidR="00000000" w:rsidRDefault="00C16F02">
      <w:pPr>
        <w:ind w:firstLine="284"/>
        <w:jc w:val="both"/>
      </w:pPr>
      <w:r>
        <w:t>3.2. Образец нагружают с постоянной скоростью перемещения подвижного захвата машины, равной (0,4 - 0,5)</w:t>
      </w:r>
      <w:r>
        <w:sym w:font="Times New Roman" w:char="00B7"/>
      </w:r>
      <w:r>
        <w:t>10</w:t>
      </w:r>
      <w:r>
        <w:rPr>
          <w:vertAlign w:val="superscript"/>
        </w:rPr>
        <w:t>-3</w:t>
      </w:r>
      <w:r>
        <w:t xml:space="preserve"> м/с (24 - 30) мм/мин.</w:t>
      </w:r>
    </w:p>
    <w:p w:rsidR="00000000" w:rsidRDefault="00C16F02">
      <w:pPr>
        <w:ind w:firstLine="284"/>
        <w:jc w:val="both"/>
      </w:pPr>
      <w:r>
        <w:t xml:space="preserve">3.3. По шкале машины определяют разрушающую нагрузку </w:t>
      </w:r>
      <w:r>
        <w:rPr>
          <w:i/>
        </w:rPr>
        <w:t>Р</w:t>
      </w:r>
      <w:r>
        <w:t xml:space="preserve"> в начальный момент отрыва облицовочного материала.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4. ОБРАБОТКА РЕЗУЛЬТАТОВ</w:t>
      </w:r>
    </w:p>
    <w:p w:rsidR="00000000" w:rsidRDefault="00C16F02">
      <w:pPr>
        <w:ind w:firstLine="284"/>
        <w:jc w:val="both"/>
      </w:pPr>
      <w:r>
        <w:t>4.1. Прочность клеевого соединения при испытании на неравно</w:t>
      </w:r>
      <w:r>
        <w:softHyphen/>
        <w:t>мерный отрыв (</w:t>
      </w:r>
      <w:r>
        <w:rPr>
          <w:i/>
          <w:lang w:val="en-US"/>
        </w:rPr>
        <w:t>q</w:t>
      </w:r>
      <w:r>
        <w:t xml:space="preserve">) </w:t>
      </w:r>
      <w:r>
        <w:t>вычисляют с погрешностью не более 0,1 кН/м (0,1</w:t>
      </w:r>
      <w:r>
        <w:rPr>
          <w:vertAlign w:val="superscript"/>
        </w:rPr>
        <w:t> </w:t>
      </w:r>
      <w:r>
        <w:t xml:space="preserve"> кгс/см) по формуле</w:t>
      </w:r>
    </w:p>
    <w:p w:rsidR="00000000" w:rsidRDefault="00C16F02">
      <w:pPr>
        <w:ind w:firstLine="284"/>
        <w:jc w:val="center"/>
      </w:pPr>
      <w:r>
        <w:rPr>
          <w:position w:val="-22"/>
        </w:rPr>
        <w:object w:dxaOrig="720" w:dyaOrig="620">
          <v:shape id="_x0000_i1030" type="#_x0000_t75" style="width:36pt;height:30.75pt" o:ole="">
            <v:imagedata r:id="rId11" o:title=""/>
          </v:shape>
          <o:OLEObject Type="Embed" ProgID="Equation.2" ShapeID="_x0000_i1030" DrawAspect="Content" ObjectID="_1427197972" r:id="rId12"/>
        </w:object>
      </w:r>
      <w:r>
        <w:t>,</w:t>
      </w:r>
    </w:p>
    <w:p w:rsidR="00000000" w:rsidRDefault="00C16F02">
      <w:pPr>
        <w:ind w:firstLine="284"/>
        <w:jc w:val="both"/>
      </w:pPr>
      <w:r>
        <w:t xml:space="preserve">где </w:t>
      </w:r>
      <w:r>
        <w:rPr>
          <w:i/>
        </w:rPr>
        <w:t>Р</w:t>
      </w:r>
      <w:r>
        <w:t xml:space="preserve"> - разрушающая нагрузка, кН (кгс);</w:t>
      </w:r>
    </w:p>
    <w:p w:rsidR="00000000" w:rsidRDefault="00C16F02">
      <w:pPr>
        <w:ind w:firstLine="567"/>
        <w:jc w:val="both"/>
      </w:pPr>
      <w:r>
        <w:rPr>
          <w:i/>
          <w:lang w:val="en-US"/>
        </w:rPr>
        <w:t>b</w:t>
      </w:r>
      <w:r>
        <w:t xml:space="preserve"> - ширина образца, м (см).</w:t>
      </w:r>
    </w:p>
    <w:p w:rsidR="00000000" w:rsidRDefault="00C16F02">
      <w:pPr>
        <w:ind w:firstLine="567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C16F02">
      <w:pPr>
        <w:ind w:firstLine="284"/>
        <w:jc w:val="both"/>
      </w:pPr>
      <w:r>
        <w:t>4.2. За результат испытания принимают среднее арифметическое значение прочности клеевого соединения всех испытанных образцов.</w:t>
      </w:r>
    </w:p>
    <w:p w:rsidR="00000000" w:rsidRDefault="00C16F02">
      <w:pPr>
        <w:ind w:firstLine="284"/>
        <w:jc w:val="both"/>
      </w:pPr>
      <w:r>
        <w:t>4.3. Статистическую обработку данных испытания выполняют по ГОСТ 16483.0-78.</w:t>
      </w:r>
    </w:p>
    <w:p w:rsidR="00000000" w:rsidRDefault="00C16F02">
      <w:pPr>
        <w:ind w:firstLine="284"/>
        <w:jc w:val="both"/>
      </w:pPr>
      <w:r>
        <w:t>4.4. Результаты измерений и испытания заносят в журнал, согласно рекомендуемому приложению 2.</w:t>
      </w:r>
    </w:p>
    <w:p w:rsidR="00000000" w:rsidRDefault="00C16F02">
      <w:pPr>
        <w:ind w:firstLine="284"/>
        <w:jc w:val="right"/>
        <w:rPr>
          <w:i/>
        </w:rPr>
      </w:pPr>
    </w:p>
    <w:p w:rsidR="00000000" w:rsidRDefault="00C16F02">
      <w:pPr>
        <w:ind w:firstLine="284"/>
        <w:jc w:val="right"/>
        <w:rPr>
          <w:i/>
        </w:rPr>
      </w:pPr>
    </w:p>
    <w:p w:rsidR="00000000" w:rsidRDefault="00C16F02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C16F02">
      <w:pPr>
        <w:ind w:firstLine="284"/>
        <w:jc w:val="right"/>
        <w:rPr>
          <w:i/>
        </w:rPr>
      </w:pPr>
      <w:r>
        <w:rPr>
          <w:i/>
        </w:rPr>
        <w:t>Справоч</w:t>
      </w:r>
      <w:r>
        <w:rPr>
          <w:i/>
        </w:rPr>
        <w:t>ное</w:t>
      </w:r>
    </w:p>
    <w:p w:rsidR="00000000" w:rsidRDefault="00C16F02">
      <w:pPr>
        <w:spacing w:before="120" w:after="120"/>
        <w:ind w:firstLine="284"/>
        <w:jc w:val="center"/>
        <w:rPr>
          <w:b/>
        </w:rPr>
      </w:pPr>
      <w:r>
        <w:rPr>
          <w:b/>
        </w:rPr>
        <w:t>ХАРАКТЕРИСТИКА ОБЛИЦОВОЧНЫХ МАТЕРИАЛОВ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29"/>
        <w:gridCol w:w="425"/>
        <w:gridCol w:w="567"/>
        <w:gridCol w:w="851"/>
        <w:gridCol w:w="719"/>
        <w:gridCol w:w="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Материал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Минимальная толщина, </w:t>
            </w:r>
            <w:r>
              <w:rPr>
                <w:position w:val="-6"/>
                <w:sz w:val="16"/>
              </w:rPr>
              <w:object w:dxaOrig="200" w:dyaOrig="279">
                <v:shape id="_x0000_i1031" type="#_x0000_t75" style="width:8.25pt;height:11.25pt" o:ole="">
                  <v:imagedata r:id="rId8" o:title=""/>
                </v:shape>
                <o:OLEObject Type="Embed" ProgID="Equation.2" ShapeID="_x0000_i1031" DrawAspect="Content" ObjectID="_1427197973" r:id="rId13"/>
              </w:objec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Модуль упругости, </w:t>
            </w:r>
            <w:r>
              <w:rPr>
                <w:position w:val="-6"/>
                <w:sz w:val="16"/>
              </w:rPr>
              <w:object w:dxaOrig="200" w:dyaOrig="220">
                <v:shape id="_x0000_i1032" type="#_x0000_t75" style="width:6.75pt;height:7.5pt" o:ole="">
                  <v:imagedata r:id="rId14" o:title=""/>
                </v:shape>
                <o:OLEObject Type="Embed" ProgID="Equation.2" ShapeID="_x0000_i1032" DrawAspect="Content" ObjectID="_1427197974" r:id="rId15"/>
              </w:objec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Жесткость, </w:t>
            </w:r>
            <w:r>
              <w:rPr>
                <w:position w:val="-6"/>
                <w:sz w:val="16"/>
              </w:rPr>
              <w:object w:dxaOrig="400" w:dyaOrig="320">
                <v:shape id="_x0000_i1033" type="#_x0000_t75" style="width:15.75pt;height:12.75pt" o:ole="">
                  <v:imagedata r:id="rId16" o:title=""/>
                </v:shape>
                <o:OLEObject Type="Embed" ProgID="Equation.2" ShapeID="_x0000_i1033" DrawAspect="Content" ObjectID="_1427197975" r:id="rId1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-4</w:t>
            </w:r>
            <w:r>
              <w:rPr>
                <w:sz w:val="16"/>
              </w:rPr>
              <w:t xml:space="preserve"> 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кгс/см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Нм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кгс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both"/>
              <w:rPr>
                <w:sz w:val="16"/>
              </w:rPr>
            </w:pPr>
            <w:r>
              <w:rPr>
                <w:sz w:val="16"/>
              </w:rPr>
              <w:t>1. Шпон строганый по ГОСТ 2977-82: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красное дерево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орех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бук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ясень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дуб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5,20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both"/>
              <w:rPr>
                <w:sz w:val="16"/>
              </w:rPr>
            </w:pPr>
            <w:r>
              <w:rPr>
                <w:sz w:val="16"/>
              </w:rPr>
              <w:t>2. Шпон лущеный по ГОСТ 99-75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береза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Пластик бума</w:t>
            </w:r>
            <w:r>
              <w:rPr>
                <w:sz w:val="16"/>
              </w:rPr>
              <w:t>жно-слоистый де</w:t>
            </w:r>
            <w:r>
              <w:rPr>
                <w:sz w:val="16"/>
              </w:rPr>
              <w:softHyphen/>
              <w:t>коративный по ГОСТ 9590-76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Рулонная 2-слойная пленка для облицовывания кромок на основе бумаг, пропитанных син</w:t>
            </w:r>
            <w:r>
              <w:rPr>
                <w:sz w:val="16"/>
              </w:rPr>
              <w:softHyphen/>
              <w:t>те</w:t>
            </w:r>
            <w:r>
              <w:rPr>
                <w:sz w:val="16"/>
              </w:rPr>
              <w:softHyphen/>
              <w:t>тическими смолами и полиэфирными лаками</w:t>
            </w:r>
          </w:p>
        </w:tc>
        <w:tc>
          <w:tcPr>
            <w:tcW w:w="62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1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both"/>
              <w:rPr>
                <w:sz w:val="16"/>
              </w:rPr>
            </w:pPr>
            <w:r>
              <w:rPr>
                <w:sz w:val="16"/>
              </w:rPr>
              <w:t>5. Листовая 2-3-слойная пленка для облицовывания кромок на основе бумаг, пропитанных синтетическими смолами и полиэфирными лаками</w:t>
            </w:r>
          </w:p>
        </w:tc>
        <w:tc>
          <w:tcPr>
            <w:tcW w:w="629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19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</w:tr>
    </w:tbl>
    <w:p w:rsidR="00000000" w:rsidRDefault="00C16F02">
      <w:pPr>
        <w:spacing w:before="120"/>
        <w:ind w:firstLine="284"/>
        <w:jc w:val="both"/>
        <w:rPr>
          <w:sz w:val="16"/>
        </w:rPr>
      </w:pPr>
      <w:r>
        <w:rPr>
          <w:sz w:val="16"/>
        </w:rPr>
        <w:t>Примечание. При применении облицовочных материалов, характеристики которых не приведены, модуль упругости должен определяться</w:t>
      </w:r>
      <w:r>
        <w:rPr>
          <w:sz w:val="16"/>
        </w:rPr>
        <w:t xml:space="preserve"> по ГОСТ 9590-76.</w:t>
      </w:r>
    </w:p>
    <w:p w:rsidR="00000000" w:rsidRDefault="00C16F02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16F02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C16F02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16F02">
      <w:pPr>
        <w:spacing w:before="120"/>
        <w:ind w:firstLine="284"/>
        <w:jc w:val="center"/>
        <w:rPr>
          <w:b/>
        </w:rPr>
      </w:pPr>
      <w:r>
        <w:rPr>
          <w:b/>
        </w:rPr>
        <w:t>ЖУРНАЛ</w:t>
      </w:r>
    </w:p>
    <w:p w:rsidR="00000000" w:rsidRDefault="00C16F02">
      <w:pPr>
        <w:spacing w:after="120"/>
        <w:ind w:firstLine="284"/>
        <w:jc w:val="center"/>
        <w:rPr>
          <w:b/>
        </w:rPr>
      </w:pPr>
      <w:r>
        <w:rPr>
          <w:b/>
        </w:rPr>
        <w:t>определения прочности клеевого соединения на неравномерный отрыв облицовочных материалов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1. Изделие или деталь (проект, индекс) ________________________________________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2. Материал основы ________________________________________________________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3. Облицовочный материал _________________________________________________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4. Толщина облицовки _____________________________________________________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5. Клей ________________________</w:t>
      </w:r>
      <w:r>
        <w:rPr>
          <w:sz w:val="16"/>
        </w:rPr>
        <w:t>__________________________________________</w:t>
      </w:r>
    </w:p>
    <w:p w:rsidR="00000000" w:rsidRDefault="00C16F02">
      <w:pPr>
        <w:ind w:firstLine="284"/>
        <w:jc w:val="both"/>
        <w:rPr>
          <w:sz w:val="16"/>
        </w:rPr>
      </w:pPr>
      <w:r>
        <w:rPr>
          <w:sz w:val="16"/>
        </w:rPr>
        <w:t>6. Индекс режима склеивания и основные параметры ____________________________</w:t>
      </w:r>
    </w:p>
    <w:p w:rsidR="00000000" w:rsidRDefault="00C16F02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641"/>
        <w:gridCol w:w="425"/>
        <w:gridCol w:w="425"/>
        <w:gridCol w:w="709"/>
        <w:gridCol w:w="709"/>
        <w:gridCol w:w="708"/>
        <w:gridCol w:w="70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образца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Ширина образца, </w:t>
            </w: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Разрушающая нагрузка, </w:t>
            </w:r>
            <w:r>
              <w:rPr>
                <w:i/>
                <w:sz w:val="16"/>
              </w:rPr>
              <w:t>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Прочность клеевого соединения, </w:t>
            </w:r>
            <w:r>
              <w:rPr>
                <w:sz w:val="16"/>
                <w:lang w:val="en-US"/>
              </w:rPr>
              <w:t>q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Характер разрушения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z w:val="16"/>
                <w:vertAlign w:val="superscript"/>
              </w:rPr>
              <w:t>-2</w:t>
            </w:r>
            <w:r>
              <w:rPr>
                <w:sz w:val="16"/>
              </w:rPr>
              <w:t xml:space="preserve"> , 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см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кгс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кН/м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кгс/см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клеевому шву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склеивае</w:t>
            </w:r>
            <w:r>
              <w:rPr>
                <w:sz w:val="16"/>
              </w:rPr>
              <w:softHyphen/>
              <w:t>мым мате</w:t>
            </w:r>
            <w:r>
              <w:rPr>
                <w:sz w:val="16"/>
              </w:rPr>
              <w:softHyphen/>
              <w:t>ри</w:t>
            </w:r>
            <w:r>
              <w:rPr>
                <w:sz w:val="16"/>
              </w:rPr>
              <w:softHyphen/>
              <w:t>а</w:t>
            </w:r>
            <w:r>
              <w:rPr>
                <w:sz w:val="16"/>
              </w:rPr>
              <w:softHyphen/>
              <w:t>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16F02">
            <w:pPr>
              <w:jc w:val="center"/>
              <w:rPr>
                <w:sz w:val="16"/>
              </w:rPr>
            </w:pPr>
          </w:p>
        </w:tc>
      </w:tr>
    </w:tbl>
    <w:p w:rsidR="00000000" w:rsidRDefault="00C16F02">
      <w:pPr>
        <w:ind w:firstLine="284"/>
        <w:jc w:val="both"/>
      </w:pPr>
    </w:p>
    <w:p w:rsidR="00000000" w:rsidRDefault="00C16F02">
      <w:pPr>
        <w:ind w:firstLine="284"/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000000" w:rsidRDefault="00C16F02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16F02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F02"/>
    <w:rsid w:val="00C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embeddings/oleObject4.bin" Type="http://schemas.openxmlformats.org/officeDocument/2006/relationships/oleObject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embeddings/oleObject3.bin" Type="http://schemas.openxmlformats.org/officeDocument/2006/relationships/oleObject"/><Relationship Id="rId17" Target="embeddings/oleObject6.bin" Type="http://schemas.openxmlformats.org/officeDocument/2006/relationships/oleObject"/><Relationship Id="rId2" Target="settings.xml" Type="http://schemas.openxmlformats.org/officeDocument/2006/relationships/settings"/><Relationship Id="rId16" Target="media/image8.wmf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6.wmf" Type="http://schemas.openxmlformats.org/officeDocument/2006/relationships/image"/><Relationship Id="rId5" Target="embeddings/oleObject1.bin" Type="http://schemas.openxmlformats.org/officeDocument/2006/relationships/oleObject"/><Relationship Id="rId15" Target="embeddings/oleObject5.bin" Type="http://schemas.openxmlformats.org/officeDocument/2006/relationships/oleObject"/><Relationship Id="rId10" Target="media/image5.jpeg" Type="http://schemas.openxmlformats.org/officeDocument/2006/relationships/image"/><Relationship Id="rId19" Target="theme/theme1.xml" Type="http://schemas.openxmlformats.org/officeDocument/2006/relationships/theme"/><Relationship Id="rId4" Target="media/image1.wmf" Type="http://schemas.openxmlformats.org/officeDocument/2006/relationships/image"/><Relationship Id="rId9" Target="embeddings/oleObject2.bin" Type="http://schemas.openxmlformats.org/officeDocument/2006/relationships/oleObject"/><Relationship Id="rId14" Target="media/image7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7514</Characters>
  <Application>Microsoft Office Word</Application>
  <DocSecurity>0</DocSecurity>
  <Lines>62</Lines>
  <Paragraphs>17</Paragraphs>
  <ScaleCrop>false</ScaleCrop>
  <Company>СНИиП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15867-79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59540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