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2D35">
      <w:pPr>
        <w:ind w:right="2069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AD2D35">
      <w:pPr>
        <w:pBdr>
          <w:bottom w:val="single" w:sz="6" w:space="1" w:color="auto"/>
        </w:pBdr>
        <w:ind w:right="2069"/>
        <w:jc w:val="center"/>
      </w:pPr>
      <w:r>
        <w:t>ГОСУДАРСТВЕННЫЙ СТАНДАРТ ССР</w:t>
      </w:r>
    </w:p>
    <w:p w:rsidR="00000000" w:rsidRDefault="00AD2D35">
      <w:pPr>
        <w:ind w:right="2069"/>
        <w:jc w:val="center"/>
      </w:pPr>
    </w:p>
    <w:p w:rsidR="00000000" w:rsidRDefault="00AD2D35">
      <w:pPr>
        <w:ind w:right="2069"/>
        <w:jc w:val="center"/>
        <w:rPr>
          <w:b/>
        </w:rPr>
      </w:pPr>
      <w:r>
        <w:rPr>
          <w:b/>
        </w:rPr>
        <w:t>ОХРАНА ПРИРОДЫ</w:t>
      </w:r>
    </w:p>
    <w:p w:rsidR="00000000" w:rsidRDefault="00AD2D35">
      <w:pPr>
        <w:spacing w:before="60" w:after="60"/>
        <w:ind w:right="2070"/>
        <w:jc w:val="center"/>
        <w:rPr>
          <w:b/>
          <w:sz w:val="28"/>
        </w:rPr>
      </w:pPr>
      <w:r>
        <w:rPr>
          <w:b/>
          <w:sz w:val="28"/>
        </w:rPr>
        <w:t>ГИДРОСФЕРА</w:t>
      </w:r>
    </w:p>
    <w:p w:rsidR="00000000" w:rsidRDefault="00AD2D35">
      <w:pPr>
        <w:ind w:right="2069"/>
        <w:jc w:val="center"/>
        <w:rPr>
          <w:b/>
        </w:rPr>
      </w:pPr>
      <w:r>
        <w:rPr>
          <w:b/>
        </w:rPr>
        <w:t>ОБЩИЕ ТРЕБОВАНИЯ К ОХРАНЕ ПОВЕРХНОСТНЫХ И ПОДЗЕМНЫХ ВОД ОТ ЗАГРЯЗНЕНИЯ НЕФТЬЮ И НЕФТЕПРОДУКТАМИ</w:t>
      </w:r>
    </w:p>
    <w:p w:rsidR="00000000" w:rsidRDefault="00AD2D35">
      <w:pPr>
        <w:ind w:right="2069"/>
        <w:jc w:val="center"/>
        <w:rPr>
          <w:b/>
        </w:rPr>
      </w:pPr>
    </w:p>
    <w:p w:rsidR="00000000" w:rsidRDefault="00AD2D35">
      <w:pPr>
        <w:ind w:right="2069"/>
        <w:jc w:val="center"/>
        <w:rPr>
          <w:b/>
        </w:rPr>
      </w:pPr>
      <w:r>
        <w:rPr>
          <w:b/>
        </w:rPr>
        <w:t>ГОСТ 17.1.3.05-82</w:t>
      </w:r>
    </w:p>
    <w:p w:rsidR="00000000" w:rsidRDefault="00AD2D35">
      <w:pPr>
        <w:ind w:right="2069"/>
        <w:jc w:val="center"/>
        <w:rPr>
          <w:b/>
        </w:rPr>
      </w:pPr>
      <w:r>
        <w:rPr>
          <w:b/>
        </w:rPr>
        <w:t>(СТ СЭВ 3078-81)</w:t>
      </w:r>
    </w:p>
    <w:p w:rsidR="00000000" w:rsidRDefault="00AD2D35">
      <w:pPr>
        <w:ind w:right="2069"/>
        <w:jc w:val="center"/>
        <w:rPr>
          <w:b/>
        </w:rPr>
      </w:pPr>
    </w:p>
    <w:p w:rsidR="00000000" w:rsidRDefault="00AD2D35">
      <w:pPr>
        <w:ind w:right="2069"/>
        <w:jc w:val="center"/>
      </w:pPr>
      <w:r>
        <w:t>ГОСУДАРСТВЕННЫЙ КОМИТЕТ СССР ПО СТАНДАРТАМ</w:t>
      </w:r>
    </w:p>
    <w:p w:rsidR="00000000" w:rsidRDefault="00AD2D35">
      <w:pPr>
        <w:ind w:right="2069"/>
        <w:jc w:val="center"/>
      </w:pPr>
      <w:r>
        <w:t>Москва</w:t>
      </w:r>
    </w:p>
    <w:p w:rsidR="00000000" w:rsidRDefault="00AD2D35">
      <w:pPr>
        <w:ind w:right="2069"/>
        <w:jc w:val="center"/>
      </w:pPr>
    </w:p>
    <w:p w:rsidR="00000000" w:rsidRDefault="00AD2D35">
      <w:pPr>
        <w:spacing w:before="120"/>
        <w:ind w:right="2070"/>
        <w:jc w:val="both"/>
        <w:rPr>
          <w:b/>
        </w:rPr>
      </w:pPr>
      <w:r>
        <w:rPr>
          <w:b/>
        </w:rPr>
        <w:t>РАЗРАБОТАН Мин</w:t>
      </w:r>
      <w:r>
        <w:rPr>
          <w:b/>
        </w:rPr>
        <w:t>истерством мелиорации и водного хозяйства СССР</w:t>
      </w:r>
    </w:p>
    <w:p w:rsidR="00000000" w:rsidRDefault="00AD2D35">
      <w:pPr>
        <w:spacing w:before="120"/>
        <w:ind w:right="2070"/>
        <w:jc w:val="both"/>
        <w:rPr>
          <w:b/>
        </w:rPr>
      </w:pPr>
      <w:r>
        <w:rPr>
          <w:b/>
        </w:rPr>
        <w:t>ИСПОЛНИТЕЛИ</w:t>
      </w:r>
    </w:p>
    <w:p w:rsidR="00000000" w:rsidRDefault="00AD2D35">
      <w:pPr>
        <w:spacing w:before="120"/>
        <w:ind w:left="284" w:right="2070"/>
        <w:jc w:val="both"/>
        <w:rPr>
          <w:b/>
        </w:rPr>
      </w:pPr>
      <w:r>
        <w:rPr>
          <w:b/>
        </w:rPr>
        <w:t xml:space="preserve">В. Н. Ладыженский, </w:t>
      </w:r>
      <w:r>
        <w:t>канд. техн. наук</w:t>
      </w:r>
      <w:r>
        <w:rPr>
          <w:b/>
        </w:rPr>
        <w:t xml:space="preserve">; Ю. В. Ермоленко; М. С. Иванов, </w:t>
      </w:r>
      <w:r>
        <w:t>канд. техн. наук</w:t>
      </w:r>
      <w:r>
        <w:rPr>
          <w:b/>
        </w:rPr>
        <w:t xml:space="preserve">; Е. П. Кокшаров; И. С. Колобков; Н. А. Михайлов, </w:t>
      </w:r>
      <w:r>
        <w:t>канд. геол.-минерал. наук</w:t>
      </w:r>
      <w:r>
        <w:rPr>
          <w:b/>
        </w:rPr>
        <w:t xml:space="preserve">; В. В. Волковинский, </w:t>
      </w:r>
      <w:r>
        <w:t>канд. биол. наук</w:t>
      </w:r>
      <w:r>
        <w:rPr>
          <w:b/>
        </w:rPr>
        <w:t>; Л. Г. Лейбчик</w:t>
      </w:r>
    </w:p>
    <w:p w:rsidR="00000000" w:rsidRDefault="00AD2D35">
      <w:pPr>
        <w:spacing w:before="120"/>
        <w:ind w:right="2070"/>
        <w:jc w:val="both"/>
        <w:rPr>
          <w:b/>
        </w:rPr>
      </w:pPr>
      <w:r>
        <w:rPr>
          <w:b/>
        </w:rPr>
        <w:t>ВНЕСЕН Министерством мелиорации и водного хозяйства СССР</w:t>
      </w:r>
    </w:p>
    <w:p w:rsidR="00000000" w:rsidRDefault="00AD2D35">
      <w:pPr>
        <w:spacing w:before="120"/>
        <w:ind w:right="2070" w:firstLine="284"/>
        <w:jc w:val="both"/>
        <w:rPr>
          <w:b/>
        </w:rPr>
      </w:pPr>
      <w:r>
        <w:t>Зам. министра</w:t>
      </w:r>
      <w:r>
        <w:rPr>
          <w:b/>
        </w:rPr>
        <w:t xml:space="preserve"> Б. Г. Штепа</w:t>
      </w:r>
    </w:p>
    <w:p w:rsidR="00000000" w:rsidRDefault="00AD2D35">
      <w:pPr>
        <w:spacing w:before="120"/>
        <w:ind w:right="2070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стандартам от 25 марта 1982 № 1243</w:t>
      </w:r>
    </w:p>
    <w:p w:rsidR="00000000" w:rsidRDefault="00AD2D35">
      <w:pPr>
        <w:ind w:right="2069"/>
        <w:jc w:val="both"/>
      </w:pPr>
    </w:p>
    <w:p w:rsidR="00000000" w:rsidRDefault="00AD2D35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AD2D35">
      <w:pPr>
        <w:ind w:right="2069" w:firstLine="1276"/>
        <w:jc w:val="both"/>
        <w:rPr>
          <w:b/>
        </w:rPr>
      </w:pPr>
      <w:r>
        <w:rPr>
          <w:b/>
        </w:rPr>
        <w:t xml:space="preserve"> Охрана</w:t>
      </w:r>
      <w:r>
        <w:rPr>
          <w:b/>
        </w:rPr>
        <w:t xml:space="preserve"> природы</w:t>
      </w:r>
    </w:p>
    <w:p w:rsidR="00000000" w:rsidRDefault="00AD2D35">
      <w:pPr>
        <w:tabs>
          <w:tab w:val="left" w:pos="5103"/>
        </w:tabs>
        <w:ind w:right="2069" w:firstLine="1418"/>
        <w:jc w:val="both"/>
        <w:rPr>
          <w:b/>
        </w:rPr>
      </w:pPr>
      <w:r>
        <w:rPr>
          <w:b/>
        </w:rPr>
        <w:t>ГИДРОСФЕРА</w:t>
      </w:r>
      <w:r>
        <w:rPr>
          <w:b/>
        </w:rPr>
        <w:tab/>
        <w:t xml:space="preserve">ГОСТ </w:t>
      </w:r>
    </w:p>
    <w:p w:rsidR="00000000" w:rsidRDefault="00AD2D35">
      <w:pPr>
        <w:tabs>
          <w:tab w:val="left" w:pos="4820"/>
        </w:tabs>
        <w:ind w:right="2069" w:firstLine="284"/>
        <w:jc w:val="both"/>
        <w:rPr>
          <w:b/>
        </w:rPr>
      </w:pPr>
      <w:r>
        <w:rPr>
          <w:b/>
        </w:rPr>
        <w:t>Общие требования к охране поверхностных</w:t>
      </w:r>
      <w:r>
        <w:rPr>
          <w:b/>
        </w:rPr>
        <w:tab/>
        <w:t>17.1.3.05-82</w:t>
      </w:r>
    </w:p>
    <w:p w:rsidR="00000000" w:rsidRDefault="00AD2D35">
      <w:pPr>
        <w:ind w:right="2069" w:firstLine="426"/>
        <w:jc w:val="both"/>
        <w:rPr>
          <w:b/>
        </w:rPr>
      </w:pPr>
      <w:r>
        <w:rPr>
          <w:b/>
        </w:rPr>
        <w:t>и подземных вод от загрязнения нефтью</w:t>
      </w:r>
    </w:p>
    <w:p w:rsidR="00000000" w:rsidRDefault="00AD2D35">
      <w:pPr>
        <w:tabs>
          <w:tab w:val="left" w:pos="4536"/>
        </w:tabs>
        <w:ind w:right="2069" w:firstLine="1276"/>
        <w:jc w:val="both"/>
        <w:rPr>
          <w:b/>
        </w:rPr>
      </w:pPr>
      <w:r>
        <w:rPr>
          <w:b/>
        </w:rPr>
        <w:t>и нефтепродуктами</w:t>
      </w:r>
      <w:r>
        <w:rPr>
          <w:b/>
        </w:rPr>
        <w:tab/>
        <w:t>(СТ СЭВ 3078-81)</w:t>
      </w:r>
    </w:p>
    <w:p w:rsidR="00000000" w:rsidRDefault="00AD2D35">
      <w:pPr>
        <w:ind w:right="2069"/>
        <w:jc w:val="both"/>
        <w:rPr>
          <w:lang w:val="en-US"/>
        </w:rPr>
      </w:pPr>
      <w:r>
        <w:rPr>
          <w:lang w:val="en-US"/>
        </w:rPr>
        <w:t>Nature protection. Hydrosphere. General requirements</w:t>
      </w:r>
    </w:p>
    <w:p w:rsidR="00000000" w:rsidRDefault="00AD2D35">
      <w:pPr>
        <w:ind w:right="2069" w:firstLine="284"/>
        <w:jc w:val="both"/>
        <w:rPr>
          <w:lang w:val="en-US"/>
        </w:rPr>
      </w:pPr>
      <w:r>
        <w:rPr>
          <w:lang w:val="en-US"/>
        </w:rPr>
        <w:t>to surface and underground water control against</w:t>
      </w:r>
    </w:p>
    <w:p w:rsidR="00000000" w:rsidRDefault="00AD2D35">
      <w:pPr>
        <w:pBdr>
          <w:bottom w:val="single" w:sz="6" w:space="1" w:color="auto"/>
        </w:pBdr>
        <w:ind w:right="2069" w:firstLine="851"/>
        <w:jc w:val="both"/>
        <w:rPr>
          <w:lang w:val="en-US"/>
        </w:rPr>
      </w:pPr>
      <w:r>
        <w:rPr>
          <w:lang w:val="en-US"/>
        </w:rPr>
        <w:t>pollution by oil and oil products</w:t>
      </w:r>
    </w:p>
    <w:p w:rsidR="00000000" w:rsidRDefault="00AD2D35">
      <w:pPr>
        <w:ind w:right="2069"/>
        <w:jc w:val="both"/>
        <w:rPr>
          <w:b/>
        </w:rPr>
      </w:pPr>
      <w:r>
        <w:rPr>
          <w:b/>
        </w:rPr>
        <w:t>Постановлением Государственного комитета СССР по стандартам от 25 марта 1982 г. № 1243 срок введения установлен</w:t>
      </w:r>
    </w:p>
    <w:p w:rsidR="00000000" w:rsidRDefault="00AD2D35">
      <w:pPr>
        <w:ind w:right="2069"/>
        <w:jc w:val="right"/>
        <w:rPr>
          <w:b/>
          <w:u w:val="single"/>
        </w:rPr>
      </w:pPr>
      <w:r>
        <w:rPr>
          <w:b/>
          <w:u w:val="single"/>
        </w:rPr>
        <w:t>с 01.01. 1983 г.</w:t>
      </w:r>
    </w:p>
    <w:p w:rsidR="00000000" w:rsidRDefault="00AD2D35">
      <w:pPr>
        <w:ind w:right="2069" w:firstLine="284"/>
        <w:jc w:val="both"/>
      </w:pPr>
    </w:p>
    <w:p w:rsidR="00000000" w:rsidRDefault="00AD2D35">
      <w:pPr>
        <w:ind w:right="2069" w:firstLine="284"/>
        <w:jc w:val="both"/>
      </w:pPr>
      <w:r>
        <w:t>1. Настоящий стандарт устанавливает общие требования к охране поверхностных и подземных вод от</w:t>
      </w:r>
      <w:r>
        <w:t xml:space="preserve"> загрязнения нефтью и нефтепродуктами (далее - нефть) при их транспортировании и хранении.</w:t>
      </w:r>
    </w:p>
    <w:p w:rsidR="00000000" w:rsidRDefault="00AD2D35">
      <w:pPr>
        <w:ind w:right="2069" w:firstLine="284"/>
        <w:jc w:val="both"/>
      </w:pPr>
      <w:r>
        <w:t>Стандарт не распространяется на требования к охране вод при транспортировании и хранении нефти при ее добыче и переработке.</w:t>
      </w:r>
    </w:p>
    <w:p w:rsidR="00000000" w:rsidRDefault="00AD2D35">
      <w:pPr>
        <w:ind w:right="2069" w:firstLine="284"/>
        <w:jc w:val="both"/>
      </w:pPr>
      <w:r>
        <w:t>Стандарт полностью соответствует СТ СЭВ 3078-81.</w:t>
      </w:r>
    </w:p>
    <w:p w:rsidR="00000000" w:rsidRDefault="00AD2D35">
      <w:pPr>
        <w:ind w:right="2069" w:firstLine="284"/>
        <w:jc w:val="both"/>
      </w:pPr>
      <w:r>
        <w:t>2. Условия транспортирования и хранения нефти должны обеспечивать предотвращение попадания ее в поверхностные и подземные воды.</w:t>
      </w:r>
    </w:p>
    <w:p w:rsidR="00000000" w:rsidRDefault="00AD2D35">
      <w:pPr>
        <w:ind w:right="2069" w:firstLine="284"/>
        <w:jc w:val="both"/>
      </w:pPr>
      <w:r>
        <w:t>3. Материал и конструкция оборудования и средств для транспор</w:t>
      </w:r>
      <w:r>
        <w:softHyphen/>
        <w:t>тирования и хранения нефти не должны допускать возможности</w:t>
      </w:r>
      <w:r>
        <w:t xml:space="preserve"> утечки нефти до конца срока их службы с учетом условий эксплуатации.</w:t>
      </w:r>
    </w:p>
    <w:p w:rsidR="00000000" w:rsidRDefault="00AD2D35">
      <w:pPr>
        <w:ind w:right="2069" w:firstLine="284"/>
        <w:jc w:val="both"/>
      </w:pPr>
      <w:r>
        <w:t>4. Все сооружения и устройства для транспортирования и хранения нефти должны быть оборудованы средствами предотвращения загрязнения поверхностных и подземных вод.</w:t>
      </w:r>
    </w:p>
    <w:p w:rsidR="00000000" w:rsidRDefault="00AD2D35">
      <w:pPr>
        <w:ind w:right="2069" w:firstLine="284"/>
        <w:jc w:val="both"/>
      </w:pPr>
      <w:r>
        <w:t>5. Сооружения и средства для транспортирования и хранения нефти должны быть оборудованы контрольно-измерительной аппаратурой для обнаружения наступившей утечки нефти.</w:t>
      </w:r>
    </w:p>
    <w:p w:rsidR="00000000" w:rsidRDefault="00AD2D35">
      <w:pPr>
        <w:ind w:right="2069" w:firstLine="284"/>
        <w:jc w:val="both"/>
      </w:pPr>
      <w:r>
        <w:t>6. В местах возможного попадания нефти в водные объекты должны быть сооружены нефтеулавливающие устройства и при</w:t>
      </w:r>
      <w:r>
        <w:t>способления для локализации и сбора разлившейся нефти.</w:t>
      </w:r>
    </w:p>
    <w:p w:rsidR="00000000" w:rsidRDefault="00AD2D35">
      <w:pPr>
        <w:ind w:right="2069" w:firstLine="284"/>
        <w:jc w:val="both"/>
      </w:pPr>
      <w:r>
        <w:t>7. Места возможного попадания нефти в водные объекты должны быть оборудованы средствами для информации аварийной службы и всех заинтересованных водопользователей.</w:t>
      </w:r>
    </w:p>
    <w:p w:rsidR="00000000" w:rsidRDefault="00AD2D35">
      <w:pPr>
        <w:ind w:right="2069" w:firstLine="284"/>
        <w:jc w:val="both"/>
      </w:pPr>
      <w:r>
        <w:t>8. При обнаружении утечки нефти должны быть приняты необходимые меры по ее ликвидации, а также по предотвращению попадания нефти в поверхностные и подземные воды и ликвидации наступившего загрязнения поверхностных и подземных вод.</w:t>
      </w:r>
    </w:p>
    <w:p w:rsidR="00000000" w:rsidRDefault="00AD2D35">
      <w:pPr>
        <w:ind w:right="2069" w:firstLine="284"/>
        <w:jc w:val="both"/>
      </w:pPr>
      <w:r>
        <w:t>9. При попадании нефти в подземные воды должны быть приняты мер</w:t>
      </w:r>
      <w:r>
        <w:t>ы, обеспечивающие предотвращение дальнейшего распространения загрязнения этих вод (откачка загрязненных подземных вод, перекрытие подземного потока).</w:t>
      </w:r>
    </w:p>
    <w:p w:rsidR="00000000" w:rsidRDefault="00AD2D35">
      <w:pPr>
        <w:ind w:right="2069" w:firstLine="284"/>
        <w:jc w:val="both"/>
      </w:pPr>
      <w:r>
        <w:t>10. Разлившуюся нефть следует собрать, вывезти и утилизировать с соблюдением мер, обеспечивающих предотвращение загрязнения поверхностных и подземных вод.</w:t>
      </w:r>
    </w:p>
    <w:p w:rsidR="00000000" w:rsidRDefault="00AD2D35">
      <w:pPr>
        <w:ind w:right="2069" w:firstLine="284"/>
        <w:jc w:val="both"/>
      </w:pPr>
      <w:r>
        <w:t>11. На территории внутреннего пояса зон санитарной охраны источников централизованного хозяйственно-питьевого водоснабжения в прибрежных водоохранных зонах и на затопляемых территориях хранение нефти в нефте</w:t>
      </w:r>
      <w:r>
        <w:t>хранилищах не допускается.</w:t>
      </w:r>
    </w:p>
    <w:p w:rsidR="00000000" w:rsidRDefault="00AD2D35">
      <w:pPr>
        <w:ind w:right="2069" w:firstLine="284"/>
        <w:jc w:val="both"/>
      </w:pPr>
      <w:r>
        <w:t>12. При транспортировании и хранении нефти должен быть разработан план ликвидации аварийных ситуаций и утечек нефти, который должен содержать перечень объектов и территорий, подлежащих особой защите от загрязнения (водозаборы, пляжи и другие объекты), указания по оповещению заинтересованных служб и организаций, перечень технических средств, порядок действий по ликвидации аварий и утечки нефти, способ утилизации разлившейся нефти.</w:t>
      </w:r>
    </w:p>
    <w:p w:rsidR="00000000" w:rsidRDefault="00AD2D35">
      <w:pPr>
        <w:ind w:right="2069" w:firstLine="284"/>
        <w:jc w:val="both"/>
      </w:pPr>
      <w:r>
        <w:t>13. Термины, применяемые в стандарте, - по ГОСТ 17.</w:t>
      </w:r>
      <w:r>
        <w:t>1.1.01-77.</w: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D35"/>
    <w:rsid w:val="00A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3277</Characters>
  <Application>Microsoft Office Word</Application>
  <DocSecurity>0</DocSecurity>
  <Lines>27</Lines>
  <Paragraphs>7</Paragraphs>
  <ScaleCrop>false</ScaleCrop>
  <Company>СНИиП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17.1.3.05-82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2013-04-11T11:06:00Z</dcterms:created>
  <dcterms:modified xsi:type="dcterms:W3CDTF">2013-04-11T11:06:00Z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23587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