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1EAE">
      <w:pPr>
        <w:ind w:firstLine="284"/>
        <w:jc w:val="right"/>
      </w:pPr>
      <w:bookmarkStart w:id="0" w:name="_GoBack"/>
      <w:bookmarkEnd w:id="0"/>
      <w:r>
        <w:t>ГОСТ 17.5.3.03-80</w:t>
      </w:r>
    </w:p>
    <w:p w:rsidR="00000000" w:rsidRDefault="00A51EAE">
      <w:pPr>
        <w:ind w:firstLine="284"/>
        <w:jc w:val="right"/>
        <w:rPr>
          <w:b/>
        </w:rPr>
      </w:pPr>
    </w:p>
    <w:p w:rsidR="00000000" w:rsidRDefault="00A51EAE">
      <w:pPr>
        <w:ind w:firstLine="284"/>
        <w:jc w:val="center"/>
      </w:pPr>
      <w:r>
        <w:t>УДК 502.36:006.354                                                                                                   Группа Т58</w:t>
      </w:r>
    </w:p>
    <w:p w:rsidR="00000000" w:rsidRDefault="00A51EAE">
      <w:pPr>
        <w:ind w:firstLine="284"/>
        <w:jc w:val="center"/>
        <w:rPr>
          <w:lang w:val="en-US"/>
        </w:rPr>
      </w:pPr>
    </w:p>
    <w:p w:rsidR="00000000" w:rsidRDefault="00A51EAE">
      <w:pPr>
        <w:ind w:firstLine="284"/>
        <w:jc w:val="center"/>
      </w:pPr>
      <w:r>
        <w:t>ГОСУДАРСТВЕННЫЙ СТАНДАРТ СОЮЗА ССР</w:t>
      </w:r>
    </w:p>
    <w:p w:rsidR="00000000" w:rsidRDefault="00A51EAE">
      <w:pPr>
        <w:ind w:firstLine="284"/>
        <w:jc w:val="center"/>
      </w:pPr>
    </w:p>
    <w:p w:rsidR="00000000" w:rsidRDefault="00A51EAE">
      <w:pPr>
        <w:ind w:firstLine="284"/>
        <w:jc w:val="center"/>
        <w:rPr>
          <w:b/>
        </w:rPr>
      </w:pPr>
      <w:r>
        <w:rPr>
          <w:b/>
        </w:rPr>
        <w:t>ОХРАНА ПРИРОДЫ</w:t>
      </w:r>
    </w:p>
    <w:p w:rsidR="00000000" w:rsidRDefault="00A51EAE">
      <w:pPr>
        <w:ind w:firstLine="284"/>
        <w:jc w:val="center"/>
        <w:rPr>
          <w:b/>
        </w:rPr>
      </w:pPr>
    </w:p>
    <w:p w:rsidR="00000000" w:rsidRDefault="00A51EAE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ЗЕМЛИ</w:t>
      </w:r>
    </w:p>
    <w:p w:rsidR="00000000" w:rsidRDefault="00A51EAE">
      <w:pPr>
        <w:ind w:firstLine="284"/>
        <w:jc w:val="center"/>
        <w:rPr>
          <w:b/>
        </w:rPr>
      </w:pPr>
      <w:r>
        <w:rPr>
          <w:b/>
        </w:rPr>
        <w:t>ОБЩИЕ ТРЕБОВАНИЯ К ГИДРОЛЕСОМЕЛИОРАЦИИ</w:t>
      </w:r>
    </w:p>
    <w:p w:rsidR="00000000" w:rsidRDefault="00A51EAE">
      <w:pPr>
        <w:ind w:firstLine="284"/>
        <w:jc w:val="center"/>
      </w:pPr>
    </w:p>
    <w:p w:rsidR="00000000" w:rsidRDefault="00A51EAE">
      <w:pPr>
        <w:ind w:firstLine="284"/>
        <w:jc w:val="center"/>
        <w:rPr>
          <w:lang w:val="en-US"/>
        </w:rPr>
      </w:pPr>
      <w:r>
        <w:rPr>
          <w:lang w:val="en-US"/>
        </w:rPr>
        <w:t>Nature pro</w:t>
      </w:r>
      <w:r>
        <w:rPr>
          <w:lang w:val="en-US"/>
        </w:rPr>
        <w:t xml:space="preserve">tection. Lands. </w:t>
      </w:r>
    </w:p>
    <w:p w:rsidR="00000000" w:rsidRDefault="00A51EAE">
      <w:pPr>
        <w:ind w:firstLine="284"/>
        <w:jc w:val="center"/>
      </w:pPr>
      <w:r>
        <w:rPr>
          <w:lang w:val="en-US"/>
        </w:rPr>
        <w:t>General reguirements for forest hydroamelioration</w:t>
      </w:r>
    </w:p>
    <w:p w:rsidR="00000000" w:rsidRDefault="00A51EAE">
      <w:pPr>
        <w:ind w:firstLine="284"/>
        <w:jc w:val="center"/>
        <w:rPr>
          <w:lang w:val="en-US"/>
        </w:rPr>
      </w:pPr>
    </w:p>
    <w:p w:rsidR="00000000" w:rsidRDefault="00A51EAE">
      <w:pPr>
        <w:ind w:firstLine="284"/>
        <w:jc w:val="center"/>
        <w:rPr>
          <w:lang w:val="en-US"/>
        </w:rPr>
      </w:pP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 xml:space="preserve">Постановлением Государственного комитета СССР по стандартам от 21 августа 1980 г. № 4368 срок введения установлен </w:t>
      </w:r>
    </w:p>
    <w:p w:rsidR="00000000" w:rsidRDefault="00A51EAE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01.01.1982 г.</w:t>
      </w:r>
    </w:p>
    <w:p w:rsidR="00000000" w:rsidRDefault="00A51EAE">
      <w:pPr>
        <w:ind w:firstLine="284"/>
        <w:jc w:val="center"/>
        <w:rPr>
          <w:lang w:val="en-US"/>
        </w:rPr>
      </w:pPr>
    </w:p>
    <w:p w:rsidR="00000000" w:rsidRDefault="00A51EAE">
      <w:pPr>
        <w:ind w:firstLine="284"/>
        <w:jc w:val="center"/>
      </w:pP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>РАЗРАБОТАН Государственным комитетом СССР по лесному хозяйству</w:t>
      </w:r>
    </w:p>
    <w:p w:rsidR="00000000" w:rsidRDefault="00A51EAE">
      <w:pPr>
        <w:ind w:firstLine="284"/>
        <w:jc w:val="both"/>
        <w:rPr>
          <w:b/>
        </w:rPr>
      </w:pP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 xml:space="preserve">ИСПОЛНИТЕЛИ </w:t>
      </w: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>В. К. Константинов, К. К. Буш, В. К. Поджаров, Е. Д. Сабо, В. А. Шкунов, С. С. Ружицкая, М. М. Елпатьевский, П. П. Залитис, Л. И. Сухорукова, Е. И. Бусарова, Л. В. Логинова, М. Н. Моисеева, Ю. Н. Иванов</w:t>
      </w:r>
    </w:p>
    <w:p w:rsidR="00000000" w:rsidRDefault="00A51EAE">
      <w:pPr>
        <w:ind w:firstLine="284"/>
        <w:jc w:val="both"/>
        <w:rPr>
          <w:b/>
        </w:rPr>
      </w:pP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>ВНЕСЕН Государственным комите</w:t>
      </w:r>
      <w:r>
        <w:rPr>
          <w:b/>
        </w:rPr>
        <w:t>том СССР по лесному хозяйству</w:t>
      </w: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>Зам. министра К. К. Калуцкий</w:t>
      </w:r>
    </w:p>
    <w:p w:rsidR="00000000" w:rsidRDefault="00A51EAE">
      <w:pPr>
        <w:ind w:firstLine="284"/>
        <w:jc w:val="both"/>
        <w:rPr>
          <w:b/>
        </w:rPr>
      </w:pPr>
    </w:p>
    <w:p w:rsidR="00000000" w:rsidRDefault="00A51EAE">
      <w:pPr>
        <w:ind w:firstLine="284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стандартам от 21 августа 1980 г. № 4368</w:t>
      </w:r>
    </w:p>
    <w:p w:rsidR="00000000" w:rsidRDefault="00A51EAE">
      <w:pPr>
        <w:ind w:firstLine="284"/>
        <w:jc w:val="both"/>
        <w:rPr>
          <w:b/>
        </w:rPr>
      </w:pPr>
    </w:p>
    <w:p w:rsidR="00000000" w:rsidRDefault="00A51EAE">
      <w:pPr>
        <w:ind w:firstLine="284"/>
        <w:jc w:val="both"/>
      </w:pPr>
      <w:r>
        <w:t>1. Настоящий стандарт устанавливает общие требования к гидролесомелиорации на избыточно увлажненных землях государственного лесного фонда, из которого выделяют гидролесомелиоративный фонд.</w:t>
      </w:r>
    </w:p>
    <w:p w:rsidR="00000000" w:rsidRDefault="00A51EAE">
      <w:pPr>
        <w:ind w:firstLine="284"/>
        <w:jc w:val="both"/>
      </w:pPr>
      <w:r>
        <w:t>Стандарт распространяется на выбор объектов, проектирование и проведение гидролесомелиоративных мероприятий.</w:t>
      </w:r>
    </w:p>
    <w:p w:rsidR="00000000" w:rsidRDefault="00A51EAE">
      <w:pPr>
        <w:ind w:firstLine="284"/>
        <w:jc w:val="both"/>
      </w:pPr>
      <w:r>
        <w:t xml:space="preserve">Пояснения к терминам, применяемым </w:t>
      </w:r>
      <w:r>
        <w:t>в настоящем стандарте, даны в справочном приложении.</w:t>
      </w:r>
    </w:p>
    <w:p w:rsidR="00000000" w:rsidRDefault="00A51EAE">
      <w:pPr>
        <w:ind w:firstLine="284"/>
        <w:jc w:val="both"/>
      </w:pPr>
      <w:r>
        <w:t>2. Гидролесомелиоративный фонд государственного лесного фонда включает:</w:t>
      </w:r>
    </w:p>
    <w:p w:rsidR="00000000" w:rsidRDefault="00A51EAE">
      <w:pPr>
        <w:ind w:firstLine="284"/>
        <w:jc w:val="both"/>
      </w:pPr>
      <w:r>
        <w:t>избыточно увлажненные земли, на которых должны быть проведены гидролесомелиоративные мероприятия;</w:t>
      </w:r>
    </w:p>
    <w:p w:rsidR="00000000" w:rsidRDefault="00A51EAE">
      <w:pPr>
        <w:ind w:firstLine="284"/>
        <w:jc w:val="both"/>
      </w:pPr>
      <w:r>
        <w:t>избыточно увлажненные мелиорируемые земли, на которых проведены гидролесомелиоративные мероприятия, требующие постоянного ухода с целью поддержания благоприятных условий охраны и рационального использования лесов.</w:t>
      </w:r>
    </w:p>
    <w:p w:rsidR="00000000" w:rsidRDefault="00A51EAE">
      <w:pPr>
        <w:ind w:firstLine="284"/>
        <w:jc w:val="both"/>
      </w:pPr>
      <w:r>
        <w:t>3. Выбор объектов гидролесомелиорации осуществляют с учетом:</w:t>
      </w:r>
    </w:p>
    <w:p w:rsidR="00000000" w:rsidRDefault="00A51EAE">
      <w:pPr>
        <w:ind w:firstLine="284"/>
        <w:jc w:val="both"/>
      </w:pPr>
      <w:r>
        <w:t xml:space="preserve">рационального </w:t>
      </w:r>
      <w:r>
        <w:t>использования земель, лесов, вод, фауны, флоры;</w:t>
      </w:r>
    </w:p>
    <w:p w:rsidR="00000000" w:rsidRDefault="00A51EAE">
      <w:pPr>
        <w:ind w:firstLine="284"/>
        <w:jc w:val="both"/>
      </w:pPr>
      <w:r>
        <w:t>сохранения заповедников, заказников, памятников природы, создания национальных парков, экономических факторов.</w:t>
      </w:r>
    </w:p>
    <w:p w:rsidR="00000000" w:rsidRDefault="00A51EAE">
      <w:pPr>
        <w:ind w:firstLine="284"/>
        <w:jc w:val="both"/>
      </w:pPr>
      <w:r>
        <w:t>4. Гидролесомелиоративный фонд определяют по границам выделов избыточно увлажненных земель и наносят на лесоустроительные планы.</w:t>
      </w:r>
    </w:p>
    <w:p w:rsidR="00000000" w:rsidRDefault="00A51EAE">
      <w:pPr>
        <w:ind w:firstLine="284"/>
        <w:jc w:val="both"/>
      </w:pPr>
      <w:r>
        <w:t>5. Гидролесомелиоративные мероприятия проводят в зависимости от установленного деления на группы лесов (см. таблицу).</w:t>
      </w:r>
    </w:p>
    <w:p w:rsidR="00000000" w:rsidRDefault="00A51EAE">
      <w:pPr>
        <w:ind w:firstLine="284"/>
        <w:jc w:val="both"/>
      </w:pPr>
      <w:r>
        <w:t xml:space="preserve">6. Гидролесомелиоративные мероприятия не проводят на землях государственного лесного фонда, не подлежащих </w:t>
      </w:r>
      <w:r>
        <w:t>лесохозяйственному освоению в соответствии с очередным лесоустройством.</w:t>
      </w:r>
    </w:p>
    <w:p w:rsidR="00000000" w:rsidRDefault="00A51EAE">
      <w:pPr>
        <w:ind w:firstLine="284"/>
        <w:jc w:val="both"/>
      </w:pPr>
      <w:r>
        <w:lastRenderedPageBreak/>
        <w:t>7. Система гидролесомелиоративных мероприятий должна включать следующие функциональные части: мелиоративную, транспортную, эксплуатационную, противопожарную, биотехническую.</w:t>
      </w:r>
    </w:p>
    <w:p w:rsidR="00000000" w:rsidRDefault="00A51EAE">
      <w:pPr>
        <w:ind w:firstLine="284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51EAE">
            <w:pPr>
              <w:ind w:firstLine="284"/>
              <w:jc w:val="center"/>
            </w:pPr>
            <w:r>
              <w:t>Группа лесов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EAE">
            <w:pPr>
              <w:ind w:firstLine="284"/>
              <w:jc w:val="center"/>
            </w:pPr>
            <w:r>
              <w:t>Цель гидролесомелиорации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51EAE">
            <w:pPr>
              <w:ind w:firstLine="284"/>
              <w:jc w:val="center"/>
            </w:pPr>
            <w:r>
              <w:t>Гидролесомелиоративные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A51EAE">
            <w:pPr>
              <w:ind w:firstLine="284"/>
              <w:jc w:val="both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группы за исключением территорий государственных заповедников, заказников, памятников природы, национальных парков</w:t>
            </w:r>
          </w:p>
          <w:p w:rsidR="00000000" w:rsidRDefault="00A51EAE">
            <w:pPr>
              <w:ind w:firstLine="284"/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1EAE">
            <w:pPr>
              <w:ind w:firstLine="284"/>
              <w:jc w:val="both"/>
            </w:pPr>
            <w:r>
              <w:t xml:space="preserve">Повышение продуктивности леса, интенсификация полезных функций леса </w:t>
            </w:r>
            <w:r>
              <w:t>и лесного хозяйства</w:t>
            </w:r>
          </w:p>
        </w:tc>
        <w:tc>
          <w:tcPr>
            <w:tcW w:w="2977" w:type="dxa"/>
          </w:tcPr>
          <w:p w:rsidR="00000000" w:rsidRDefault="00A51EAE">
            <w:pPr>
              <w:ind w:firstLine="284"/>
              <w:jc w:val="both"/>
            </w:pPr>
            <w:r>
              <w:t>Создание систематической осушительной сети на избыточно увлажненных землях государственного лесного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A51EAE">
            <w:pPr>
              <w:ind w:firstLine="284"/>
              <w:jc w:val="both"/>
            </w:pPr>
            <w:r>
              <w:rPr>
                <w:lang w:val="en-US"/>
              </w:rPr>
              <w:t>III</w:t>
            </w:r>
            <w:r>
              <w:t xml:space="preserve"> группа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1EAE">
            <w:pPr>
              <w:ind w:firstLine="284"/>
              <w:jc w:val="both"/>
            </w:pPr>
            <w:r>
              <w:t>Создание и улучшение условий доступности и освоения лесов для интенсификации лесного хозяйства</w:t>
            </w:r>
          </w:p>
        </w:tc>
        <w:tc>
          <w:tcPr>
            <w:tcW w:w="2977" w:type="dxa"/>
          </w:tcPr>
          <w:p w:rsidR="00000000" w:rsidRDefault="00A51EAE">
            <w:pPr>
              <w:ind w:firstLine="284"/>
              <w:jc w:val="both"/>
            </w:pPr>
            <w:r>
              <w:t>Создание выборочной осушительной сети на избыточно увлажненных землях государственного лесного фонда в один или в два этапа</w:t>
            </w:r>
          </w:p>
          <w:p w:rsidR="00000000" w:rsidRDefault="00A51EAE">
            <w:pPr>
              <w:ind w:firstLine="284"/>
              <w:jc w:val="both"/>
            </w:pPr>
            <w:r>
              <w:t>Первый этап: прокладывают проводящие и оградительные каналы</w:t>
            </w:r>
          </w:p>
          <w:p w:rsidR="00000000" w:rsidRDefault="00A51EAE">
            <w:pPr>
              <w:ind w:firstLine="284"/>
              <w:jc w:val="both"/>
            </w:pPr>
            <w:r>
              <w:t>Второй этап: прокладывают регулирующие каналы</w:t>
            </w:r>
          </w:p>
        </w:tc>
      </w:tr>
    </w:tbl>
    <w:p w:rsidR="00000000" w:rsidRDefault="00A51EAE">
      <w:pPr>
        <w:ind w:firstLine="284"/>
        <w:jc w:val="both"/>
      </w:pPr>
    </w:p>
    <w:p w:rsidR="00000000" w:rsidRDefault="00A51EAE">
      <w:pPr>
        <w:ind w:firstLine="284"/>
        <w:jc w:val="right"/>
        <w:rPr>
          <w:i/>
        </w:rPr>
      </w:pPr>
    </w:p>
    <w:p w:rsidR="00000000" w:rsidRDefault="00A51EAE">
      <w:pPr>
        <w:ind w:firstLine="284"/>
        <w:jc w:val="right"/>
        <w:rPr>
          <w:i/>
        </w:rPr>
      </w:pPr>
    </w:p>
    <w:p w:rsidR="00000000" w:rsidRDefault="00A51EAE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A51EAE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A51EAE">
      <w:pPr>
        <w:ind w:firstLine="284"/>
        <w:jc w:val="right"/>
        <w:rPr>
          <w:i/>
        </w:rPr>
      </w:pPr>
    </w:p>
    <w:p w:rsidR="00000000" w:rsidRDefault="00A51EAE">
      <w:pPr>
        <w:ind w:firstLine="284"/>
        <w:jc w:val="center"/>
        <w:rPr>
          <w:b/>
        </w:rPr>
      </w:pPr>
      <w:r>
        <w:rPr>
          <w:b/>
        </w:rPr>
        <w:t xml:space="preserve">ПОЯСНЕНИЯ К ТЕРМИНАМ, </w:t>
      </w:r>
      <w:r>
        <w:rPr>
          <w:b/>
        </w:rPr>
        <w:t>ПРИМЕНЯЕМЫМ В НАСТОЯЩЕМ СТАНДАРТЕ</w:t>
      </w:r>
    </w:p>
    <w:p w:rsidR="00000000" w:rsidRDefault="00A51EAE">
      <w:pPr>
        <w:ind w:firstLine="284"/>
        <w:jc w:val="center"/>
        <w:rPr>
          <w:b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5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51EAE">
            <w:pPr>
              <w:jc w:val="center"/>
            </w:pPr>
            <w:r>
              <w:t>Термин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51EAE">
            <w:pPr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</w:tcBorders>
          </w:tcPr>
          <w:p w:rsidR="00000000" w:rsidRDefault="00A51EAE">
            <w:pPr>
              <w:jc w:val="both"/>
            </w:pPr>
            <w:r>
              <w:t>Гидролесомелиорация</w:t>
            </w:r>
          </w:p>
        </w:tc>
        <w:tc>
          <w:tcPr>
            <w:tcW w:w="5812" w:type="dxa"/>
            <w:tcBorders>
              <w:top w:val="nil"/>
            </w:tcBorders>
          </w:tcPr>
          <w:p w:rsidR="00000000" w:rsidRDefault="00A51EAE">
            <w:pPr>
              <w:jc w:val="both"/>
            </w:pPr>
            <w:r>
              <w:t>Комплекс мероприятий, проводимых на избыточно увлажненных землях государственного лесного фонда, направленных на улучшение использования природных ресурсов и охрану природы посредством регулирования водного режима земель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000000" w:rsidRDefault="00A51EAE">
            <w:pPr>
              <w:jc w:val="both"/>
            </w:pPr>
            <w:r>
              <w:t>Избыточно увлажненные земли</w:t>
            </w:r>
          </w:p>
        </w:tc>
        <w:tc>
          <w:tcPr>
            <w:tcW w:w="5812" w:type="dxa"/>
          </w:tcPr>
          <w:p w:rsidR="00000000" w:rsidRDefault="00A51EAE">
            <w:pPr>
              <w:jc w:val="both"/>
            </w:pPr>
            <w:r>
              <w:t>Болота и заболоченные земли государственного лесного фонда, сформировавшиеся в условиях постоянного или временного переувлажнения, характеризующиеся болотными и заболоченными органическим</w:t>
            </w:r>
            <w:r>
              <w:t>и и минеральными почвами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000000" w:rsidRDefault="00A51EAE">
            <w:pPr>
              <w:jc w:val="both"/>
            </w:pPr>
            <w:r>
              <w:t>Гидролесомелиоративный фонд</w:t>
            </w:r>
          </w:p>
        </w:tc>
        <w:tc>
          <w:tcPr>
            <w:tcW w:w="5812" w:type="dxa"/>
          </w:tcPr>
          <w:p w:rsidR="00000000" w:rsidRDefault="00A51EAE">
            <w:pPr>
              <w:jc w:val="both"/>
            </w:pPr>
            <w:r>
              <w:t>Избыточно увлажненные земли государственного лесного фонда, характеризующиеся пониженной производительностью вследствии избытка влаги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000000" w:rsidRDefault="00A51EAE">
            <w:pPr>
              <w:jc w:val="both"/>
            </w:pPr>
            <w:r>
              <w:t>Систематическая осушительная сеть</w:t>
            </w:r>
          </w:p>
        </w:tc>
        <w:tc>
          <w:tcPr>
            <w:tcW w:w="5812" w:type="dxa"/>
          </w:tcPr>
          <w:p w:rsidR="00000000" w:rsidRDefault="00A51EAE">
            <w:pPr>
              <w:jc w:val="both"/>
            </w:pPr>
            <w:r>
              <w:t>Каналы, размещенные равномерно по всей осушаемой площади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000000" w:rsidRDefault="00A51EAE">
            <w:pPr>
              <w:jc w:val="both"/>
            </w:pPr>
            <w:r>
              <w:t>Выборочная осушительная сеть</w:t>
            </w:r>
          </w:p>
        </w:tc>
        <w:tc>
          <w:tcPr>
            <w:tcW w:w="5812" w:type="dxa"/>
          </w:tcPr>
          <w:p w:rsidR="00000000" w:rsidRDefault="00A51EAE">
            <w:pPr>
              <w:jc w:val="both"/>
            </w:pPr>
            <w:r>
              <w:t>Каналы, размещение которых определяется целевым назначением гидролесомелиоративных мероприятий</w:t>
            </w:r>
          </w:p>
        </w:tc>
      </w:tr>
    </w:tbl>
    <w:p w:rsidR="00000000" w:rsidRDefault="00A51EAE">
      <w:pPr>
        <w:ind w:firstLine="284"/>
        <w:jc w:val="both"/>
      </w:pPr>
    </w:p>
    <w:p w:rsidR="00000000" w:rsidRDefault="00A51EAE">
      <w:pPr>
        <w:ind w:firstLine="284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AE"/>
    <w:rsid w:val="00A5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>Elcom Ltd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