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4DA5">
      <w:pPr>
        <w:pStyle w:val="Preformat"/>
        <w:ind w:firstLine="284"/>
        <w:jc w:val="right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</w:rPr>
        <w:t>ГОСТ 2.001-93</w:t>
      </w:r>
    </w:p>
    <w:p w:rsidR="00000000" w:rsidRDefault="00D94DA5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94DA5">
      <w:pPr>
        <w:pStyle w:val="Preformat"/>
        <w:ind w:firstLine="2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УДК</w:t>
      </w:r>
      <w:proofErr w:type="spellEnd"/>
      <w:r>
        <w:rPr>
          <w:rFonts w:ascii="Times New Roman" w:hAnsi="Times New Roman"/>
        </w:rPr>
        <w:t xml:space="preserve"> 002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</w:rPr>
        <w:t>62</w:t>
      </w:r>
      <w:r>
        <w:rPr>
          <w:rFonts w:ascii="Times New Roman" w:hAnsi="Times New Roman"/>
          <w:lang w:val="en-US"/>
        </w:rPr>
        <w:t>:006</w:t>
      </w:r>
      <w:r>
        <w:rPr>
          <w:rFonts w:ascii="Times New Roman" w:hAnsi="Times New Roman"/>
        </w:rPr>
        <w:t>.354</w:t>
      </w:r>
      <w:r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Т52</w:t>
      </w:r>
    </w:p>
    <w:p w:rsidR="00000000" w:rsidRDefault="00D94DA5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D94DA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КОНСТРУКТОРСКОЙ ДОКУМЕНТАЦИИ</w:t>
      </w:r>
    </w:p>
    <w:p w:rsidR="00000000" w:rsidRDefault="00D94DA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ПОЛОЖЕНИЯ</w:t>
      </w:r>
    </w:p>
    <w:p w:rsidR="00000000" w:rsidRDefault="00D94DA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94DA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</w:p>
    <w:p w:rsidR="00000000" w:rsidRDefault="00D94DA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</w:t>
      </w:r>
      <w:r>
        <w:rPr>
          <w:rFonts w:ascii="Times New Roman" w:hAnsi="Times New Roman"/>
          <w:sz w:val="20"/>
        </w:rPr>
        <w:t>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principles</w:t>
      </w:r>
      <w:proofErr w:type="spellEnd"/>
    </w:p>
    <w:p w:rsidR="00000000" w:rsidRDefault="00D94DA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proofErr w:type="spellStart"/>
      <w:r>
        <w:rPr>
          <w:rFonts w:ascii="Times New Roman" w:hAnsi="Times New Roman"/>
          <w:b w:val="0"/>
          <w:sz w:val="20"/>
        </w:rPr>
        <w:t>ОКСТУ</w:t>
      </w:r>
      <w:proofErr w:type="spellEnd"/>
      <w:r>
        <w:rPr>
          <w:rFonts w:ascii="Times New Roman" w:hAnsi="Times New Roman"/>
          <w:b w:val="0"/>
          <w:sz w:val="20"/>
        </w:rPr>
        <w:t xml:space="preserve"> 0002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D94DA5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Дата ведения 1995-01-01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РАЗРАБОТАН Российской Федерацией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ВНЕСЕН Техническим секретариатом Межгосударственного совета по стандартизации, метрологии и сертификации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ПРИНЯТ Межгосударственным советом по стандартизации, метрологии и сертификации 17 февраля 1993 г. протокол № 3-93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За принятие стандарта проголосовали</w:t>
      </w:r>
      <w:r>
        <w:rPr>
          <w:rFonts w:ascii="Times New Roman" w:hAnsi="Times New Roman"/>
          <w:b w:val="0"/>
          <w:sz w:val="20"/>
          <w:lang w:val="en-US"/>
        </w:rPr>
        <w:t>: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государства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национального органа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Азербайджан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Азгосстандарт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Армения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Армгосстандарт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Белар</w:t>
            </w:r>
            <w:r>
              <w:rPr>
                <w:rFonts w:ascii="Times New Roman" w:hAnsi="Times New Roman"/>
                <w:b w:val="0"/>
                <w:sz w:val="20"/>
              </w:rPr>
              <w:t>усь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Белстандарт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Грузия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Грузгосстандарт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Казахстан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Казглавстандарт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Кыргызстан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Кыргызстандарт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Литва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Литовский 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Российская Федерация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Таджикистан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Таджикгосстандарт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Туркменистан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Туркменгосстандарт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Узбекистан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Узгосстандарт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Республика Украина</w:t>
            </w:r>
          </w:p>
        </w:tc>
        <w:tc>
          <w:tcPr>
            <w:tcW w:w="3544" w:type="dxa"/>
            <w:tcBorders>
              <w:left w:val="nil"/>
            </w:tcBorders>
          </w:tcPr>
          <w:p w:rsidR="00000000" w:rsidRDefault="00D94DA5">
            <w:pPr>
              <w:pStyle w:val="Heading"/>
              <w:ind w:firstLine="284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Госстандарт Украина</w:t>
            </w:r>
          </w:p>
        </w:tc>
      </w:tr>
    </w:tbl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ВЗАМЕН ГОСТ 2.001-70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 w:val="0"/>
          <w:sz w:val="20"/>
        </w:rPr>
        <w:t>Переиздание март 1995 г.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назначение, область распространения,</w:t>
      </w:r>
      <w:r>
        <w:rPr>
          <w:rFonts w:ascii="Times New Roman" w:hAnsi="Times New Roman"/>
          <w:sz w:val="20"/>
        </w:rPr>
        <w:t xml:space="preserve"> классификацию и правила обозначения межгосударственных стандартов, входящих в комплекс стандартов Единой системы конструкторской документации (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), а также порядок их внедрения.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1.0-92 Правила проведения работ по межгосударственной стандартизации. Общие положения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2.503-90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 Правила внесения изменений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ОПРЕДЕЛЕНИЕ И НАЗНАЧЕНИЕ</w:t>
      </w: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- комплекс стандартов, устанавливающих взаимосвязанные нормы и правила по разработке, оформлению и обращению конструкторской </w:t>
      </w:r>
      <w:proofErr w:type="spellStart"/>
      <w:r>
        <w:rPr>
          <w:rFonts w:ascii="Times New Roman" w:hAnsi="Times New Roman"/>
          <w:sz w:val="20"/>
        </w:rPr>
        <w:t>докумен</w:t>
      </w:r>
      <w:r>
        <w:rPr>
          <w:rFonts w:ascii="Times New Roman" w:hAnsi="Times New Roman"/>
          <w:sz w:val="20"/>
        </w:rPr>
        <w:t>тации*</w:t>
      </w:r>
      <w:proofErr w:type="spellEnd"/>
      <w:r>
        <w:rPr>
          <w:rFonts w:ascii="Times New Roman" w:hAnsi="Times New Roman"/>
          <w:sz w:val="20"/>
        </w:rPr>
        <w:t xml:space="preserve">, разрабатываемой и </w:t>
      </w:r>
      <w:r>
        <w:rPr>
          <w:rFonts w:ascii="Times New Roman" w:hAnsi="Times New Roman"/>
          <w:sz w:val="20"/>
        </w:rPr>
        <w:lastRenderedPageBreak/>
        <w:t>применяемой на всех стадиях жизненного цикла изделия (при проектировании, изготовлении, эксплуатации, ремонте и др.).</w:t>
      </w:r>
    </w:p>
    <w:p w:rsidR="00000000" w:rsidRDefault="00D94DA5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________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Конструкторская документация является товаром и на нее распространяются все нормативно-правовые акты, как на товарную продукцию.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 Основное назначение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состоит в установлении единых оптимальных правил выполнения, оформления и обращения конструкторской документации, которые обеспечивают: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применение современных методов и средств при про</w:t>
      </w:r>
      <w:r>
        <w:rPr>
          <w:rFonts w:ascii="Times New Roman" w:hAnsi="Times New Roman"/>
          <w:sz w:val="20"/>
        </w:rPr>
        <w:t>ектировании изделий;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возможность взаимообмена конструкторской документацией без ее переоформления;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оптимальную комплектность конструкторской документации;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механизацию и автоматизацию обработки конструкторских документов и содержащейся в них информации;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высокое качество изделий;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наличие в конструкторской документации требований, обеспечивающих безопасность использования изделий для жизни и здоровья потребителей, окружающей среды, а также предотвращение причинения вреда имуществу;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возможност</w:t>
      </w:r>
      <w:r>
        <w:rPr>
          <w:rFonts w:ascii="Times New Roman" w:hAnsi="Times New Roman"/>
          <w:sz w:val="20"/>
        </w:rPr>
        <w:t>ь расширения унификации и стандартизации при проектировании изделий;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возможность проведения сертификации изделий;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9) сокращение сроков и снижение трудоемкости подготовки производства;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10) правильную эксплуатацию изделий;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11) оперативную подготовку документации для быстрой переналадки действующего производства;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12) упрощение форм конструкторских документов и графических изображений;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13) возможность создания единой информационной базы автоматизированных систем (САПР, АСУП и др.);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14) гармонизацию с соответ</w:t>
      </w:r>
      <w:r>
        <w:rPr>
          <w:rFonts w:ascii="Times New Roman" w:hAnsi="Times New Roman"/>
          <w:sz w:val="20"/>
        </w:rPr>
        <w:t>ствующими международными стандартами.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ОБЛАСТЬ РАСПРОСТРАНЕНИЯ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 Стандарты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распространяются на изделия машиностроения и приборостроения. Область распространения отдельных стандартов расширена, что оговорено во введении к ним.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 Установленные стандартами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нормы и правила по разработке, оформлению и обращению документации распространяются на следующую документацию: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все виды конструкторских документов;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учетно-регистрационную документацию для конструкторских документов;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3) </w:t>
      </w:r>
      <w:r>
        <w:rPr>
          <w:rFonts w:ascii="Times New Roman" w:hAnsi="Times New Roman"/>
          <w:sz w:val="20"/>
        </w:rPr>
        <w:t>документацию по внесению изменений в конструкторские документы;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нормативно-техническую, технологическую, программную документацию, а также научно-техническую и учебную литературу, в той части, в которой они могут быть для них применимы и не регламентируются другими стандартами и нормативами, например форматы и шрифты для печатных изданий и т.п.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Установленные в стандартах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нормы и правила распространяются на указанную в перечислениях 1-4 документацию, разработанную предприятиями и предпринимателями (с</w:t>
      </w:r>
      <w:r>
        <w:rPr>
          <w:rFonts w:ascii="Times New Roman" w:hAnsi="Times New Roman"/>
          <w:sz w:val="20"/>
        </w:rPr>
        <w:t>убъектами хозяйственной деятельности) стран-участников соглашения (СНГ), в том числе научно-техническими, инженерными обществами и другими общественными объединениями.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СОСТАВ И КЛАССИФИКАЦИЯ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Межгосударственные стандарты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распределяются по классификационным группировкам, приведенным в таблице 1.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5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 группы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Наименование  классификационной группы   стандартов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Общие 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и обозначение изделий и конструкторских 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</w:t>
            </w:r>
            <w:r>
              <w:rPr>
                <w:rFonts w:ascii="Times New Roman" w:hAnsi="Times New Roman"/>
              </w:rPr>
              <w:t>авила выполнения чертежей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выполнения чертежей различных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528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  изменения    и    обращения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выполнения эксплуатационной и ремонтной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выполнения схем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 выполнения  документов   при макетном методе проектирования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стандарты</w:t>
            </w:r>
          </w:p>
        </w:tc>
      </w:tr>
    </w:tbl>
    <w:p w:rsidR="00000000" w:rsidRDefault="00D94DA5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Перечень стандартов, входящих 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, приведен в указателе, публикуемом в установленном порядке.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ОБОЗНАЧЕНИЕ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 Обозначение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производится по п</w:t>
      </w:r>
      <w:r>
        <w:rPr>
          <w:rFonts w:ascii="Times New Roman" w:hAnsi="Times New Roman"/>
          <w:sz w:val="20"/>
        </w:rPr>
        <w:t>равилам, установленным в ГОСТ 1.0.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стандарта состоит из: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индекса категории стандарта - ГОСТ;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цифры 2, присвоенной комплексу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цифры (после точки), обозначающей номер группы стандартов в соответствии с таблицей;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двузначного числа, определяющего порядковый номер стандарта в данной группе;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двух последних цифр (после тире), указывающих две последние цифры года утверждения стандарта.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обозначения стандарта "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 Правила внесения изменений" (ГОСТ 2.503).</w:t>
      </w:r>
    </w:p>
    <w:p w:rsidR="00000000" w:rsidRDefault="00D94DA5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7"/>
        <w:gridCol w:w="317"/>
        <w:gridCol w:w="283"/>
        <w:gridCol w:w="142"/>
        <w:gridCol w:w="85"/>
        <w:gridCol w:w="57"/>
        <w:gridCol w:w="113"/>
        <w:gridCol w:w="114"/>
        <w:gridCol w:w="113"/>
        <w:gridCol w:w="85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7" w:type="dxa"/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ГОСТ</w:t>
            </w:r>
          </w:p>
        </w:tc>
        <w:tc>
          <w:tcPr>
            <w:tcW w:w="227" w:type="dxa"/>
            <w:gridSpan w:val="2"/>
          </w:tcPr>
          <w:p w:rsidR="00000000" w:rsidRDefault="00D94DA5">
            <w:pPr>
              <w:pStyle w:val="Preforma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2.</w:t>
            </w:r>
          </w:p>
        </w:tc>
        <w:tc>
          <w:tcPr>
            <w:tcW w:w="170" w:type="dxa"/>
            <w:gridSpan w:val="2"/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</w:t>
            </w:r>
          </w:p>
        </w:tc>
        <w:tc>
          <w:tcPr>
            <w:tcW w:w="227" w:type="dxa"/>
            <w:gridSpan w:val="2"/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03</w:t>
            </w:r>
          </w:p>
        </w:tc>
        <w:tc>
          <w:tcPr>
            <w:tcW w:w="1077" w:type="dxa"/>
            <w:gridSpan w:val="2"/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-90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категории стандарта</w:t>
            </w:r>
          </w:p>
        </w:tc>
        <w:tc>
          <w:tcPr>
            <w:tcW w:w="425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4" w:type="dxa"/>
            <w:gridSpan w:val="2"/>
            <w:tcBorders>
              <w:bottom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комплекса стандартов</w:t>
            </w:r>
          </w:p>
        </w:tc>
        <w:tc>
          <w:tcPr>
            <w:tcW w:w="42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4" w:type="dxa"/>
            <w:gridSpan w:val="2"/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группы стандартов  в  соответствии  с таблицей настоящего стандарта</w:t>
            </w:r>
          </w:p>
        </w:tc>
        <w:tc>
          <w:tcPr>
            <w:tcW w:w="425" w:type="dxa"/>
            <w:gridSpan w:val="2"/>
            <w:tcBorders>
              <w:bottom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4" w:type="dxa"/>
            <w:gridSpan w:val="2"/>
            <w:tcBorders>
              <w:top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стандарта в группе</w:t>
            </w:r>
          </w:p>
        </w:tc>
        <w:tc>
          <w:tcPr>
            <w:tcW w:w="425" w:type="dxa"/>
            <w:gridSpan w:val="2"/>
            <w:tcBorders>
              <w:bottom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  <w:tcBorders>
              <w:bottom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 последние цифры года утверждения стандарта</w:t>
            </w:r>
          </w:p>
        </w:tc>
        <w:tc>
          <w:tcPr>
            <w:tcW w:w="425" w:type="dxa"/>
            <w:gridSpan w:val="2"/>
            <w:tcBorders>
              <w:bottom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  <w:tcBorders>
              <w:bottom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D94DA5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</w:tbl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ВНЕДРЕНИЕ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</w:p>
    <w:p w:rsidR="00000000" w:rsidRDefault="00D94DA5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 Внедрение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осуществляется в соответствии с установленным порядком для межгосударственных стандартов.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 При внедрении новых, пересмотренных и измененных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конструкторскую документацию, разработанную до </w:t>
      </w:r>
      <w:r>
        <w:rPr>
          <w:rFonts w:ascii="Times New Roman" w:hAnsi="Times New Roman"/>
          <w:sz w:val="20"/>
        </w:rPr>
        <w:t>введения в действие этих стандартов, допускается не переоформлять. Для конструкторской документации на изделия, разработанные по заказу Министерства обороны, это решение необходимо согласовать с представителем заказчика.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переиздании конструкторской документации (выпуске новых подлинников) и при передаче подлинников другой организации рекомендуется учитывать требования новых, пересмотренных и измененных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При использовании ранее разработанной конструкторской документации в новых разраб</w:t>
      </w:r>
      <w:r>
        <w:rPr>
          <w:rFonts w:ascii="Times New Roman" w:hAnsi="Times New Roman"/>
          <w:sz w:val="20"/>
        </w:rPr>
        <w:t xml:space="preserve">отках вопрос о внесении в такую документацию изменений, связанных с введением новых, пересмотренных и измененных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, решается предприятием-разработчиком либо держателем подлинников. Для конструкторской документации на изделия, разработанные по заказу Министерства обороны, это решение необходимо согласовать с заказчиком.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 В случае передачи другому предприятию дубликатов или учтенных копий конструкторских документов вопрос о внесении в подлинники (дубликаты и учтенные копии) изменений, связанн</w:t>
      </w:r>
      <w:r>
        <w:rPr>
          <w:rFonts w:ascii="Times New Roman" w:hAnsi="Times New Roman"/>
          <w:sz w:val="20"/>
        </w:rPr>
        <w:t xml:space="preserve">ых с внедрением новых, пересмотренных и измененных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, решается по согласованию между предприятием, передающим документы, и предприятием, принимающим их.</w:t>
      </w: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94DA5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DA5"/>
    <w:rsid w:val="00D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6461</Characters>
  <Application>Microsoft Office Word</Application>
  <DocSecurity>0</DocSecurity>
  <Lines>53</Lines>
  <Paragraphs>15</Paragraphs>
  <ScaleCrop>false</ScaleCrop>
  <Company>Elcom Ltd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И ВВЕДЕН В ДЕЙСТВИЕ</dc:title>
  <dc:subject/>
  <dc:creator>CNTI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