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20444-85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534.836.2.08:006.354                                                                                    Группа Т34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СССР</w:t>
      </w:r>
    </w:p>
    <w:p w:rsidR="00000000" w:rsidRDefault="0051363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Шум</w:t>
      </w:r>
    </w:p>
    <w:p w:rsidR="00000000" w:rsidRDefault="0051363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ТРАНСПОРТНЫЕ ПОТОКИ</w:t>
      </w:r>
    </w:p>
    <w:p w:rsidR="00000000" w:rsidRDefault="0051363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измерения шумовой характеристики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Traffic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flows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characteristic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measurement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6200 </w:t>
      </w: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строительной физики Госстроя СССР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научно-исследовательским и проектным институтом по градостроительству </w:t>
      </w:r>
      <w:proofErr w:type="spellStart"/>
      <w:r>
        <w:rPr>
          <w:rFonts w:ascii="Times New Roman" w:hAnsi="Times New Roman"/>
          <w:sz w:val="20"/>
        </w:rPr>
        <w:t>Госгражданстроя</w:t>
      </w:r>
      <w:proofErr w:type="spellEnd"/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научно-исследовательским институтом железнодорожного транспорта МПС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Московским ордена Трудового Красного Знамени научно-исследовательским институтом гигиены им. Ф.Ф. Эрисмана Минздрава РСФСР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Московским научно-исследовательским</w:t>
      </w:r>
      <w:r>
        <w:rPr>
          <w:rFonts w:ascii="Times New Roman" w:hAnsi="Times New Roman"/>
          <w:sz w:val="20"/>
        </w:rPr>
        <w:t xml:space="preserve"> и проектным институтом типового и экспериментального проектирования Мосгорисполкома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московского строительства ордена Ленина Главмосстроя при Мосгорисполкоме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Московским ордена Ленина и ордена Трудового Красного Знамени институтом инженеров железнодорожного транспорта МПС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Г.Л. Осипов,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В.Е. Коробков,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В.А. Аистов; Б.С. </w:t>
      </w:r>
      <w:proofErr w:type="spellStart"/>
      <w:r>
        <w:rPr>
          <w:rFonts w:ascii="Times New Roman" w:hAnsi="Times New Roman"/>
          <w:sz w:val="20"/>
        </w:rPr>
        <w:t>Зотов</w:t>
      </w:r>
      <w:proofErr w:type="spellEnd"/>
      <w:r>
        <w:rPr>
          <w:rFonts w:ascii="Times New Roman" w:hAnsi="Times New Roman"/>
          <w:sz w:val="20"/>
        </w:rPr>
        <w:t xml:space="preserve">; Г.В. </w:t>
      </w:r>
      <w:proofErr w:type="spellStart"/>
      <w:r>
        <w:rPr>
          <w:rFonts w:ascii="Times New Roman" w:hAnsi="Times New Roman"/>
          <w:sz w:val="20"/>
        </w:rPr>
        <w:t>Бутаков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Н.П. </w:t>
      </w:r>
      <w:proofErr w:type="spellStart"/>
      <w:r>
        <w:rPr>
          <w:rFonts w:ascii="Times New Roman" w:hAnsi="Times New Roman"/>
          <w:sz w:val="20"/>
        </w:rPr>
        <w:t>Тагер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А.С. Прохода,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наук; Б.Г. Прут</w:t>
      </w:r>
      <w:r>
        <w:rPr>
          <w:rFonts w:ascii="Times New Roman" w:hAnsi="Times New Roman"/>
          <w:sz w:val="20"/>
        </w:rPr>
        <w:t xml:space="preserve">ков,  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И.Л. </w:t>
      </w:r>
      <w:proofErr w:type="spellStart"/>
      <w:r>
        <w:rPr>
          <w:rFonts w:ascii="Times New Roman" w:hAnsi="Times New Roman"/>
          <w:sz w:val="20"/>
        </w:rPr>
        <w:t>Карагодина</w:t>
      </w:r>
      <w:proofErr w:type="spellEnd"/>
      <w:r>
        <w:rPr>
          <w:rFonts w:ascii="Times New Roman" w:hAnsi="Times New Roman"/>
          <w:sz w:val="20"/>
        </w:rPr>
        <w:t xml:space="preserve">, д-р мед. наук; А.П. Путилина, канд. мед. наук; А.А. </w:t>
      </w:r>
      <w:proofErr w:type="spellStart"/>
      <w:r>
        <w:rPr>
          <w:rFonts w:ascii="Times New Roman" w:hAnsi="Times New Roman"/>
          <w:sz w:val="20"/>
        </w:rPr>
        <w:t>Гацолаев</w:t>
      </w:r>
      <w:proofErr w:type="spellEnd"/>
      <w:r>
        <w:rPr>
          <w:rFonts w:ascii="Times New Roman" w:hAnsi="Times New Roman"/>
          <w:sz w:val="20"/>
        </w:rPr>
        <w:t>; А.Н. Смирнов; Ю.В. Полянский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строительной физики Госстроя СССР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В.А. Дроздов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25 апреля 1985 г. № 59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1994 г.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устанавливает методы измерения шумовой характеристики транспортных потоков на улицах, автомобильных и </w:t>
      </w:r>
      <w:r>
        <w:rPr>
          <w:rFonts w:ascii="Times New Roman" w:hAnsi="Times New Roman"/>
          <w:sz w:val="20"/>
        </w:rPr>
        <w:t xml:space="preserve">железных дорогах.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международным стандартам ИСО 1996-1 и ИСО 3095 в части проведения измерения.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 ОБЩИЕ ПОЛОЖЕНИЯ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Измерения в соответствии с настоящим стандартом должны проводиться для оценки  фактического шумового режима и составления карты шума улично-дорожной сети населенных пунктов.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Шумовой характеристикой транспортных потоков является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Измерение эквивалентного уровня звука следует проводить интегрирующими </w:t>
      </w:r>
      <w:proofErr w:type="spellStart"/>
      <w:r>
        <w:rPr>
          <w:rFonts w:ascii="Times New Roman" w:hAnsi="Times New Roman"/>
          <w:sz w:val="20"/>
        </w:rPr>
        <w:t>шумом</w:t>
      </w:r>
      <w:r>
        <w:rPr>
          <w:rFonts w:ascii="Times New Roman" w:hAnsi="Times New Roman"/>
          <w:sz w:val="20"/>
        </w:rPr>
        <w:t>ерами</w:t>
      </w:r>
      <w:proofErr w:type="spellEnd"/>
      <w:r>
        <w:rPr>
          <w:rFonts w:ascii="Times New Roman" w:hAnsi="Times New Roman"/>
          <w:sz w:val="20"/>
        </w:rPr>
        <w:t>, комбинированными измерительными системами или автоматическими устройствами, соответствующими ГОСТ 17187-81.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</w:t>
      </w:r>
      <w:proofErr w:type="spellStart"/>
      <w:r>
        <w:rPr>
          <w:rFonts w:ascii="Times New Roman" w:hAnsi="Times New Roman"/>
          <w:sz w:val="20"/>
        </w:rPr>
        <w:t>шумомеров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звука, соответствующих ГОСТ 17187-81.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Аппаратура, предназначенная для измерения  шумовой характеристики, должна иметь действующие свидетельства о государственной или ведомственной поверке.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Калибровку аппаратуры необходимо проводить до и после проведения измерения шумовой характеристики транспортных потоков.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</w:t>
      </w:r>
      <w:r>
        <w:rPr>
          <w:rFonts w:ascii="Times New Roman" w:hAnsi="Times New Roman"/>
          <w:sz w:val="20"/>
        </w:rPr>
        <w:t>. Предпочтительными являются такие способы калибровки, которые включают поверку всей измерительной системы с измерительным микрофоном.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УСЛОВИЯ ИЗМЕРЕНИЯ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Места проведения измерения следует выбирать на участках улиц и дорог с установившейся скоростью движения транспортных средств и на расстоянии не менее 50 м от перекрестков, транспортных площадей и остановочных пунктов пассажирского общественного транспорта.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Измерения следует проводить при условии, что поверхность  проезжей части улиц и автом</w:t>
      </w:r>
      <w:r>
        <w:rPr>
          <w:rFonts w:ascii="Times New Roman" w:hAnsi="Times New Roman"/>
          <w:sz w:val="20"/>
        </w:rPr>
        <w:t>обильных дорог должна быть чистой и сухой, а балластный слой трамвайных и железнодорожных путей не должен быть мокрым и промерзшим.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Время проведения измерения необходимо устанавливать в периоды максимальной интенсивности движения транспортных потоков.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Измерение не должно проводиться во время  выпадения атмосферных осадков и при скорости ветра более 5 м/с. При скорости ветра свыше 1 до 5 м/с необходимо применять колпак для  защиты измерительного микрофона от ветра.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проведении измерения шу</w:t>
      </w:r>
      <w:r>
        <w:rPr>
          <w:rFonts w:ascii="Times New Roman" w:hAnsi="Times New Roman"/>
          <w:sz w:val="20"/>
        </w:rPr>
        <w:t>ма следует учитывать воздействие вибраций, магнитных и электрических полей, радиоактивного излучения и других неблагоприятных факторов, влияющих на результаты измерения, согласно инструкциям по эксплуатации приборов.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ИЗМЕРЕНИЯ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проведении измерения шумовой характеристики транспортного потока, в состав которого могут входить легковые и грузовые автомобили, автопоезда, автобусы (в дальнейшем - автомобили), мотоциклы, мотороллеры, мопеды и мотовелосипеды (в дальнейшем - мотоциклы), а т</w:t>
      </w:r>
      <w:r>
        <w:rPr>
          <w:rFonts w:ascii="Times New Roman" w:hAnsi="Times New Roman"/>
          <w:sz w:val="20"/>
        </w:rPr>
        <w:t>акже троллейбусы и трамваи, измерительный микрофон должен располагаться на тротуаре или обочине на расстоянии (7,5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0,2) м от оси  ближней к точке измерения полосы или пути движения транспортных средств на высоте (1,5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0,1) м от уровня покрытия проезжей части или головки рельса. В условиях стесненной застройки измерительный микрофон допускается располагать на расстоянии меньшем 7,5 м от оси ближней к точке измерения полосы или пути движения транспортных средств, но не ближе 1 м от стен зданий, сплошных забор</w:t>
      </w:r>
      <w:r>
        <w:rPr>
          <w:rFonts w:ascii="Times New Roman" w:hAnsi="Times New Roman"/>
          <w:sz w:val="20"/>
        </w:rPr>
        <w:t>ов и других сооружений или элементов рельефа, отражающих звук.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расположения улицы или дороги в выемке измерительный микрофон следует устанавливать на бровке выемки на высоте (1,5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0,1) м от уровня земли.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проведении измерения шумовой характеристики потока железнодорожных поездов измерительный микрофон должен располагаться на расстоянии (25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0,5) м от оси ближнего к точке измерения магистрального железнодорожного пути на высоте (1,5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0,1) м от уровня </w:t>
      </w:r>
      <w:r>
        <w:rPr>
          <w:rFonts w:ascii="Times New Roman" w:hAnsi="Times New Roman"/>
          <w:sz w:val="20"/>
        </w:rPr>
        <w:lastRenderedPageBreak/>
        <w:t>земли.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условиях стесненной застройки измер</w:t>
      </w:r>
      <w:r>
        <w:rPr>
          <w:rFonts w:ascii="Times New Roman" w:hAnsi="Times New Roman"/>
          <w:sz w:val="20"/>
        </w:rPr>
        <w:t xml:space="preserve">ительный микрофон допускается располагать на расстоянии меньшем 25 м от оси ближнего к точке измерения железнодорожного пути, но не ближе 1 м от стен зданий, сплошных заборов и других сооружений или элементов рельефа, отражающих звук. В случае расположения железнодорожного пути в выемке измерительный микрофон следует устанавливать на бровке выемки на высоте (1,5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0,1) м от уровня земли.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Измерительный микрофон должен быть направлен в сторону транспортного потока. Оператор, проводящий измерение, должен</w:t>
      </w:r>
      <w:r>
        <w:rPr>
          <w:rFonts w:ascii="Times New Roman" w:hAnsi="Times New Roman"/>
          <w:sz w:val="20"/>
        </w:rPr>
        <w:t xml:space="preserve"> находиться на расстоянии не менее чем 0,5 м от измерительного микрофона.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Переключатель частотной характеристики измерительной аппаратуры при проведении измерения уровней звука следует устанавливать в положение «А», а переключатель временной характеристики  - в положение согласно требованиям инструкций по эксплуатации приборов.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Период измерения шумовой характеристики транспортного потока, в состав которого могут входить автомобили, мотоциклы, а также троллейбусы и трамваи, должен охватывать  прое</w:t>
      </w:r>
      <w:r>
        <w:rPr>
          <w:rFonts w:ascii="Times New Roman" w:hAnsi="Times New Roman"/>
          <w:sz w:val="20"/>
        </w:rPr>
        <w:t>зд не менее 200 транспортных единиц в обоих направлениях.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Период измерения шумовой характеристики транспортного потока, в состав которого входят только трамваи, должен охватывать проезд не менее 20 трамваев в обоих направлениях.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Продолжительность периода измерения шумовой характеристики потока железнодорожных поездов должна составлять не менее 1 ч.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При проведении измерения шумовой характеристики транспортного потока, в состав которого могут входить автомобили, мотоциклы, а также троллейбусы и</w:t>
      </w:r>
      <w:r>
        <w:rPr>
          <w:rFonts w:ascii="Times New Roman" w:hAnsi="Times New Roman"/>
          <w:sz w:val="20"/>
        </w:rPr>
        <w:t xml:space="preserve"> трамваи, при помощи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интервал между </w:t>
      </w:r>
      <w:proofErr w:type="spellStart"/>
      <w:r>
        <w:rPr>
          <w:rFonts w:ascii="Times New Roman" w:hAnsi="Times New Roman"/>
          <w:sz w:val="20"/>
        </w:rPr>
        <w:t>отсчетами</w:t>
      </w:r>
      <w:proofErr w:type="spellEnd"/>
      <w:r>
        <w:rPr>
          <w:rFonts w:ascii="Times New Roman" w:hAnsi="Times New Roman"/>
          <w:sz w:val="20"/>
        </w:rPr>
        <w:t xml:space="preserve"> уровней звука должен составлять от 2 до 3 с. Отсчет уровней звука необходимо производить как при наличии, так и при отсутствии на участке измерения движущихся транспортных средств. Значения уровней следует принимать по показаниям стрелки прибора в момент отсчета.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При проведении измерения шумовой характеристики транспортного потока, в состав которого  входят только трамваи или железнодорожные поезда, при помощ</w:t>
      </w:r>
      <w:r>
        <w:rPr>
          <w:rFonts w:ascii="Times New Roman" w:hAnsi="Times New Roman"/>
          <w:sz w:val="20"/>
        </w:rPr>
        <w:t xml:space="preserve">и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следует определять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32" type="#_x0000_t75" style="width:18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 период прохождения трамвая или железнодорожного поезда перед измерительным микрофоном по среднему показанию при колебании стрелки прибора.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 Значения уровней звука следует считывать со шкалы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с точностью 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4.11. Уровни звука помех, создаваемых посторонними источниками шума в период измерения шумовых характеристик транспортных средств, должны быть не менее чем на 20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ниже уровней при прохождении </w:t>
      </w:r>
      <w:r>
        <w:rPr>
          <w:rFonts w:ascii="Times New Roman" w:hAnsi="Times New Roman"/>
          <w:sz w:val="20"/>
        </w:rPr>
        <w:t>перед измерительным микрофоном транспортных средств, включая помехи.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4.12. Одновременно с измерением шумовой характеристики транспортного потока следует определять его состав и интенсивность движения. При проведении измерения шумовой характеристики транспортного потока, в состав которого входят только трамваи или железнодорожные поезда, при помощи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следует определять также скорость их движения.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И ОФОРМЛЕНИЕ РЕЗУЛЬТАТОВ ИЗМЕРЕНИЯ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Результаты</w:t>
      </w:r>
      <w:r>
        <w:rPr>
          <w:rFonts w:ascii="Times New Roman" w:hAnsi="Times New Roman"/>
          <w:sz w:val="20"/>
        </w:rPr>
        <w:t xml:space="preserve"> измерения шумовой характеристики транспортного потока и данные по его составу, интенсивности и скорости движения должны представляться в форме протокола в соответствии с приложением 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Эквивалентный уровень звука транспортного потока, в состав которого могут входить автомобили, мотоциклы, а также троллейбусы и трамваи при  проведении измерения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следует определять в соответствии с приложением 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Эквивалентный уровень звука транспортного потока, в со</w:t>
      </w:r>
      <w:r>
        <w:rPr>
          <w:rFonts w:ascii="Times New Roman" w:hAnsi="Times New Roman"/>
          <w:sz w:val="20"/>
        </w:rPr>
        <w:t xml:space="preserve">став которого  входят только трамваи, при  проведении измерения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следует определять в соответствии с приложением 3.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Эквивалентный уровень звука потока железнодорожных поездов при  проведении измерения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 следует определять в соответствии с приложением 4.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Обязательное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ИЗМЕРЕНИЯ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ШУМОВОЙ ХАРАКТЕРИСТИКИ ТРАНСПОРТНОГО ПОТОКА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Место  проведения измерения.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Дата и время проведения и</w:t>
      </w:r>
      <w:r>
        <w:rPr>
          <w:rFonts w:ascii="Times New Roman" w:hAnsi="Times New Roman"/>
          <w:sz w:val="20"/>
        </w:rPr>
        <w:t>змерения.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Продолжительность проведения измерения.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Аппаратура.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Эквивалентный уровень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Форма 1 для записи измеряемых уровней звука транспортного потока, в состав которого могут входить автомобили, мотоциклы, а также троллейбусы и трамваи.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Форма 2 для расчета  эквивалентного уровня звука  транспортного потока, в состав которого могут входить автомобили, мотоциклы, а также троллейбусы и трамваи.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Форма 3 для определения интенсивности движения и состава транспортного потока, в состав котор</w:t>
      </w:r>
      <w:r>
        <w:rPr>
          <w:rFonts w:ascii="Times New Roman" w:hAnsi="Times New Roman"/>
          <w:sz w:val="20"/>
        </w:rPr>
        <w:t>ого могут входить автомобили, мотоциклы, а также троллейбусы и трамваи.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Форма 4 для записи измеряемых уровней звука и характеристик движения потока трамваев.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Форма 5 для записи измеряемых уровней звука и характеристик движения и состава потока железнодорожных поездов.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Схематический ситуационный план участка.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Поперечный разрез участка.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Продольный уклон проезжей части улицы или дороги.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Тип и состояние покрытия проезжей части улицы или дороги.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Тип верхнего строения железнодорожного и</w:t>
      </w:r>
      <w:r>
        <w:rPr>
          <w:rFonts w:ascii="Times New Roman" w:hAnsi="Times New Roman"/>
          <w:sz w:val="20"/>
        </w:rPr>
        <w:t xml:space="preserve">ли трамвайного пути.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Название организации, проводившей измерение.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Должности, фамилии и подписи лиц, проводивших измерение.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1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5"/>
        <w:gridCol w:w="425"/>
        <w:gridCol w:w="425"/>
        <w:gridCol w:w="425"/>
        <w:gridCol w:w="425"/>
        <w:gridCol w:w="425"/>
        <w:gridCol w:w="425"/>
        <w:gridCol w:w="3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ind w:left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710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Отметка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интервале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 в интервале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числа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данном интервале уровней звука в суммарном числе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Частные индексы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18 до 22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23 « 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28 « 32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33 « 37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38 « 42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43 « 47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48 « 52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53 « 57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58 « 62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63 « 67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68 « 72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73 « 77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78 « 82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83 « 87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88 « 92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93 « 97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98 « 102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Суммарное 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...    Суммарный индекс ...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3" type="#_x0000_t75" style="width:36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...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42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...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Формы 1 и 2 заполняются при измерении шумовой характеристики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 xml:space="preserve"> со стрелочным индикатором уровней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3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79"/>
        <w:gridCol w:w="822"/>
        <w:gridCol w:w="876"/>
        <w:gridCol w:w="825"/>
        <w:gridCol w:w="945"/>
        <w:gridCol w:w="898"/>
        <w:gridCol w:w="846"/>
        <w:gridCol w:w="855"/>
        <w:gridCol w:w="1220"/>
        <w:gridCol w:w="1194"/>
        <w:gridCol w:w="85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транспортных средств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Трамваи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</w:t>
            </w:r>
            <w:r>
              <w:rPr>
                <w:rFonts w:ascii="Times New Roman" w:hAnsi="Times New Roman"/>
                <w:sz w:val="20"/>
              </w:rPr>
              <w:t>ие движения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Легковые автомобили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Грузовые автомобили, автомобили- тягачи и автопоезда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Автобусы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Троллейбусы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Мотоциклы, мотороллеры, мопеды и мотовелосипеды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Суммарное число транспортных средств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Интенсивность движения, ед./ч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Интенсивность движения, </w:t>
            </w:r>
            <w:proofErr w:type="spellStart"/>
            <w:r>
              <w:rPr>
                <w:rFonts w:ascii="Times New Roman" w:hAnsi="Times New Roman"/>
                <w:sz w:val="20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</w:rPr>
              <w:t>./ч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Доля, 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Доля, %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Доля, 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Доля, 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Доля, %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А - Б </w:t>
            </w:r>
          </w:p>
          <w:p w:rsidR="00000000" w:rsidRDefault="0051363A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Б - А </w:t>
            </w:r>
          </w:p>
          <w:p w:rsidR="00000000" w:rsidRDefault="0051363A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обоих направлениях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Начало и окончание подсчета транспортных средств должны быть синхронизиро</w:t>
      </w:r>
      <w:r>
        <w:rPr>
          <w:rFonts w:ascii="Times New Roman" w:hAnsi="Times New Roman"/>
          <w:sz w:val="20"/>
        </w:rPr>
        <w:t>ваны с началом и окончанием измерения уровней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 легковым автомобилям следует относить и другие транспортные средства, сконструированные на шасси легкового автомобиля.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Долю транспортных средств данного вида следует рассчитывать от суммарного числа транспортных средств.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Интенсивность движения следует определять перемножением суммарного числа транспортных средств на коэффициент 60/</w: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1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, где </w:t>
      </w:r>
      <w:r>
        <w:rPr>
          <w:rFonts w:ascii="Times New Roman" w:hAnsi="Times New Roman"/>
          <w:position w:val="-10"/>
          <w:sz w:val="20"/>
        </w:rPr>
        <w:pict>
          <v:shape id="_x0000_i1036" type="#_x0000_t75" style="width:1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измерения, мин.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Направление А - Б соответствует направлению возрастания нумерации</w:t>
      </w:r>
      <w:r>
        <w:rPr>
          <w:rFonts w:ascii="Times New Roman" w:hAnsi="Times New Roman"/>
          <w:sz w:val="20"/>
        </w:rPr>
        <w:t xml:space="preserve"> домов.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4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400"/>
        <w:gridCol w:w="1680"/>
        <w:gridCol w:w="18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звука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21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проезда трамвая перед измерительным микрофоном</w:t>
            </w:r>
          </w:p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9.7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трамвая </w:t>
            </w:r>
          </w:p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9.75pt;height:15.7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движения трамвая </w:t>
            </w:r>
          </w:p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0" type="#_x0000_t75" style="width:12pt;height:15.7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м/с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действия уровня звука </w:t>
            </w:r>
          </w:p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56.25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12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Скорость движения трамвая </w:t>
      </w:r>
      <w:r>
        <w:rPr>
          <w:rFonts w:ascii="Times New Roman" w:hAnsi="Times New Roman"/>
          <w:position w:val="-10"/>
          <w:sz w:val="20"/>
        </w:rPr>
        <w:pict>
          <v:shape id="_x0000_i1043" type="#_x0000_t75" style="width:12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, м/с, следует определять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41.25pt;height:33.75pt">
            <v:imagedata r:id="rId16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45" type="#_x0000_t75" style="width:9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>- длина трамвая, м;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6" type="#_x0000_t75" style="width:9.7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>- время проезда трамвая перед измерительным микрофоном, с.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Время действия уровня звука </w:t>
      </w:r>
      <w:r>
        <w:rPr>
          <w:rFonts w:ascii="Times New Roman" w:hAnsi="Times New Roman"/>
          <w:position w:val="-10"/>
          <w:sz w:val="20"/>
        </w:rPr>
        <w:pict>
          <v:shape id="_x0000_i1047" type="#_x0000_t75" style="width:56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0"/>
          <w:sz w:val="20"/>
        </w:rPr>
        <w:pict>
          <v:shape id="_x0000_i1048" type="#_x0000_t75" style="width:12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>, с, следует определять по номограмме.</w:t>
      </w: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5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560"/>
        <w:gridCol w:w="1559"/>
        <w:gridCol w:w="1665"/>
        <w:gridCol w:w="1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звука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9" type="#_x0000_t75" style="width:21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проезда по</w:t>
            </w:r>
            <w:r>
              <w:rPr>
                <w:rFonts w:ascii="Times New Roman" w:hAnsi="Times New Roman"/>
                <w:sz w:val="20"/>
              </w:rPr>
              <w:t xml:space="preserve">езда перед измерительным микрофоном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0" type="#_x0000_t75" style="width:10.5pt;height:17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проезда головной частью поезда участка железнодорожного  пути длиной 50 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1" type="#_x0000_t75" style="width:15.75pt;height:18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проезда хвостовой частью поезда участка железнодорожного пути длиной 50 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2" type="#_x0000_t75" style="width:16.5pt;height:17.2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движения поезда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3" type="#_x0000_t75" style="width:12pt;height:15.7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Скорость движения поезда </w:t>
      </w:r>
      <w:r>
        <w:rPr>
          <w:rFonts w:ascii="Times New Roman" w:hAnsi="Times New Roman"/>
          <w:position w:val="-10"/>
          <w:sz w:val="20"/>
        </w:rPr>
        <w:pict>
          <v:shape id="_x0000_i1054" type="#_x0000_t75" style="width:12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, м/с следует определять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96pt;height:38.25pt">
            <v:imagedata r:id="rId19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273pt;height:225pt">
            <v:imagedata r:id="rId20" o:title=""/>
          </v:shape>
        </w:pic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2 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Рекомендуемое 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ТРАНСПОРТНОГО ПОТОКА,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КОТОРОГО МОГУТ ВХОДИТЬ АВТОМОБИЛИ,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ТРОЛЛЕЙБУСЫ, МОТОЦИКЛЫ, А ТАКЖЕ ТРАМВ</w:t>
      </w:r>
      <w:r>
        <w:rPr>
          <w:rFonts w:ascii="Times New Roman" w:hAnsi="Times New Roman"/>
          <w:sz w:val="20"/>
        </w:rPr>
        <w:t xml:space="preserve">АИ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эквивалентного уровня звука производят в следующей последовательности.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Диапазон подлежащих измерению уровней звука разбивают на следующие интервалы: от 18 до 22, от 23 до 27, от 28 до 32, от 33 до 37, от 38 до 42, от 43 до 47, от 48 до 52, от 53 до 57, от 58 до 62, от 63 до 67, от 68 до 72, от 73 до 77, от 78 до 82, от 83 до 87, от 88 до 92, от 93 до 97, от 98 до 102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Измеренные уровни звука (форма 1 приложения  1) распределяют по интервалам в соответствии с графой 1 формы 2 приложени</w:t>
      </w:r>
      <w:r>
        <w:rPr>
          <w:rFonts w:ascii="Times New Roman" w:hAnsi="Times New Roman"/>
          <w:sz w:val="20"/>
        </w:rPr>
        <w:t xml:space="preserve">я 1. Подсчитывают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 и суммарное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>. Результаты указанных операций записывают (отметками и цифрами) в графы 2 и 3 формы 2 приложения 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Вычисляют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в каждом интервале уровней звука в суммарном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и значения их заносят в графу 4 формы 2 приложения 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Определяют частные индексы по табл. 1 в зависимости от интервала и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в данном интервале уровней  звука в суммарном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и значения их заносят</w:t>
      </w:r>
      <w:r>
        <w:rPr>
          <w:rFonts w:ascii="Times New Roman" w:hAnsi="Times New Roman"/>
          <w:sz w:val="20"/>
        </w:rPr>
        <w:t xml:space="preserve"> в графу 5 формы 2 приложения 1.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7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7"/>
        <w:gridCol w:w="1276"/>
        <w:gridCol w:w="1275"/>
        <w:gridCol w:w="1134"/>
        <w:gridCol w:w="1134"/>
        <w:gridCol w:w="1134"/>
        <w:gridCol w:w="1134"/>
        <w:gridCol w:w="993"/>
        <w:gridCol w:w="1134"/>
        <w:gridCol w:w="1134"/>
        <w:gridCol w:w="1553"/>
        <w:gridCol w:w="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числа</w:t>
            </w:r>
          </w:p>
        </w:tc>
        <w:tc>
          <w:tcPr>
            <w:tcW w:w="1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данном интервале уровней звука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47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62</w:t>
            </w:r>
          </w:p>
        </w:tc>
        <w:tc>
          <w:tcPr>
            <w:tcW w:w="1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суммарном числе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190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</w:t>
            </w:r>
          </w:p>
        </w:tc>
        <w:tc>
          <w:tcPr>
            <w:tcW w:w="1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1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Продолжение табл. 1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559"/>
        <w:gridCol w:w="1418"/>
        <w:gridCol w:w="1559"/>
        <w:gridCol w:w="1701"/>
        <w:gridCol w:w="1570"/>
        <w:gridCol w:w="1826"/>
        <w:gridCol w:w="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числа</w:t>
            </w:r>
          </w:p>
        </w:tc>
        <w:tc>
          <w:tcPr>
            <w:tcW w:w="111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в данном интервале уровней звука 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68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73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78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83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88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92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93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97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98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суммарном числе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11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</w:t>
            </w:r>
            <w:r>
              <w:rPr>
                <w:rFonts w:ascii="Times New Roman" w:hAnsi="Times New Roman"/>
                <w:sz w:val="20"/>
              </w:rPr>
              <w:t>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41106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411060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4110600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53754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537540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5375400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379440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3794400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37944000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442680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4426800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44268000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5059200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50592000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569160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5691600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56916000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63240000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1106700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11067000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110670000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126480000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1422900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14229000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142290000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158100000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189720000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221340000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252960000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845800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90000000</w:t>
            </w: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284580000</w:t>
            </w:r>
          </w:p>
        </w:tc>
        <w:tc>
          <w:tcPr>
            <w:tcW w:w="1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100000000</w:t>
            </w: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316200000</w:t>
            </w:r>
          </w:p>
        </w:tc>
        <w:tc>
          <w:tcPr>
            <w:tcW w:w="1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1000000000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Вычисляют суммарный индекс, складывая полученные частные индексы.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Определяют величину </w:t>
      </w:r>
      <w:r>
        <w:rPr>
          <w:rFonts w:ascii="Times New Roman" w:hAnsi="Times New Roman"/>
          <w:position w:val="-10"/>
          <w:sz w:val="20"/>
        </w:rPr>
        <w:pict>
          <v:shape id="_x0000_i1057" type="#_x0000_t75" style="width:24.75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по табл. 2 в зависимости от полученного значения суммарного индекса.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25"/>
        <w:gridCol w:w="1280"/>
        <w:gridCol w:w="854"/>
        <w:gridCol w:w="1236"/>
        <w:gridCol w:w="899"/>
        <w:gridCol w:w="1281"/>
        <w:gridCol w:w="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Суммарный индекс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24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Суммарный индекс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9" type="#_x0000_t75" style="width:24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Суммарный индекс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0" type="#_x0000_t75" style="width:24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Суммарный индекс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1" type="#_x0000_t75" style="width:24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6310000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39810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79430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158500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25120000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</w:t>
            </w: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199500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31620000</w:t>
            </w: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62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92.25pt;height:15.75pt">
            <v:imagedata r:id="rId23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Пример расчета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магистральной улице проведены измерения уровней звука, результаты которых представлены в форме 1.</w:t>
      </w: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Требуется рассчитать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64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производим в следующем порядке.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Измеренные уровни звука, представленные в форме 1, распределяем по интервалам в соответствии с графой 1 </w:t>
      </w:r>
      <w:r>
        <w:rPr>
          <w:rFonts w:ascii="Times New Roman" w:hAnsi="Times New Roman"/>
          <w:sz w:val="20"/>
        </w:rPr>
        <w:t xml:space="preserve">формы 2.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 заносим в графу 2 формы 2 в виде отметок.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Подсчитываем число отметок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289"/>
        <w:gridCol w:w="1289"/>
        <w:gridCol w:w="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Отметки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звука в интервале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интервале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числа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данном интервале уровней звука в суммарном числе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18 до 22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23 « 27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28 « 32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33 « 37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38 « 42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43 « 47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48 « 52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53 « 57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58 « 62</w:t>
            </w:r>
          </w:p>
        </w:tc>
        <w:tc>
          <w:tcPr>
            <w:tcW w:w="3402" w:type="dxa"/>
          </w:tcPr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63 « 67</w:t>
            </w:r>
          </w:p>
        </w:tc>
        <w:tc>
          <w:tcPr>
            <w:tcW w:w="3402" w:type="dxa"/>
          </w:tcPr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68 « 72</w:t>
            </w:r>
          </w:p>
        </w:tc>
        <w:tc>
          <w:tcPr>
            <w:tcW w:w="3402" w:type="dxa"/>
          </w:tcPr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///////////////////////////////////////////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73 « 77</w:t>
            </w:r>
          </w:p>
        </w:tc>
        <w:tc>
          <w:tcPr>
            <w:tcW w:w="3402" w:type="dxa"/>
          </w:tcPr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</w:t>
            </w:r>
          </w:p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/////////////////////////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78 « 82</w:t>
            </w:r>
          </w:p>
        </w:tc>
        <w:tc>
          <w:tcPr>
            <w:tcW w:w="3402" w:type="dxa"/>
          </w:tcPr>
          <w:p w:rsidR="00000000" w:rsidRDefault="005136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83 « 87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88 « 92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93 « 97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98 « 102</w:t>
            </w:r>
          </w:p>
        </w:tc>
        <w:tc>
          <w:tcPr>
            <w:tcW w:w="340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Суммарное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300. Суммарный индекс 1359360 </w:t>
      </w:r>
      <w:r>
        <w:rPr>
          <w:rFonts w:ascii="Times New Roman" w:hAnsi="Times New Roman"/>
          <w:position w:val="-10"/>
          <w:sz w:val="20"/>
        </w:rPr>
        <w:pict>
          <v:shape id="_x0000_i1065" type="#_x0000_t75" style="width:24.75pt;height:15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=61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66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=71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подсчетов заносим в графу 3 формы 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 зависимости от полученного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вычисляем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в каждом интервале уровней звука в процентах и в суммарном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звука, которое в рассматриваемом примере равно 300. Так, например, в интервале уровней звука от 73 до 77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сделано 75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>, доля которых в суммарном</w:t>
      </w:r>
      <w:r>
        <w:rPr>
          <w:rFonts w:ascii="Times New Roman" w:hAnsi="Times New Roman"/>
          <w:sz w:val="20"/>
        </w:rPr>
        <w:t xml:space="preserve">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составляет 25 %.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Полученные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заносим в графу 4 формы 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 табл. 1 приложения 2 определяем частные индексы в зависимости от интервалов (графа 1 формы 2) и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 суммарном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(графа 4 формы 2).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табл. 1 отсутствует значение данной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, значение частного индекса берется для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, ближайшей по величине к данной доле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. Так, например, для интервала уровней звука от 58 до 62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и дол</w:t>
      </w:r>
      <w:r>
        <w:rPr>
          <w:rFonts w:ascii="Times New Roman" w:hAnsi="Times New Roman"/>
          <w:sz w:val="20"/>
        </w:rPr>
        <w:t xml:space="preserve">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4 частный индекс равен 4000; для интервала от 63 до 67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и доли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30 частный индекс равен 94860 и т. д.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подсчетов заносим в графу 5 формы 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Вычисляем суммарный индекс, равный сумме полученных частных индексов. В настоящем примере суммарный индекс равен 1359360.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Для полученного суммарного </w:t>
      </w:r>
      <w:proofErr w:type="spellStart"/>
      <w:r>
        <w:rPr>
          <w:rFonts w:ascii="Times New Roman" w:hAnsi="Times New Roman"/>
          <w:sz w:val="20"/>
        </w:rPr>
        <w:t>индкеса</w:t>
      </w:r>
      <w:proofErr w:type="spellEnd"/>
      <w:r>
        <w:rPr>
          <w:rFonts w:ascii="Times New Roman" w:hAnsi="Times New Roman"/>
          <w:sz w:val="20"/>
        </w:rPr>
        <w:t xml:space="preserve"> определяем по табл. 2 приложения 2 величину </w:t>
      </w:r>
      <w:r>
        <w:rPr>
          <w:rFonts w:ascii="Times New Roman" w:hAnsi="Times New Roman"/>
          <w:position w:val="-10"/>
          <w:sz w:val="20"/>
        </w:rPr>
        <w:pict>
          <v:shape id="_x0000_i1067" type="#_x0000_t75" style="width:24.75pt;height:15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которая в данном случае равна 61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(принимается значение поправки по наиболее близкому указанному в табл. 2 зн</w:t>
      </w:r>
      <w:r>
        <w:rPr>
          <w:rFonts w:ascii="Times New Roman" w:hAnsi="Times New Roman"/>
          <w:sz w:val="20"/>
        </w:rPr>
        <w:t>ачению суммарного индекса).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Вычисляем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68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position w:val="-3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69" type="#_x0000_t75" style="width:159.7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3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ПОТОКА ТРАМВАЕВ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производят в следующей последовательности.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Определяют среднее значение измеренных уровней звука </w:t>
      </w:r>
      <w:r>
        <w:rPr>
          <w:rFonts w:ascii="Times New Roman" w:hAnsi="Times New Roman"/>
          <w:position w:val="-10"/>
          <w:sz w:val="20"/>
        </w:rPr>
        <w:pict>
          <v:shape id="_x0000_i1070" type="#_x0000_t75" style="width:18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129pt;height:30.75pt">
            <v:imagedata r:id="rId27" o:title=""/>
          </v:shape>
        </w:pic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81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- измеренные уровни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(графа 2 формы 5 приложения 1);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- число измеренных уровней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Определяют среднее значение времени действия </w:t>
      </w:r>
      <w:r>
        <w:rPr>
          <w:rFonts w:ascii="Times New Roman" w:hAnsi="Times New Roman"/>
          <w:position w:val="-6"/>
          <w:sz w:val="20"/>
        </w:rPr>
        <w:pict>
          <v:shape id="_x0000_i1073" type="#_x0000_t75" style="width:9.7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, с, уровней звука </w:t>
      </w:r>
      <w:r>
        <w:rPr>
          <w:rFonts w:ascii="Times New Roman" w:hAnsi="Times New Roman"/>
          <w:position w:val="-10"/>
          <w:sz w:val="20"/>
        </w:rPr>
        <w:pict>
          <v:shape id="_x0000_i1074" type="#_x0000_t75" style="width:54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по </w:t>
      </w:r>
      <w:r>
        <w:rPr>
          <w:rFonts w:ascii="Times New Roman" w:hAnsi="Times New Roman"/>
          <w:sz w:val="20"/>
        </w:rPr>
        <w:t xml:space="preserve">формуле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93.75pt;height:30.75pt">
            <v:imagedata r:id="rId31" o:title=""/>
          </v:shape>
        </w:pic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76" type="#_x0000_t75" style="width:60.75pt;height:15.7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время действия, с, уровней звука  </w:t>
      </w:r>
      <w:r>
        <w:rPr>
          <w:rFonts w:ascii="Times New Roman" w:hAnsi="Times New Roman"/>
          <w:position w:val="-10"/>
          <w:sz w:val="20"/>
        </w:rPr>
        <w:pict>
          <v:shape id="_x0000_i1077" type="#_x0000_t75" style="width:54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(графа 6 формы 5 приложения 1).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Определяют величину поправки </w:t>
      </w:r>
      <w:r>
        <w:rPr>
          <w:rFonts w:ascii="Times New Roman" w:hAnsi="Times New Roman"/>
          <w:position w:val="-10"/>
          <w:sz w:val="20"/>
        </w:rPr>
        <w:pict>
          <v:shape id="_x0000_i1078" type="#_x0000_t75" style="width:30.75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по таблице в зависимости от среднего значения времени действия уровней звука </w:t>
      </w:r>
      <w:r>
        <w:rPr>
          <w:rFonts w:ascii="Times New Roman" w:hAnsi="Times New Roman"/>
          <w:position w:val="-10"/>
          <w:sz w:val="20"/>
        </w:rPr>
        <w:pict>
          <v:shape id="_x0000_i1079" type="#_x0000_t75" style="width:54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044"/>
        <w:gridCol w:w="919"/>
        <w:gridCol w:w="954"/>
        <w:gridCol w:w="954"/>
        <w:gridCol w:w="1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значение времени действия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9.75pt;height:14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с, уровней звука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1" type="#_x0000_t75" style="width:54pt;height:15.75pt">
                  <v:imagedata r:id="rId30" o:title=""/>
                </v:shape>
              </w:pict>
            </w:r>
          </w:p>
        </w:tc>
        <w:tc>
          <w:tcPr>
            <w:tcW w:w="113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4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1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Поправка </w:t>
            </w:r>
          </w:p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2" type="#_x0000_t75" style="width:30.75pt;height:15.7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13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-30,8</w:t>
            </w:r>
          </w:p>
        </w:tc>
        <w:tc>
          <w:tcPr>
            <w:tcW w:w="104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-29,5</w:t>
            </w:r>
          </w:p>
        </w:tc>
        <w:tc>
          <w:tcPr>
            <w:tcW w:w="919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-28,6</w:t>
            </w:r>
          </w:p>
        </w:tc>
        <w:tc>
          <w:tcPr>
            <w:tcW w:w="95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-27,8</w:t>
            </w:r>
          </w:p>
        </w:tc>
        <w:tc>
          <w:tcPr>
            <w:tcW w:w="954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-27,1</w:t>
            </w:r>
          </w:p>
        </w:tc>
        <w:tc>
          <w:tcPr>
            <w:tcW w:w="1087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Определяют величину поправки 10 </w:t>
      </w:r>
      <w:r>
        <w:rPr>
          <w:rFonts w:ascii="Times New Roman" w:hAnsi="Times New Roman"/>
          <w:position w:val="-10"/>
          <w:sz w:val="20"/>
        </w:rPr>
        <w:pict>
          <v:shape id="_x0000_i1083" type="#_x0000_t75" style="width:21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где </w:t>
      </w:r>
      <w:proofErr w:type="spellStart"/>
      <w:r>
        <w:rPr>
          <w:rFonts w:ascii="Times New Roman" w:hAnsi="Times New Roman"/>
          <w:i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- число измеренных уровней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084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>, дБ, вычисляют по формуле</w: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5" type="#_x0000_t75" style="width:159pt;height:18pt">
            <v:imagedata r:id="rId35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Пример расчета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улице с преим</w:t>
      </w:r>
      <w:r>
        <w:rPr>
          <w:rFonts w:ascii="Times New Roman" w:hAnsi="Times New Roman"/>
          <w:sz w:val="20"/>
        </w:rPr>
        <w:t>ущественным движением трамваев проведены измерения уровней звука и характеристик движения трамваев, результаты которых представлены в форме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"/>
        <w:gridCol w:w="1137"/>
        <w:gridCol w:w="1842"/>
        <w:gridCol w:w="1276"/>
        <w:gridCol w:w="1134"/>
        <w:gridCol w:w="1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Модель трамвая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звука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16.5pt;height:13.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проезда трамвая перед измерительным микрофоном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7" type="#_x0000_t75" style="width:9.7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трамвая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8" type="#_x0000_t75" style="width:7.5pt;height:13.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движения трамвая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9" type="#_x0000_t75" style="width:9.75pt;height:13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м/с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действия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0" type="#_x0000_t75" style="width:9.75pt;height:12.7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с, уровня звука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1" type="#_x0000_t75" style="width:54pt;height:15.7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Т-2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производим в следующей последовательности.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Определяем среднее значение измеренных уровней звука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92" type="#_x0000_t75" style="width:51.75pt;height:18pt">
            <v:imagedata r:id="rId40" o:title=""/>
          </v:shape>
        </w:pic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Определяем среднее значение времени действия уровней звука </w:t>
      </w:r>
      <w:r>
        <w:rPr>
          <w:rFonts w:ascii="Times New Roman" w:hAnsi="Times New Roman"/>
          <w:position w:val="-10"/>
          <w:sz w:val="20"/>
        </w:rPr>
        <w:pict>
          <v:shape id="_x0000_i1093" type="#_x0000_t75" style="width:54pt;height:15.75pt">
            <v:imagedata r:id="rId30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94" type="#_x0000_t75" style="width:36pt;height:1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с.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Определяем велич</w:t>
      </w:r>
      <w:r>
        <w:rPr>
          <w:rFonts w:ascii="Times New Roman" w:hAnsi="Times New Roman"/>
          <w:sz w:val="20"/>
        </w:rPr>
        <w:t xml:space="preserve">ину поправки по таблице в зависимости от среднего значения времени действия уровней звука </w:t>
      </w:r>
      <w:r>
        <w:rPr>
          <w:rFonts w:ascii="Times New Roman" w:hAnsi="Times New Roman"/>
          <w:position w:val="-10"/>
          <w:sz w:val="20"/>
        </w:rPr>
        <w:pict>
          <v:shape id="_x0000_i1095" type="#_x0000_t75" style="width:54pt;height:15.75pt">
            <v:imagedata r:id="rId30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96" type="#_x0000_t75" style="width:66.75pt;height:15.75pt">
            <v:imagedata r:id="rId42" o:title=""/>
          </v:shape>
        </w:pic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Определяем величину поправки 10 </w:t>
      </w:r>
      <w:r>
        <w:rPr>
          <w:rFonts w:ascii="Times New Roman" w:hAnsi="Times New Roman"/>
          <w:position w:val="-10"/>
          <w:sz w:val="20"/>
        </w:rPr>
        <w:pict>
          <v:shape id="_x0000_i1097" type="#_x0000_t75" style="width:21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. В рассматриваемом примере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>=20.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</w:t>
      </w:r>
      <w:r>
        <w:rPr>
          <w:rFonts w:ascii="Times New Roman" w:hAnsi="Times New Roman"/>
          <w:position w:val="-10"/>
          <w:sz w:val="20"/>
        </w:rPr>
        <w:pict>
          <v:shape id="_x0000_i1098" type="#_x0000_t75" style="width:21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=13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Вычисляем значение эквивалентного уровня звука потока трамваев, которое округляем до целого числа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99" type="#_x0000_t75" style="width:32.25pt;height:18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=86,6 - 28,4 + 13 + 3=74,2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pict>
          <v:shape id="_x0000_i1100" type="#_x0000_t75" style="width:11.25pt;height:9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74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4</w:t>
      </w:r>
    </w:p>
    <w:p w:rsidR="00000000" w:rsidRDefault="0051363A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ПОТОКА</w:t>
      </w:r>
    </w:p>
    <w:p w:rsidR="00000000" w:rsidRDefault="0051363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ЖЕЛЕЗНОДОРОЖНЫХ ПОЕЗДОВ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производят в следующей последовательности.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Вычи</w:t>
      </w:r>
      <w:r>
        <w:rPr>
          <w:rFonts w:ascii="Times New Roman" w:hAnsi="Times New Roman"/>
          <w:sz w:val="20"/>
        </w:rPr>
        <w:t xml:space="preserve">сляют эквивалентные уровни звука </w:t>
      </w:r>
      <w:r>
        <w:rPr>
          <w:rFonts w:ascii="Times New Roman" w:hAnsi="Times New Roman"/>
          <w:position w:val="-10"/>
          <w:sz w:val="20"/>
        </w:rPr>
        <w:pict>
          <v:shape id="_x0000_i1101" type="#_x0000_t75" style="width:33pt;height:15.7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отдельных поездов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2" type="#_x0000_t75" style="width:182.25pt;height:39.75pt">
            <v:imagedata r:id="rId46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103" type="#_x0000_t75" style="width:21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position w:val="-4"/>
          <w:sz w:val="20"/>
        </w:rPr>
        <w:pict>
          <v:shape id="_x0000_i1104" type="#_x0000_t75" style="width:9pt;height:12pt">
            <v:imagedata r:id="rId4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уровень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(графа 2 формы 5 приложения 1);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05" type="#_x0000_t75" style="width:11.25pt;height:12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периода измерения шумовой характеристики потока железнодорожных поездов, с;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6" type="#_x0000_t75" style="width:9.75pt;height:15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- время проезда </w:t>
      </w:r>
      <w:r>
        <w:rPr>
          <w:rFonts w:ascii="Times New Roman" w:hAnsi="Times New Roman"/>
          <w:position w:val="-4"/>
          <w:sz w:val="20"/>
        </w:rPr>
        <w:pict>
          <v:shape id="_x0000_i1107" type="#_x0000_t75" style="width:9pt;height:12pt">
            <v:imagedata r:id="rId4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го</w:t>
      </w:r>
      <w:proofErr w:type="spellEnd"/>
      <w:r>
        <w:rPr>
          <w:rFonts w:ascii="Times New Roman" w:hAnsi="Times New Roman"/>
          <w:sz w:val="20"/>
        </w:rPr>
        <w:t xml:space="preserve"> поезда перед измерительным микрофоном, с (графа 3 формы 5 приложения 1);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8" type="#_x0000_t75" style="width:12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скорость движения </w:t>
      </w:r>
      <w:r>
        <w:rPr>
          <w:rFonts w:ascii="Times New Roman" w:hAnsi="Times New Roman"/>
          <w:position w:val="-4"/>
          <w:sz w:val="20"/>
        </w:rPr>
        <w:pict>
          <v:shape id="_x0000_i1109" type="#_x0000_t75" style="width:9pt;height:12pt">
            <v:imagedata r:id="rId4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го</w:t>
      </w:r>
      <w:proofErr w:type="spellEnd"/>
      <w:r>
        <w:rPr>
          <w:rFonts w:ascii="Times New Roman" w:hAnsi="Times New Roman"/>
          <w:sz w:val="20"/>
        </w:rPr>
        <w:t xml:space="preserve"> поезда, м/с (графа 6 формы 5 приложения 1);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10" type="#_x0000_t75" style="width:12pt;height:15.7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ближней к точке измерения колеи железной дороги до измерительного микрофона, м; обычно </w:t>
      </w:r>
      <w:r>
        <w:rPr>
          <w:rFonts w:ascii="Times New Roman" w:hAnsi="Times New Roman"/>
          <w:position w:val="-6"/>
          <w:sz w:val="20"/>
        </w:rPr>
        <w:pict>
          <v:shape id="_x0000_i1111" type="#_x0000_t75" style="width:12pt;height:15.75pt">
            <v:imagedata r:id="rId50" o:title=""/>
          </v:shape>
        </w:pic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z w:val="20"/>
        </w:rPr>
        <w:t>25 м.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Эквивалентный уровень звука </w:t>
      </w:r>
      <w:r>
        <w:rPr>
          <w:rFonts w:ascii="Times New Roman" w:hAnsi="Times New Roman"/>
          <w:position w:val="-10"/>
          <w:sz w:val="20"/>
        </w:rPr>
        <w:pict>
          <v:shape id="_x0000_i1112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потока поездов определяют путем энергетического суммирования полученных эквивалентных уровней звука отдельных поездов, </w:t>
      </w:r>
      <w:r>
        <w:rPr>
          <w:rFonts w:ascii="Times New Roman" w:hAnsi="Times New Roman"/>
          <w:position w:val="-10"/>
          <w:sz w:val="20"/>
        </w:rPr>
        <w:pict>
          <v:shape id="_x0000_i1113" type="#_x0000_t75" style="width:35.25pt;height:15.7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по формуле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4" type="#_x0000_t75" style="width:126.75pt;height:35.25pt">
            <v:imagedata r:id="rId52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или при помощи таблицы.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0" w:type="dxa"/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двух складываемых эквивалентных уровней звука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0" w:type="dxa"/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5" type="#_x0000_t75" style="width:35.25pt;height:15.75pt">
                  <v:imagedata r:id="rId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0" w:type="dxa"/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Добавка к более высокому эквивалентному уровню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482" w:type="dxa"/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Сложение эквивалентных уровней звука при помощи таблицы производится последовательн</w:t>
      </w:r>
      <w:r>
        <w:rPr>
          <w:rFonts w:ascii="Times New Roman" w:hAnsi="Times New Roman"/>
          <w:sz w:val="20"/>
        </w:rPr>
        <w:t>о, начиная с максимального, в следующем порядке: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разность двух складываемых эквивалентных уровней звука;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добавку к более высокому из двух складываемых эквивалентных уровней звука по таблице в зависимости от полученной разности этих уровней;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производят сложение полученной добавки и более высокого из двух складываемых эквивалентных уровней звука.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Аналогичные действия производят с полученной суммой двух эквивалентных уровней звука и третьим уровнем и т. д.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Пример расчета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участке терри</w:t>
      </w:r>
      <w:r>
        <w:rPr>
          <w:rFonts w:ascii="Times New Roman" w:hAnsi="Times New Roman"/>
          <w:sz w:val="20"/>
        </w:rPr>
        <w:t>тории, прилегающей к железной дороге, проведены измерения уровней звука и характеристик движения поездов, результаты которых представлены в форме. Продолжительность периода измерения составила 1 ч или 3600 с. Расстояние от оси ближней к точке измерения колеи железной дороги до измерительного микрофона равнялось 25 м.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850"/>
        <w:gridCol w:w="1619"/>
        <w:gridCol w:w="1925"/>
        <w:gridCol w:w="1843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поезда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звука,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6" type="#_x0000_t75" style="width:21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проезда поезда перед измерительным микрофоном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7" type="#_x0000_t75" style="width:9.75pt;height:15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проезда головной частью поезда участка железнодорожного пути длиной 50 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8" type="#_x0000_t75" style="width:11.25pt;height:13.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</w:t>
            </w:r>
            <w:r>
              <w:rPr>
                <w:rFonts w:ascii="Times New Roman" w:hAnsi="Times New Roman"/>
                <w:sz w:val="20"/>
              </w:rPr>
              <w:t xml:space="preserve">езда хвостовой частью поезда участка железнодорожного пути длиной 50 м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9" type="#_x0000_t75" style="width:11.25pt;height:13.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движения поезда </w:t>
            </w:r>
          </w:p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0" type="#_x0000_t75" style="width:12pt;height:15.7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м/с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Электропоезд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15,5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Пассажирский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Электропоезд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13,1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Грузовой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Электропоезд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1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1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6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25,1</w:t>
            </w:r>
          </w:p>
        </w:tc>
      </w:tr>
    </w:tbl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пр</w:t>
      </w:r>
      <w:r>
        <w:rPr>
          <w:rFonts w:ascii="Times New Roman" w:hAnsi="Times New Roman"/>
          <w:sz w:val="20"/>
        </w:rPr>
        <w:t>оизводим в следующей последовательности.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Вычисляем эквивалентные уровни звука </w:t>
      </w:r>
      <w:r>
        <w:rPr>
          <w:rFonts w:ascii="Times New Roman" w:hAnsi="Times New Roman"/>
          <w:position w:val="-10"/>
          <w:sz w:val="20"/>
        </w:rPr>
        <w:pict>
          <v:shape id="_x0000_i1121" type="#_x0000_t75" style="width:35.25pt;height:15.7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отдельных поездов по формуле    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2" type="#_x0000_t75" style="width:311.25pt;height:39.75pt">
            <v:imagedata r:id="rId55" o:title=""/>
          </v:shape>
        </w:pic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Так, например, эквивалентный уровень звука пассажирского поезда равен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3" type="#_x0000_t75" style="width:219.75pt;height:39.75pt">
            <v:imagedata r:id="rId56" o:title=""/>
          </v:shape>
        </w:pic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124" type="#_x0000_t75" style="width:224.25pt;height:36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Полученные эквивалентные уровни звука располагаем в ряд по степени уменьшения: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64,2; 64,2; 62,5; 60,4; 60,4; 58,5; 58,5; 58,0; 57,9; 56,2; 55,9; 55,2.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Производим последовательное сложение эквивалентных уровней звука при помощи таблицы, начиная с максимального. Вычисляем разность первого и второг</w:t>
      </w:r>
      <w:r>
        <w:rPr>
          <w:rFonts w:ascii="Times New Roman" w:hAnsi="Times New Roman"/>
          <w:sz w:val="20"/>
        </w:rPr>
        <w:t xml:space="preserve">о эквивалентных уровней звука </w: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64,2 - 64,2 =0.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таблице, в зависимости от полученной разности эквивалентных уровней звука, определяем добавку к одному их них. При разности эквивалентных уровней звука, равной 0, добавка составляет 3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Произведем сложение полученной добавки и одного из складываемых эквивалентных уровней звука</w:t>
      </w: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64,2 + 3=67,2.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Вычисляем разность полученной суммы эквивалентных уровней звука и третьего эквивалентного уровня звука 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67,2 - 62,5=4,7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таблице, в зависимости от полученн</w:t>
      </w:r>
      <w:r>
        <w:rPr>
          <w:rFonts w:ascii="Times New Roman" w:hAnsi="Times New Roman"/>
          <w:sz w:val="20"/>
        </w:rPr>
        <w:t xml:space="preserve">ой разности эквивалентных уровней звука, определяем добавку к более высокому из них. При разности эквивалентных уровней звука, равной 4,7, добавка составляет 1,3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 Производим сложение полученной добавки и более высокого из складываемых эквивалентных уровней звука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67,2 + 1,3=68,5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Аналогичные действия производим с полученной суммой трех эквивалентных уровней звука и четвертым уровнем и т. д. В результате сложения эквивалентных уровней звука отдельных поездов получаем  значение эквивалентного уровня </w:t>
      </w:r>
      <w:r>
        <w:rPr>
          <w:rFonts w:ascii="Times New Roman" w:hAnsi="Times New Roman"/>
          <w:sz w:val="20"/>
        </w:rPr>
        <w:t>звука потока поездов, которое округляем до целого числа</w:t>
      </w: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1363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25" type="#_x0000_t75" style="width:30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=71,1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pict>
          <v:shape id="_x0000_i1126" type="#_x0000_t75" style="width:11.25pt;height:9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71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3A"/>
    <w:rsid w:val="005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59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jpeg" Type="http://schemas.openxmlformats.org/officeDocument/2006/relationships/image"/><Relationship Id="rId29" Target="media/image26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53" Target="media/image50.wmf" Type="http://schemas.openxmlformats.org/officeDocument/2006/relationships/image"/><Relationship Id="rId58" Target="fontTable.xml" Type="http://schemas.openxmlformats.org/officeDocument/2006/relationships/fontTabl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media/image53.wmf" Type="http://schemas.openxmlformats.org/officeDocument/2006/relationships/imag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4558</Words>
  <Characters>25983</Characters>
  <Application>Microsoft Office Word</Application>
  <DocSecurity>0</DocSecurity>
  <Lines>216</Lines>
  <Paragraphs>60</Paragraphs>
  <ScaleCrop>false</ScaleCrop>
  <Company>Elcom Ltd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20444-85</dc:title>
  <dc:subject/>
  <dc:creator>CNTI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110307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