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551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20850-84</w:t>
      </w:r>
    </w:p>
    <w:p w:rsidR="00000000" w:rsidRDefault="00DA5517">
      <w:pPr>
        <w:jc w:val="right"/>
        <w:rPr>
          <w:rFonts w:ascii="Times New Roman" w:hAnsi="Times New Roman"/>
          <w:sz w:val="20"/>
        </w:rPr>
      </w:pPr>
    </w:p>
    <w:p w:rsidR="00000000" w:rsidRDefault="00DA551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624.011.1:006.354                                                                                                   Группа Ж32</w:t>
      </w:r>
    </w:p>
    <w:p w:rsidR="00000000" w:rsidRDefault="00DA5517">
      <w:pPr>
        <w:jc w:val="right"/>
        <w:rPr>
          <w:rFonts w:ascii="Times New Roman" w:hAnsi="Times New Roman"/>
          <w:sz w:val="20"/>
        </w:rPr>
      </w:pP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деревянные клееные</w:t>
      </w: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Wooden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laminat</w:t>
      </w:r>
      <w:r>
        <w:rPr>
          <w:rFonts w:ascii="Times New Roman" w:hAnsi="Times New Roman"/>
          <w:sz w:val="20"/>
        </w:rPr>
        <w:t>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structures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DA5517">
      <w:pPr>
        <w:jc w:val="center"/>
        <w:rPr>
          <w:rFonts w:ascii="Times New Roman" w:hAnsi="Times New Roman"/>
          <w:sz w:val="20"/>
        </w:rPr>
      </w:pPr>
    </w:p>
    <w:p w:rsidR="00000000" w:rsidRDefault="00DA5517">
      <w:pPr>
        <w:jc w:val="center"/>
        <w:rPr>
          <w:rFonts w:ascii="Times New Roman" w:hAnsi="Times New Roman"/>
          <w:sz w:val="20"/>
        </w:rPr>
      </w:pPr>
    </w:p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53 6600 </w:t>
      </w:r>
    </w:p>
    <w:p w:rsidR="00000000" w:rsidRDefault="00DA551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1985-01-01 </w:t>
      </w:r>
    </w:p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15 марта 1983 г. № 25        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Взамен ГОСТ 20850-75    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1987 г.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деревянные клееные конструкции, предназначенные для применения в промышленном, сельскохозяйственном, гражданском и транспортном строительстве.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Деревянные клееные конструкции - конструкции, выполненн</w:t>
      </w:r>
      <w:r>
        <w:rPr>
          <w:rFonts w:ascii="Times New Roman" w:hAnsi="Times New Roman"/>
          <w:sz w:val="20"/>
        </w:rPr>
        <w:t xml:space="preserve">ые с применением элементов из клееной древесины.    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Технические требования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Деревянные клееные конструкции (далее - конструкции) должны изготовляться в соответствии с требованиями настоящего стандарта по рабочим чертежам, утвержденным в установленном порядке. Конструкции должны соответствовать также требованиям государственных стандартов или технических условий на конструкции конкретных видов.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Конструкции должны поставляться заказчику комплектно; в комплект должны входить элементы и детали</w:t>
      </w:r>
      <w:r>
        <w:rPr>
          <w:rFonts w:ascii="Times New Roman" w:hAnsi="Times New Roman"/>
          <w:sz w:val="20"/>
        </w:rPr>
        <w:t>, подготовленные к монтажу.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заказчиком допускается комплектация на месте сборки и монтажа.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Предельные отклонения линейных размеров конструкций, отклонения от прямолинейности,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>, перпендикулярности смежных поверхностей, разбивки осей, а также неравенства диагоналей ограждающих конструкций должны соответствовать ГОСТ 21779-82 и указываться в государственных стандартах, технических условиях или рабочих чертежах на конструкции конкретных видов.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Для изготовления клееных эл</w:t>
      </w:r>
      <w:r>
        <w:rPr>
          <w:rFonts w:ascii="Times New Roman" w:hAnsi="Times New Roman"/>
          <w:sz w:val="20"/>
        </w:rPr>
        <w:t>ементов конструкций следует применять пиломатериалы сосны или ели по ГОСТ 8486-86 размерами по ГОСТ 24454-80. Допускается применение пиломатериалов других пород при наличии технических условий, учитывающих специфику изготовления и эксплуатации конструкций.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Показатели предела прочности древесины должны соответствовать показателям, приведенным в приложении 2 СНиП II-25-80. При этом средний показатель должен соответствовать временному, а минимальный - нормативному сопротивлению древесины.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 ко</w:t>
      </w:r>
      <w:r>
        <w:rPr>
          <w:rFonts w:ascii="Times New Roman" w:hAnsi="Times New Roman"/>
          <w:sz w:val="20"/>
        </w:rPr>
        <w:t>нструкциях следует применять клееную фанеру по ГОСТ 3916-69.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Обшивки ограждающих конструкций допускается выполнять из древесностружечных, древесноволокнистых, цементно-стружечных плит, асбестоцементных листов по действующей нормативно-технической документации.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1.7. Толщина склеиваемых слоев в клееных элементах должна быть </w:t>
      </w:r>
      <w:r>
        <w:rPr>
          <w:rFonts w:ascii="Times New Roman" w:hAnsi="Times New Roman"/>
          <w:position w:val="-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26" type="#_x0000_t75" style="width:36.7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мм. На криволинейных участках конструкций при радиусе центральной оси участка от 4,5 до 8 м толщина склеиваемых слоев должна быть </w:t>
      </w:r>
      <w:r>
        <w:rPr>
          <w:rFonts w:ascii="Times New Roman" w:hAnsi="Times New Roman"/>
          <w:position w:val="-10"/>
          <w:sz w:val="20"/>
        </w:rPr>
        <w:pict>
          <v:shape id="_x0000_i1027" type="#_x0000_t75" style="width:38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Толщина склеиваемых слоев конструкций из </w:t>
      </w:r>
      <w:r>
        <w:rPr>
          <w:rFonts w:ascii="Times New Roman" w:hAnsi="Times New Roman"/>
          <w:sz w:val="20"/>
        </w:rPr>
        <w:t xml:space="preserve">лиственницы или осины должна быть </w:t>
      </w:r>
      <w:r>
        <w:rPr>
          <w:rFonts w:ascii="Times New Roman" w:hAnsi="Times New Roman"/>
          <w:position w:val="-10"/>
          <w:sz w:val="20"/>
        </w:rPr>
        <w:pict>
          <v:shape id="_x0000_i1028" type="#_x0000_t75" style="width:38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мм. При изготовлении конструкций из слоев большей толщины в них необходимо предусматривать устройство продольных компенсационных прорезей глубиной </w:t>
      </w:r>
      <w:r>
        <w:rPr>
          <w:rFonts w:ascii="Times New Roman" w:hAnsi="Times New Roman"/>
          <w:position w:val="-10"/>
          <w:sz w:val="20"/>
        </w:rPr>
        <w:pict>
          <v:shape id="_x0000_i1029" type="#_x0000_t75" style="width:18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толщины слоя, шириной 3 мм, расстоянием 40 мм друг от друга; прорези должны отстоять от кромки слоя не менее чем на 10 мм.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1.8. Слои могут быть как цельными, так и склеенными по длине и ширине. Допускается применять слои, не склеенные по ширине, если стыки в соседних слоях смещены на 40 мм и более, а зазор между кромками не </w:t>
      </w:r>
      <w:r>
        <w:rPr>
          <w:rFonts w:ascii="Times New Roman" w:hAnsi="Times New Roman"/>
          <w:sz w:val="20"/>
        </w:rPr>
        <w:t>превышает 1,5 мм.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Слои для элементов несущих конструкций, а также элементов каркаса ограждающих конструкций склеиваются по длине с помощью зубчатых соединений по ГОСТ 19414-79.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предела прочности на изгиб зубчатых соединений должны быть не ниже: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кромки: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(300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 - средний;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24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(240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  - минимальный;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>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37,5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(375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  - средний,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27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(270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  - минимальный.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Влажность древесины конструкций при их изготовлении и пр</w:t>
      </w:r>
      <w:r>
        <w:rPr>
          <w:rFonts w:ascii="Times New Roman" w:hAnsi="Times New Roman"/>
          <w:sz w:val="20"/>
        </w:rPr>
        <w:t xml:space="preserve">иемке должна быть в пределах 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38.2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%.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Клеевые соединения в конструкциях следует выполнять на синтетических клеях, соответствующих СНиП II-25-80. Тип и марка клея должны быть указаны в рабочих чертежах на конструкции конкретных видов.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Толщина клеевых прослоек в элементах конструкций должна быть не более 0,5 мм. Допускаются участки толщиной до 1 мм, если их длина не превышает 100 мм, а расстояние между ними - не менее десятикратной длины этих прослоек.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1.12. </w:t>
      </w:r>
      <w:proofErr w:type="spellStart"/>
      <w:r>
        <w:rPr>
          <w:rFonts w:ascii="Times New Roman" w:hAnsi="Times New Roman"/>
          <w:sz w:val="20"/>
        </w:rPr>
        <w:t>Непроклеенные</w:t>
      </w:r>
      <w:proofErr w:type="spellEnd"/>
      <w:r>
        <w:rPr>
          <w:rFonts w:ascii="Times New Roman" w:hAnsi="Times New Roman"/>
          <w:sz w:val="20"/>
        </w:rPr>
        <w:t xml:space="preserve"> участки не допускаются.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</w:t>
      </w:r>
      <w:r>
        <w:rPr>
          <w:rFonts w:ascii="Times New Roman" w:hAnsi="Times New Roman"/>
          <w:sz w:val="20"/>
        </w:rPr>
        <w:t xml:space="preserve"> Максимальная высота неровностей на боковой поверхности слоев при прозрачных защитных или декоративных покрытиях должна быть не более 320 мкм, а при непрозрачных - не более 800 мкм.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Величина уступов смежных слоев конструкций, подлежащих прозрачной отделке, должна составлять не более 1 мм, а непрозрачной отделке - не более 5 мм.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1.15. Показатели предела прочности на послойное скалывание клеевых соединений в конструкциях при влажности древесины 12 % должны быть не ниже: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(80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  - средний;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(60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  - минимальный.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1.16. Показатели предела прочности на отрыв фанерной обшивки, приклеиваемой к древесине каркасов ограждающих конструкций, должны быть не ниже: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 xml:space="preserve">/м (1400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/м) - средний;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 xml:space="preserve">/м (1200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/м) - минимальный.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в качестве обшивок менее прочных материалов (древесноволокнистых, древесностружечных плит и др.) показатели прочности на отрыв обшивки от древесины каркасов могут быть ниже указанных, при обязательном соблюдении условия разрушения образцов по мат</w:t>
      </w:r>
      <w:r>
        <w:rPr>
          <w:rFonts w:ascii="Times New Roman" w:hAnsi="Times New Roman"/>
          <w:sz w:val="20"/>
        </w:rPr>
        <w:t>ериалу обшивки.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1.17. Защитная и декоративная обработка конструкций, необходимая для предохранения их от увлажнения, </w:t>
      </w:r>
      <w:proofErr w:type="spellStart"/>
      <w:r>
        <w:rPr>
          <w:rFonts w:ascii="Times New Roman" w:hAnsi="Times New Roman"/>
          <w:sz w:val="20"/>
        </w:rPr>
        <w:t>биоповреждения</w:t>
      </w:r>
      <w:proofErr w:type="spellEnd"/>
      <w:r>
        <w:rPr>
          <w:rFonts w:ascii="Times New Roman" w:hAnsi="Times New Roman"/>
          <w:sz w:val="20"/>
        </w:rPr>
        <w:t>, возгорания и химической коррозии, а также придания им необходимого эстетического вида, должна быть выполнена на предприятии-изготовителе.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защита возможна как от одного, так и от комплекса указанных воздействий, что должно быть регламентировано требованиями рабочих чертежей или технических условий, исходя из условий эксплуатации конструкций. В технических условиях след</w:t>
      </w:r>
      <w:r>
        <w:rPr>
          <w:rFonts w:ascii="Times New Roman" w:hAnsi="Times New Roman"/>
          <w:sz w:val="20"/>
        </w:rPr>
        <w:t xml:space="preserve">ует указывать вид и характеристику защитных покрытий, а также правила их приемки и методы контроля.    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Правила приемки </w:t>
      </w:r>
    </w:p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2.1. При приемке готовых конструкций или их элементов следует проводить: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визуальный осмотр;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измерительными инструментами фактических размеров конструкций и элементов и их отклонения от заданных;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прочности клеевых соединений и древесины по результатам испытаний образцов при послойном скалывании и изгибе;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качества защитных покрытий.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Визуальному осмотру и</w:t>
      </w:r>
      <w:r>
        <w:rPr>
          <w:rFonts w:ascii="Times New Roman" w:hAnsi="Times New Roman"/>
          <w:sz w:val="20"/>
        </w:rPr>
        <w:t xml:space="preserve"> инструментальному обмеру, а также оценке качества защитных покрытий следует подвергать все принимаемые конструкции.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При визуальном осмотре и инструментальном обмере определяют пороки древесины, толщину клеевых прослоек, </w:t>
      </w:r>
      <w:proofErr w:type="spellStart"/>
      <w:r>
        <w:rPr>
          <w:rFonts w:ascii="Times New Roman" w:hAnsi="Times New Roman"/>
          <w:sz w:val="20"/>
        </w:rPr>
        <w:t>непроклеенных</w:t>
      </w:r>
      <w:proofErr w:type="spellEnd"/>
      <w:r>
        <w:rPr>
          <w:rFonts w:ascii="Times New Roman" w:hAnsi="Times New Roman"/>
          <w:sz w:val="20"/>
        </w:rPr>
        <w:t xml:space="preserve"> участков, высоту неровностей, величину уступов смежных слоев конструкций, а также величины их отклонений от проектных размеров.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Конструкции, не удовлетворяющие требованиям рабочих чертежей и технических условий, приемке не подлежат.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Оценку прочности элементов констру</w:t>
      </w:r>
      <w:r>
        <w:rPr>
          <w:rFonts w:ascii="Times New Roman" w:hAnsi="Times New Roman"/>
          <w:sz w:val="20"/>
        </w:rPr>
        <w:t>кций производят по результатам механических испытаний на послойное скалывание образцов, вырезанных из торцевых частей заготовок элементов при доведении их до проектных размеров.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элементов, из заготовок которых вырезают образцы на послойное скалывание, зависит от объема этих элементов и указано в таблице (в процентах от общего количества принимаемых элементов).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55"/>
        <w:gridCol w:w="3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клееного элемента, </w:t>
            </w:r>
            <w:proofErr w:type="spellStart"/>
            <w:r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элементов, из заготовок которых вырезают образцы,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0,1</w:t>
            </w:r>
          </w:p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0,1 до 2 </w:t>
            </w:r>
          </w:p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     2 </w:t>
            </w:r>
            <w:r>
              <w:rPr>
                <w:rFonts w:ascii="Times New Roman" w:hAnsi="Times New Roman"/>
              </w:rPr>
              <w:t xml:space="preserve">   "  5 </w:t>
            </w:r>
          </w:p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Св. 5 </w:t>
            </w:r>
          </w:p>
          <w:p w:rsidR="00000000" w:rsidRDefault="00DA5517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000000" w:rsidRDefault="00DA55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клееный элемент состоит из шести или более слоев древесины, то для испытаний вырезают один образец. При меньшем числе слоев, а также при необходимости проведения повторных испытаний число образцов увеличивают.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Скалыванию подвергают не менее 10 % клеевых соединений образца и не менее 10 % слоев древесины, расположенных между этими клеевыми соединениями. В любых случаях число испытываемых клеевых соединений и слоев древесины должно быть не менее пяти.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Если показа</w:t>
      </w:r>
      <w:r>
        <w:rPr>
          <w:rFonts w:ascii="Times New Roman" w:hAnsi="Times New Roman"/>
          <w:sz w:val="20"/>
        </w:rPr>
        <w:t>тели прочности клеевых соединений или древесины при испытании образцов на послойное скалывание будут ниже приведенных в п. 1.15, то проводят повторные испытания на удвоенном количестве клеевых соединений и древесины.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Если при повторных испытаниях на послойное скалывание показатели прочности клеевых соединений и древесины будут соответствовать приведенным в п. 1.15, то считают прочность конструкций удовлетворительной.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Если при повторных испытаниях средний или минимальный показатели прочности кл</w:t>
      </w:r>
      <w:r>
        <w:rPr>
          <w:rFonts w:ascii="Times New Roman" w:hAnsi="Times New Roman"/>
          <w:sz w:val="20"/>
        </w:rPr>
        <w:t xml:space="preserve">еевых соединений и древесины будут ниже приведенных в п. 1.15, то подготовленные к приемке клееные элементы принимают поштучно в соответствии с требованиями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2.4 - 2.5.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Необходимость проведения испытаний клеевых соединений на расслаивание, методику испытаний и допустимые пределы расслоения клеевых прослоек следует указывать в рабочих чертежах или технических условиях на конструкции конкретных видов.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Образцы для механических испытаний на отрыв обшивки древесины каркасов вырезают не менее чем на </w:t>
      </w:r>
      <w:r>
        <w:rPr>
          <w:rFonts w:ascii="Times New Roman" w:hAnsi="Times New Roman"/>
          <w:sz w:val="20"/>
        </w:rPr>
        <w:t>2 % ограждающих конструкций, представленных к приемке. Число испытываемых образцов из каждой конструкции - не менее 10.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Результаты контроля, выполняемого в соответствии с требованиями настоящего стандарта, заносят в журналы контрольных испытаний. Журналы следует хранить в архиве предприятия-изготовителя.     </w:t>
      </w: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испытаний </w:t>
      </w:r>
    </w:p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 обмере конструкций следует определять величины отклонений от проектных размеров.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размеров конструкций измерительными инструментами следует проводить с точно</w:t>
      </w:r>
      <w:r>
        <w:rPr>
          <w:rFonts w:ascii="Times New Roman" w:hAnsi="Times New Roman"/>
          <w:sz w:val="20"/>
        </w:rPr>
        <w:t>стью до 1 мм при измерении поперечных сечений несущих конструкций и высоты (толщины) - ограждающих конструкций и с точностью до 3 мм - при измерении длины несущих конструкций и радиуса кривизны несущих криволинейных конструкций, а также длины и ширины ограждающих конструкций.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Пороки древесины на видимых частях конструкций контролируют по ГОСТ 2140-81.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Влажность древесины в конструкциях контролируют при помощи </w:t>
      </w:r>
      <w:proofErr w:type="spellStart"/>
      <w:r>
        <w:rPr>
          <w:rFonts w:ascii="Times New Roman" w:hAnsi="Times New Roman"/>
          <w:sz w:val="20"/>
        </w:rPr>
        <w:t>электровлагомера</w:t>
      </w:r>
      <w:proofErr w:type="spellEnd"/>
      <w:r>
        <w:rPr>
          <w:rFonts w:ascii="Times New Roman" w:hAnsi="Times New Roman"/>
          <w:sz w:val="20"/>
        </w:rPr>
        <w:t xml:space="preserve"> по ГОСТ 16588-79 не менее чем в трех местах по длине конструкций, до их </w:t>
      </w:r>
      <w:r>
        <w:rPr>
          <w:rFonts w:ascii="Times New Roman" w:hAnsi="Times New Roman"/>
          <w:sz w:val="20"/>
        </w:rPr>
        <w:t>защитной обработки.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Шероховатость поверхности конструкций контролируют по ГОСТ 15612-85. Контроль необходимо проводить не менее чем на 2 % всех подготовленных к приемке конструкций и не менее чем на одной конструкции из числа изготовленных за одну смену.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Механические испытания образцов на послойное скалывание клеевых соединений и древесины проводят по ГОСТ 25884-83.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Прочность древесины контролируют по методикам определения прочности пиломатериалов, приведенным в: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21554.2-81 - при испытан</w:t>
      </w:r>
      <w:r>
        <w:rPr>
          <w:rFonts w:ascii="Times New Roman" w:hAnsi="Times New Roman"/>
          <w:sz w:val="20"/>
        </w:rPr>
        <w:t>ии на статический изгиб;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21554.5-78 - при испытании на растяжение вдоль волокон.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Прочность зубчатых соединений контролируют путем испытания образцов на изгиб по ГОСТ 15613.4-78.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Оценка прочности приклеивания обшивок к каркасам ограждающих конструкций - по ГОСТ 25885-83.     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551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Маркировка, упаковка, транспортирование и хранение</w:t>
      </w:r>
    </w:p>
    <w:p w:rsidR="00000000" w:rsidRDefault="00DA5517">
      <w:pPr>
        <w:jc w:val="both"/>
        <w:rPr>
          <w:rFonts w:ascii="Times New Roman" w:hAnsi="Times New Roman"/>
          <w:sz w:val="20"/>
        </w:rPr>
      </w:pP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На каждой конструкции, прошедшей приемку и поставляемой потребителю, должны быть нанесены несмываемой краской при помощи трафарета или штампа следующие </w:t>
      </w:r>
      <w:proofErr w:type="spellStart"/>
      <w:r>
        <w:rPr>
          <w:rFonts w:ascii="Times New Roman" w:hAnsi="Times New Roman"/>
          <w:sz w:val="20"/>
        </w:rPr>
        <w:t>маркиров</w:t>
      </w:r>
      <w:r>
        <w:rPr>
          <w:rFonts w:ascii="Times New Roman" w:hAnsi="Times New Roman"/>
          <w:sz w:val="20"/>
        </w:rPr>
        <w:t>очные</w:t>
      </w:r>
      <w:proofErr w:type="spellEnd"/>
      <w:r>
        <w:rPr>
          <w:rFonts w:ascii="Times New Roman" w:hAnsi="Times New Roman"/>
          <w:sz w:val="20"/>
        </w:rPr>
        <w:t xml:space="preserve"> знаки: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(наименование предприятия-изготовителя);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изготовления конструкций;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и номер конструкции;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технического контроля.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конструкции маркировку наносят на поверхность, видимую после монтажа.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Конструкции следует хранить рассортированными по типам и размерам, уложенными таким образом, чтобы исключить их провисание и остаточные деформации.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транспортировании и хранении конструкции должны быть защищены от увлажнения, загрязнения и механических повреждений.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</w:t>
      </w:r>
      <w:r>
        <w:rPr>
          <w:rFonts w:ascii="Times New Roman" w:hAnsi="Times New Roman"/>
          <w:sz w:val="20"/>
        </w:rPr>
        <w:t>Металлические элементы конструкций следует хранить в ящиках или связанными в пачки, их следует укладывать в отдельные устойчивые штабели на прокладки. Соприкосновение металлических элементов конструкций с грунтом недопустимо.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период хранения и транспортирования резьба, поверхности шарнирных и опорных частей металлических элементов должны быть покрыты защитными смазками.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Конструкции должны отгружаться заказчику с предприятия-изготовителя упакованными.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заказчиком допускается поставка</w:t>
      </w:r>
      <w:r>
        <w:rPr>
          <w:rFonts w:ascii="Times New Roman" w:hAnsi="Times New Roman"/>
          <w:sz w:val="20"/>
        </w:rPr>
        <w:t xml:space="preserve"> неупакованных конструкций, но защищенных влагозащитными составами.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Укладку конструкций в транспортные средства следует производить правильными устойчивыми рядами с надежным закреплением, предохраняющим их от смещения и ударов во время перевозки.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Подъем, погрузку и разгрузку конструкций следует производить краном с захватом монтажных петель или с применением специальных захватных устройств и гибких ремней, предусмотренных проектом.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захвата конструкций должны быть указаны в рабочих чертежах н</w:t>
      </w:r>
      <w:r>
        <w:rPr>
          <w:rFonts w:ascii="Times New Roman" w:hAnsi="Times New Roman"/>
          <w:sz w:val="20"/>
        </w:rPr>
        <w:t>а конструкции конкретных видов.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Сбрасывание конструкций при погрузке, транспортировании и разгрузке запрещается.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Комплект конструкций сопровождают документом, в котором указывают: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марку конструкций;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клея;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шифр рабочих чертежей или технических условий на конструкции;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выдачи документа.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отгруженное количество конструкций не соответствует количеству конструкций, входящих в комплект на одно здание, то</w:t>
      </w:r>
      <w:r>
        <w:rPr>
          <w:rFonts w:ascii="Times New Roman" w:hAnsi="Times New Roman"/>
          <w:sz w:val="20"/>
        </w:rPr>
        <w:t xml:space="preserve"> каждая отгруженная партия должна быть снабжена копией документа.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К комплекту конструкций следует прилагать: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отгрузочную спецификацию;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краткие указания по транспортированию, хранению и монтажу конструкций.</w:t>
      </w:r>
    </w:p>
    <w:p w:rsidR="00000000" w:rsidRDefault="00DA5517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517"/>
    <w:rsid w:val="00D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1980</Words>
  <Characters>11289</Characters>
  <Application>Microsoft Office Word</Application>
  <DocSecurity>0</DocSecurity>
  <Lines>94</Lines>
  <Paragraphs>26</Paragraphs>
  <ScaleCrop>false</ScaleCrop>
  <Company>Elcom Ltd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20850-84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