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4012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2.123-93</w:t>
      </w:r>
    </w:p>
    <w:p w:rsidR="00000000" w:rsidRDefault="0025401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5401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621.3.049.75.002:002:006.354                                                                                    Группа Т52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КОМПЛЕКТНОСТЬ КОНСТРУКТОРСКИХ ДОКУМЕН</w:t>
      </w:r>
      <w:r>
        <w:rPr>
          <w:rFonts w:ascii="Times New Roman" w:hAnsi="Times New Roman"/>
          <w:sz w:val="20"/>
        </w:rPr>
        <w:t xml:space="preserve">ТОВ НА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ПЕЧАТНЫЕ ПЛАТЫ ПРИ АВТОМАТИЗИРОВАННОМ ПРОЕКТИРОВАНИИ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Sets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plates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under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automated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0002 </w:t>
      </w:r>
    </w:p>
    <w:p w:rsidR="00000000" w:rsidRDefault="0025401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1995-01-01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Российской Федерацией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секретариатом Межгосударственного совета по стандартизации, метрологии и сертификации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сертификации 21 октября 1993 г. протокол № 4-93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0"/>
        <w:gridCol w:w="3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аименование государства 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национального 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ind w:firstLine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Украины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ind w:firstLine="2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ind w:firstLine="23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3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Казглавстандарт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Постановлением Комитета Российской Федерации по стандартизации, метрологии и сертификации от 2 марта 1994 г. № 44 межгосударственный стандарт ГОСТ 2.123-93 введен в действие непосредственно в качестве государственного стандарта Российской Федерации с 1 января 1995 г.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2.123-83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ПЕРЕИЗДАНИЕ. Март 1995 г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</w:t>
      </w:r>
      <w:r>
        <w:rPr>
          <w:rFonts w:ascii="Times New Roman" w:hAnsi="Times New Roman"/>
          <w:sz w:val="20"/>
        </w:rPr>
        <w:t xml:space="preserve">Ь ПРИМЕНЕНИЯ 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комплектность конструкторских документов (КД) на односторонние (ОПП), двусторонние (ДПП) и многослойные (МПП) печатные платы, а также требования по их выполнению при автоматизированном проектировании и изготовлении.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2.102-68 ЕСКД. Виды и комплектность конструкторских документов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2.108-68 ЕСКД. Спецификация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2.109-73 ЕСКД. Основные требования к чертежам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</w:t>
      </w:r>
      <w:r>
        <w:rPr>
          <w:rFonts w:ascii="Times New Roman" w:hAnsi="Times New Roman"/>
          <w:sz w:val="20"/>
        </w:rPr>
        <w:t>.113-75 ЕСКД. Групповые и базовые конструкторские документы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2.417-91 ЕСКД. Платы печатные. Правила выполнения чертежей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20406-75 Платы печатные. Термины и определения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28388-89 Система обработки информации. Документы на магнитных носителях данных. Порядок выполнения и обращения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ОСНОВНЫЕ ПОЛОЖЕНИЯ 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Комплектность конструкторских документов на печатные платы (ПП) установлена в соответствии с требованиями ГОСТ 2.102 и настоящего стандарта.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применяемые в настоящем стандарте, - по Г</w:t>
      </w:r>
      <w:r>
        <w:rPr>
          <w:rFonts w:ascii="Times New Roman" w:hAnsi="Times New Roman"/>
          <w:sz w:val="20"/>
        </w:rPr>
        <w:t>ОСТ 20406 и ГОСТ 15971.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При автоматизированном выполнении КД на ПП определяющим является базовый способ выполнения в соответствии с ГОСТ 2.113.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Документы на носителях данных (перфоленты, перфокарты, магнитные носители данных), включаемые в комплект конструкторских документов на ПП, предназначены для получения конструкторских документов в традиционной форме, механической обработки, контроля ПП и изготовителя фотошаблона, а также передачи информации о результатах проектирования в систему (подсистему) </w:t>
      </w:r>
      <w:r>
        <w:rPr>
          <w:rFonts w:ascii="Times New Roman" w:hAnsi="Times New Roman"/>
          <w:sz w:val="20"/>
        </w:rPr>
        <w:t>автоматизированного изготовления ПП.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В каждом конкретном случае состав конструкторских документов, передаваемых для изготовления ПП, определяется разработчиком совместно с изготовителем в соответствии с комплектностью, установленной настоящим стандартом.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По согласованию с предприятием-изготовителем допускается изготовление ПП производить по аттестованным документам на носителях данных.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КОМПЛЕКТНОСТЬ КОНСТРУКТОРСКИХ ДОКУМЕНТОВ 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ПЕЧАТНЫЕ ПЛАТЫ 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Номенклатура конструкторских документов на ПП,</w:t>
      </w:r>
      <w:r>
        <w:rPr>
          <w:rFonts w:ascii="Times New Roman" w:hAnsi="Times New Roman"/>
          <w:sz w:val="20"/>
        </w:rPr>
        <w:t xml:space="preserve"> выполненных базовым способом, приведена в таблице 1.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Установленная настоящим стандартом номенклатура конструкторских документов может дополняться в зависимости от характера, назначения и конструктивно-технологического варианта изготовления, а также от технического оснащения автоматизированных систем проектирования и изготовления ПП.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В состав комплекта конструкторских документов на ПП допускается включать программные документы, полученные в результате автоматизированного проектирования и необходимые</w:t>
      </w:r>
      <w:r>
        <w:rPr>
          <w:rFonts w:ascii="Times New Roman" w:hAnsi="Times New Roman"/>
          <w:sz w:val="20"/>
        </w:rPr>
        <w:t xml:space="preserve"> для производства ПП.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По согласованию с изготовителем и заказчиком (при его наличии) допускается вместо таблиц, указанных в номенклатуре, включать в комплект КД на ПП программы автоматизированного контроля ПП.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Программы на носителях данных записывают в "Ведомость документов на носителях данных" (ВН).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выполнении трех и менее документов на носителях данных ВН допускается не выпускать.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ВН записывают в спецификацию ПП в раздел "Документация" после документов, предусмотренных ГОСТ 2.102.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таком </w:t>
      </w:r>
      <w:r>
        <w:rPr>
          <w:rFonts w:ascii="Times New Roman" w:hAnsi="Times New Roman"/>
          <w:sz w:val="20"/>
        </w:rPr>
        <w:t>же порядке записывают в спецификацию ПП программы на носителях данных в случае, когда ВН выпускается.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Программные документы и программы, выполненные на носителях данных, записывают в конце раздела "Комплекты" спецификации.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В состав постоянных данных, помещаемых на базовом чертеже, могут быть включены: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изображение ПП;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и прочие указания для механической обработки;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указания о материале;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разметка для установки электрического соединителя;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крепежные отверстия для установки ПП в сборочной</w:t>
      </w:r>
      <w:r>
        <w:rPr>
          <w:rFonts w:ascii="Times New Roman" w:hAnsi="Times New Roman"/>
          <w:sz w:val="20"/>
        </w:rPr>
        <w:t xml:space="preserve"> единице;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контрольные элементы (для контроля и проведения испытаний ПП);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требования;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проводящий рисунок;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маркировка позиционных обозначений </w:t>
      </w:r>
      <w:proofErr w:type="spellStart"/>
      <w:r>
        <w:rPr>
          <w:rFonts w:ascii="Times New Roman" w:hAnsi="Times New Roman"/>
          <w:sz w:val="20"/>
        </w:rPr>
        <w:t>электрорадиоизделий</w:t>
      </w:r>
      <w:proofErr w:type="spellEnd"/>
      <w:r>
        <w:rPr>
          <w:rFonts w:ascii="Times New Roman" w:hAnsi="Times New Roman"/>
          <w:sz w:val="20"/>
        </w:rPr>
        <w:t xml:space="preserve"> и (или) конструкторский адрес;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место обозначения ПП;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место обозначения сборочной единицы;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место порядкового номера изменения;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номера позиции для МПП и т. д.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В состав переменных данных, помещаемых на чертеже исполнения, могут быть включены: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упрощенное изображение ПП;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проводящий рисунок ПП;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маркировка позиционных о</w:t>
      </w:r>
      <w:r>
        <w:rPr>
          <w:rFonts w:ascii="Times New Roman" w:hAnsi="Times New Roman"/>
          <w:sz w:val="20"/>
        </w:rPr>
        <w:t xml:space="preserve">бозначений </w:t>
      </w:r>
      <w:proofErr w:type="spellStart"/>
      <w:r>
        <w:rPr>
          <w:rFonts w:ascii="Times New Roman" w:hAnsi="Times New Roman"/>
          <w:sz w:val="20"/>
        </w:rPr>
        <w:t>электрорадиоизделий</w:t>
      </w:r>
      <w:proofErr w:type="spellEnd"/>
      <w:r>
        <w:rPr>
          <w:rFonts w:ascii="Times New Roman" w:hAnsi="Times New Roman"/>
          <w:sz w:val="20"/>
        </w:rPr>
        <w:t xml:space="preserve"> и (или) конструктивный адрес;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ПП;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сборочной единицы;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порядковый номер изменения;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таблица переходных и монтажных отверстий;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требования;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номера позиций для МПП и т. д.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 При выполнении чертежа исполнения ПП автоматизированным способом на двух или более листах технические требования помещают на первом листе, проводящий рисунок может быть выполнен на последующих листах.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 основной надписью чертежа исполнения должна быть ссылка н</w:t>
      </w:r>
      <w:r>
        <w:rPr>
          <w:rFonts w:ascii="Times New Roman" w:hAnsi="Times New Roman"/>
          <w:sz w:val="20"/>
        </w:rPr>
        <w:t>а базовый документ по типу: "Остальное - см. ХХХХ. ХХХХХХ.ХХХ". Над основной надписью базового чертежа должна быть запись: "Остальное - см. чертеж исполнения".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254012">
      <w:pPr>
        <w:widowControl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"/>
        <w:gridCol w:w="1695"/>
        <w:gridCol w:w="1980"/>
        <w:gridCol w:w="1695"/>
        <w:gridCol w:w="1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</w:t>
            </w:r>
          </w:p>
        </w:tc>
        <w:tc>
          <w:tcPr>
            <w:tcW w:w="3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Указания по выполнению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документа</w:t>
            </w: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документа 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документа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ОПП и ДПП 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 детали (заготовки)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ПП, материалы, габаритные размеры отверстий и т. д.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Выполняется на каждый типоразмер согласно ГОСТ 2.106 </w:t>
            </w:r>
          </w:p>
        </w:tc>
        <w:tc>
          <w:tcPr>
            <w:tcW w:w="17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Может оформляться по правилам ГОСТ 2.109 для деталей, на которые не выпущ</w:t>
            </w:r>
            <w:r>
              <w:rPr>
                <w:rFonts w:ascii="Times New Roman" w:hAnsi="Times New Roman"/>
                <w:sz w:val="20"/>
              </w:rPr>
              <w:t>ены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оформлении чертежа детали базовым способом чертеж заготовки не выполняется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Чертеж детали (прокладки)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Изображение прокладки, материал, габаритные размеры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выполняется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Может оформляться по правилам ГОСТ 2.106, ГОСТ 2.109 для деталей, на которые не выпущены чертежи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Базовый чертеж детали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Постоянные данные для всех </w:t>
            </w:r>
            <w:proofErr w:type="spellStart"/>
            <w:r>
              <w:rPr>
                <w:rFonts w:ascii="Times New Roman" w:hAnsi="Times New Roman"/>
                <w:sz w:val="20"/>
              </w:rPr>
              <w:t>исполнений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типоразмера (изображение ПП, материал, габаритные размеры, размеры отверстий, шероховатость и другие требования)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каждый типоразмер для ОПП и ДПП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печатную плату как составную часть МПП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Чертеж исполнения детали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Переменные данные, относящиеся к конкретному исполнению (изображение ПП, отверстия и их размеры, технические требования, проводящий рисунок и т. д.)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ДПП выполняется на каждое исполнение проводящего слоя 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Выполняется на каждое исполнение проводящего слоя печатной платы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Базовый сборочный чертеж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Постоянные данные, общие для всех </w:t>
            </w:r>
            <w:proofErr w:type="spellStart"/>
            <w:r>
              <w:rPr>
                <w:rFonts w:ascii="Times New Roman" w:hAnsi="Times New Roman"/>
                <w:sz w:val="20"/>
              </w:rPr>
              <w:t>исполнений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типоразмера (изображение МПП, размеры, технические требования, постоянная часть</w:t>
            </w:r>
            <w:r>
              <w:rPr>
                <w:rFonts w:ascii="Times New Roman" w:hAnsi="Times New Roman"/>
                <w:sz w:val="20"/>
              </w:rPr>
              <w:t xml:space="preserve"> проводящего рисунка, номера позиций)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выполняется 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каждый типоразмер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СБ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Сборочный чертеж исполнения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Переменные данные, относящиеся к конкретному исполнению (упрощенное изображение МПП, отверстия, технические требования, проводящий рисунок)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Выполняется на каждое исполнение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Базовая спецификация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2.113, ГОСТ 2.108, ГОСТ 2.417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выполняется 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Выполняется на каждое исполнение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Спецификация исполнения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2.113, ГОСТ 2.108,</w:t>
            </w:r>
          </w:p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2.417</w:t>
            </w:r>
          </w:p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Д...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Технические </w:t>
            </w:r>
            <w:r>
              <w:rPr>
                <w:rFonts w:ascii="Times New Roman" w:hAnsi="Times New Roman"/>
                <w:sz w:val="20"/>
              </w:rPr>
              <w:t xml:space="preserve">требования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Одинаковые технические требования для МПП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согласно ГОСТ 2.417</w:t>
            </w: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ТБ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Таблица проверки монтажа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для контроля электрических соединений</w:t>
            </w: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каждое исполнение. При автоматизированном контроле печатных плат допускается таблицы не выполнять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ТБ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Таблица координат отверстий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условные обозначения отверстий, соответствующее количество отверстий, координаты расположения отверстий всех слоев ПП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Т1М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фотошаблона </w:t>
            </w:r>
          </w:p>
          <w:p w:rsidR="00000000" w:rsidRDefault="00254012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Информация о рисунке слоя ПП </w:t>
            </w: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</w:t>
            </w:r>
            <w:r>
              <w:rPr>
                <w:rFonts w:ascii="Times New Roman" w:hAnsi="Times New Roman"/>
                <w:sz w:val="20"/>
              </w:rPr>
              <w:t>а каждый слой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Т2М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сверления </w:t>
            </w:r>
          </w:p>
          <w:p w:rsidR="00000000" w:rsidRDefault="00254012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координатах расположения диаметра и количества отверстий ПП</w:t>
            </w: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каждое исполнение с учетом конструктивно-технологических вариантов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Т3М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для обработки контура </w:t>
            </w:r>
          </w:p>
          <w:p w:rsidR="00000000" w:rsidRDefault="00254012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Информация о контуре ПП </w:t>
            </w: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Выполняется на каждый типоразмер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Т4М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контроля </w:t>
            </w:r>
          </w:p>
          <w:p w:rsidR="00000000" w:rsidRDefault="00254012">
            <w:pPr>
              <w:widowControl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координатах контактов или контактных площадок, электрически соединенных между собой, слоя ПП</w:t>
            </w:r>
          </w:p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каждое исполнение или слой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Ведомость документов на носителях д</w:t>
            </w:r>
            <w:r>
              <w:rPr>
                <w:rFonts w:ascii="Times New Roman" w:hAnsi="Times New Roman"/>
                <w:sz w:val="20"/>
              </w:rPr>
              <w:t xml:space="preserve">анных </w:t>
            </w:r>
          </w:p>
        </w:tc>
        <w:tc>
          <w:tcPr>
            <w:tcW w:w="1980" w:type="dxa"/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28388 и 1.3 данного стандарта </w:t>
            </w:r>
          </w:p>
        </w:tc>
        <w:tc>
          <w:tcPr>
            <w:tcW w:w="3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каждое исполнение. Допускается выполнять в соответствии с отраслевыми нормативно-техническими документами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действующей НТД </w:t>
            </w: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о результатах проектирования печатных плат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000000" w:rsidRDefault="00254012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4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5401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Выполняется на магнитном носителе данных в соответствии с ГОСТ 28388. Допускается выполнять в соответствии с отраслевыми нормативно-техническими документами</w:t>
            </w:r>
          </w:p>
        </w:tc>
      </w:tr>
    </w:tbl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Документы, над которыми проставлена цифра 1, могут быть выполнены как на МПП, так и на ПП, входящую </w:t>
      </w:r>
      <w:r>
        <w:rPr>
          <w:rFonts w:ascii="Times New Roman" w:hAnsi="Times New Roman"/>
          <w:sz w:val="20"/>
        </w:rPr>
        <w:t>в эту МПП.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 необходимости состав документов на носителях данных может быть расширен с сохранением кода документа по структуре Т...М.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Номенклатура конструкторских документов изделий, разрабатываемых по заказам Министерства обороны, должна быть с ним согласована.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Базовый чертеж ПП (деталь) записывают в спецификацию аналогично составной части изделия в начале раздела "Детали" той отборочной единицы, в которой применяется конкретное исполнение, при этом графу "Поз." прочеркивают, а в графе "Кол." з</w:t>
      </w:r>
      <w:r>
        <w:rPr>
          <w:rFonts w:ascii="Times New Roman" w:hAnsi="Times New Roman"/>
          <w:sz w:val="20"/>
        </w:rPr>
        <w:t>аписывают 1.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 Если документация сборочной единицы выполнена базовым способом, то базовый чертеж детали и чертеж исполнения детали вносят в спецификацию сборочной единицы.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 Допускается вместо нескольких базовых документов выпускать один базовый документ групповым способом.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 Построение комплекта конструкторских документов для МПП приведено на рисунке 1.</w:t>
      </w: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построения комплекта</w:t>
      </w:r>
    </w:p>
    <w:p w:rsidR="00000000" w:rsidRDefault="00254012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конструкторских документов для МПП</w:t>
      </w:r>
    </w:p>
    <w:p w:rsidR="00000000" w:rsidRDefault="0025401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399pt">
            <v:imagedata r:id="rId4" o:title=""/>
          </v:shape>
        </w:pict>
      </w:r>
    </w:p>
    <w:p w:rsidR="00000000" w:rsidRDefault="00254012">
      <w:pPr>
        <w:widowControl/>
        <w:jc w:val="center"/>
        <w:rPr>
          <w:rFonts w:ascii="Times New Roman" w:hAnsi="Times New Roman"/>
          <w:sz w:val="20"/>
        </w:rPr>
      </w:pPr>
    </w:p>
    <w:p w:rsidR="00000000" w:rsidRDefault="0025401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1 - Пример построения комплекта </w:t>
      </w:r>
    </w:p>
    <w:p w:rsidR="00000000" w:rsidRDefault="00254012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конструкторских докуме</w:t>
      </w:r>
      <w:r>
        <w:rPr>
          <w:rFonts w:ascii="Times New Roman" w:hAnsi="Times New Roman"/>
          <w:sz w:val="20"/>
        </w:rPr>
        <w:t xml:space="preserve">нтов для МПП 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012"/>
    <w:rsid w:val="002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8942</Characters>
  <Application>Microsoft Office Word</Application>
  <DocSecurity>0</DocSecurity>
  <Lines>74</Lines>
  <Paragraphs>20</Paragraphs>
  <ScaleCrop>false</ScaleCrop>
  <Company> 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