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439C">
      <w:bookmarkStart w:id="0" w:name="_GoBack"/>
      <w:bookmarkEnd w:id="0"/>
      <w:r>
        <w:t xml:space="preserve">     </w:t>
      </w:r>
      <w:r>
        <w:t>УДК 628.11/.21:</w:t>
      </w:r>
      <w:r>
        <w:t xml:space="preserve">002:006.354                                                </w:t>
      </w:r>
      <w:r>
        <w:t>Группа</w:t>
      </w:r>
      <w:r>
        <w:t xml:space="preserve"> </w:t>
      </w:r>
      <w:r>
        <w:t>Ж01</w:t>
      </w:r>
    </w:p>
    <w:p w:rsidR="00000000" w:rsidRDefault="00EB439C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EB439C">
      <w:pPr>
        <w:ind w:right="2069"/>
        <w:jc w:val="center"/>
      </w:pPr>
    </w:p>
    <w:p w:rsidR="00000000" w:rsidRDefault="00EB439C">
      <w:pPr>
        <w:ind w:right="2069"/>
        <w:jc w:val="center"/>
      </w:pPr>
      <w:r>
        <w:t>СИСТЕМА ПРОЕКТНОЙ ДОКУМЕНТАЦИИ ДЛЯ СТРОИТЕЛЬСТВА</w:t>
      </w:r>
    </w:p>
    <w:p w:rsidR="00000000" w:rsidRDefault="00EB439C">
      <w:pPr>
        <w:spacing w:before="120"/>
        <w:ind w:right="2070"/>
        <w:jc w:val="center"/>
        <w:rPr>
          <w:b/>
        </w:rPr>
      </w:pPr>
      <w:r>
        <w:rPr>
          <w:b/>
        </w:rPr>
        <w:t>ВОДОСНАБЖЕНИЕ И КАНАЛИЗАЦИЯ.</w:t>
      </w:r>
    </w:p>
    <w:p w:rsidR="00000000" w:rsidRDefault="00EB439C">
      <w:pPr>
        <w:spacing w:after="120"/>
        <w:ind w:right="2070"/>
        <w:jc w:val="center"/>
        <w:rPr>
          <w:b/>
        </w:rPr>
      </w:pPr>
      <w:r>
        <w:rPr>
          <w:b/>
        </w:rPr>
        <w:t>НАРУЖНЫЕ СЕТИ</w:t>
      </w:r>
    </w:p>
    <w:p w:rsidR="00000000" w:rsidRDefault="00EB439C">
      <w:pPr>
        <w:ind w:right="2069"/>
        <w:jc w:val="center"/>
      </w:pPr>
      <w:r>
        <w:t>РАБОЧИЕ ЧЕРТЕЖИ</w:t>
      </w:r>
    </w:p>
    <w:p w:rsidR="00000000" w:rsidRDefault="00EB439C">
      <w:pPr>
        <w:spacing w:before="120"/>
        <w:ind w:right="2070"/>
        <w:jc w:val="center"/>
        <w:rPr>
          <w:b/>
        </w:rPr>
      </w:pPr>
      <w:r>
        <w:rPr>
          <w:b/>
        </w:rPr>
        <w:t>ГОСТ 21.604-82</w:t>
      </w:r>
    </w:p>
    <w:p w:rsidR="00000000" w:rsidRDefault="00EB439C">
      <w:pPr>
        <w:ind w:right="2069"/>
        <w:jc w:val="center"/>
      </w:pPr>
    </w:p>
    <w:p w:rsidR="00000000" w:rsidRDefault="00EB439C">
      <w:pPr>
        <w:ind w:right="2069"/>
        <w:jc w:val="center"/>
      </w:pPr>
      <w:r>
        <w:t>ИЗДАТЕ</w:t>
      </w:r>
      <w:r>
        <w:t>ЛЬСТВО СТАНДАРТОВ</w:t>
      </w:r>
    </w:p>
    <w:p w:rsidR="00000000" w:rsidRDefault="00EB439C">
      <w:pPr>
        <w:ind w:right="2069"/>
        <w:jc w:val="center"/>
      </w:pPr>
      <w:r>
        <w:t>Москва</w:t>
      </w:r>
    </w:p>
    <w:p w:rsidR="00000000" w:rsidRDefault="00EB439C">
      <w:pPr>
        <w:ind w:right="2069"/>
        <w:jc w:val="center"/>
      </w:pPr>
    </w:p>
    <w:p w:rsidR="00000000" w:rsidRDefault="00EB439C">
      <w:pPr>
        <w:pBdr>
          <w:bottom w:val="single" w:sz="6" w:space="1" w:color="auto"/>
        </w:pBdr>
        <w:ind w:right="2069"/>
        <w:jc w:val="center"/>
      </w:pPr>
      <w:r>
        <w:t>ГОСУДАРСТВЕННЫЙ СТАНДАРТ СОЮЗА ССР</w:t>
      </w:r>
    </w:p>
    <w:p w:rsidR="00000000" w:rsidRDefault="00EB439C">
      <w:pPr>
        <w:ind w:right="2069"/>
        <w:jc w:val="both"/>
      </w:pPr>
      <w:r>
        <w:t>Система проектной документации для строительства</w:t>
      </w:r>
    </w:p>
    <w:p w:rsidR="00000000" w:rsidRDefault="00EB439C">
      <w:pPr>
        <w:ind w:right="2069" w:firstLine="426"/>
        <w:jc w:val="both"/>
        <w:rPr>
          <w:b/>
        </w:rPr>
      </w:pPr>
      <w:r>
        <w:rPr>
          <w:b/>
        </w:rPr>
        <w:t>ВОДОСНАБЖЕНИЕ И КАНАЛИЗАЦИЯ.</w:t>
      </w:r>
    </w:p>
    <w:p w:rsidR="00000000" w:rsidRDefault="00EB439C">
      <w:pPr>
        <w:ind w:right="2069" w:firstLine="1134"/>
        <w:jc w:val="both"/>
        <w:rPr>
          <w:b/>
        </w:rPr>
      </w:pPr>
      <w:r>
        <w:rPr>
          <w:b/>
        </w:rPr>
        <w:t>НАРУЖНЫЕ СЕТИ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ГОСТ</w:t>
      </w:r>
    </w:p>
    <w:p w:rsidR="00000000" w:rsidRDefault="00EB439C">
      <w:pPr>
        <w:tabs>
          <w:tab w:val="left" w:pos="4962"/>
        </w:tabs>
        <w:ind w:right="2069" w:firstLine="1276"/>
        <w:jc w:val="both"/>
        <w:rPr>
          <w:b/>
        </w:rPr>
      </w:pPr>
      <w:r>
        <w:rPr>
          <w:b/>
        </w:rPr>
        <w:t>Рабочие чертежи</w:t>
      </w:r>
      <w:r>
        <w:rPr>
          <w:b/>
        </w:rPr>
        <w:tab/>
        <w:t>21.604-82</w:t>
      </w:r>
    </w:p>
    <w:p w:rsidR="00000000" w:rsidRDefault="00EB439C">
      <w:pPr>
        <w:ind w:right="2069" w:firstLine="709"/>
        <w:jc w:val="both"/>
        <w:rPr>
          <w:lang w:val="en-US"/>
        </w:rPr>
      </w:pPr>
      <w:r>
        <w:rPr>
          <w:lang w:val="en-US"/>
        </w:rPr>
        <w:t>System of building design documents.</w:t>
      </w:r>
    </w:p>
    <w:p w:rsidR="00000000" w:rsidRDefault="00EB439C">
      <w:pPr>
        <w:ind w:right="2069" w:firstLine="426"/>
        <w:jc w:val="both"/>
        <w:rPr>
          <w:lang w:val="en-US"/>
        </w:rPr>
      </w:pPr>
      <w:r>
        <w:rPr>
          <w:lang w:val="en-US"/>
        </w:rPr>
        <w:t>Water supply and sewerage. Outside networks.</w:t>
      </w:r>
    </w:p>
    <w:p w:rsidR="00000000" w:rsidRDefault="00EB439C">
      <w:pPr>
        <w:pBdr>
          <w:bottom w:val="single" w:sz="6" w:space="1" w:color="auto"/>
        </w:pBdr>
        <w:ind w:right="2069" w:firstLine="1276"/>
        <w:jc w:val="both"/>
        <w:rPr>
          <w:lang w:val="en-US"/>
        </w:rPr>
      </w:pPr>
      <w:r>
        <w:rPr>
          <w:lang w:val="en-US"/>
        </w:rPr>
        <w:t>Working drawings</w:t>
      </w:r>
    </w:p>
    <w:p w:rsidR="00000000" w:rsidRDefault="00EB439C">
      <w:pPr>
        <w:ind w:right="2069"/>
        <w:jc w:val="right"/>
      </w:pPr>
      <w:r>
        <w:t xml:space="preserve">Дата введения </w:t>
      </w:r>
      <w:r>
        <w:rPr>
          <w:u w:val="single"/>
        </w:rPr>
        <w:t>01.07.83</w:t>
      </w:r>
    </w:p>
    <w:p w:rsidR="00000000" w:rsidRDefault="00EB439C">
      <w:pPr>
        <w:ind w:right="2069"/>
        <w:jc w:val="both"/>
      </w:pPr>
    </w:p>
    <w:p w:rsidR="00000000" w:rsidRDefault="00EB439C">
      <w:pPr>
        <w:ind w:right="2069" w:firstLine="284"/>
        <w:jc w:val="both"/>
      </w:pPr>
      <w:r>
        <w:t>Настоящий стандарт устанавливает состав и правила оформления рабочих чертежей наружных сетей водоснабжения и канализации объектов строительства всех отраслей промышленности и народного хозяйства.</w:t>
      </w:r>
    </w:p>
    <w:p w:rsidR="00000000" w:rsidRDefault="00EB439C">
      <w:pPr>
        <w:spacing w:before="120" w:after="120"/>
        <w:ind w:right="2070" w:firstLine="284"/>
        <w:jc w:val="center"/>
      </w:pPr>
      <w:r>
        <w:t>1. ОБЩИ</w:t>
      </w:r>
      <w:r>
        <w:t>Е ПОЛОЖЕНИЯ</w:t>
      </w:r>
    </w:p>
    <w:p w:rsidR="00000000" w:rsidRDefault="00EB439C">
      <w:pPr>
        <w:ind w:right="2069" w:firstLine="284"/>
        <w:jc w:val="both"/>
      </w:pPr>
      <w:r>
        <w:t>1.1. Рабочие чертежи наружных сетей водоснабжения и канализации (далее - сети) выполняют в соответствии с требованиями настоящего стандарта и других стандартов системы проектной документации для строительства.</w:t>
      </w:r>
    </w:p>
    <w:p w:rsidR="00000000" w:rsidRDefault="00EB439C">
      <w:pPr>
        <w:ind w:right="2069" w:firstLine="284"/>
        <w:jc w:val="both"/>
      </w:pPr>
      <w:r>
        <w:t>1.2. В состав рабочих чертежей сетей (основной комплект рабочих чертежей марки НВК) включают:</w:t>
      </w:r>
    </w:p>
    <w:p w:rsidR="00000000" w:rsidRDefault="00EB439C">
      <w:pPr>
        <w:ind w:right="2069" w:firstLine="284"/>
        <w:jc w:val="both"/>
      </w:pPr>
      <w:r>
        <w:t>- общие данные по рабочим чертежам;</w:t>
      </w:r>
    </w:p>
    <w:p w:rsidR="00000000" w:rsidRDefault="00EB439C">
      <w:pPr>
        <w:ind w:right="2069" w:firstLine="284"/>
        <w:jc w:val="both"/>
      </w:pPr>
      <w:r>
        <w:t>- чертежи (планы, профили и элементы) сетей;</w:t>
      </w:r>
    </w:p>
    <w:p w:rsidR="00000000" w:rsidRDefault="00EB439C">
      <w:pPr>
        <w:ind w:right="2069" w:firstLine="284"/>
        <w:jc w:val="both"/>
      </w:pPr>
      <w:r>
        <w:t>- схемы напорных сетей.</w:t>
      </w:r>
    </w:p>
    <w:p w:rsidR="00000000" w:rsidRDefault="00EB439C">
      <w:pPr>
        <w:ind w:right="2069" w:firstLine="284"/>
        <w:jc w:val="both"/>
      </w:pPr>
      <w:r>
        <w:t>К основному комплекту рабочих чертежей марки НВК составляют спецификацию оборудования по ГО</w:t>
      </w:r>
      <w:r>
        <w:t>СТ 21.110.</w:t>
      </w:r>
    </w:p>
    <w:p w:rsidR="00000000" w:rsidRDefault="00EB439C">
      <w:pPr>
        <w:ind w:right="2069" w:firstLine="284"/>
        <w:jc w:val="both"/>
      </w:pPr>
      <w:r>
        <w:t>1.3. Основной комплект рабочих чертежей марки НВК, при необходимости, может быть расчленен на основные комплекты рабочих чертежей марки НВ (наружные сети водоснабжения) и НК (наружные сети канализации).</w:t>
      </w:r>
    </w:p>
    <w:p w:rsidR="00000000" w:rsidRDefault="00EB439C">
      <w:pPr>
        <w:ind w:right="2069" w:firstLine="284"/>
        <w:jc w:val="both"/>
      </w:pPr>
      <w:r>
        <w:t>1.4. Для трубопроводов сетей принимают условные обозначения по ГОСТ 21.106.</w:t>
      </w:r>
    </w:p>
    <w:p w:rsidR="00000000" w:rsidRDefault="00EB439C">
      <w:pPr>
        <w:ind w:right="2069" w:firstLine="284"/>
        <w:jc w:val="both"/>
      </w:pPr>
      <w:r>
        <w:t>Допускается обозначать невидимые (например, подземные, в перекрытых каналах) трубопроводы сплошной толстой основной линией при отсутствии на чертежах видимых участков трубопроводов с необходимым пояснением в общих данных п</w:t>
      </w:r>
      <w:r>
        <w:t>о рабочим чертежам или на соответствующих чертежах.</w:t>
      </w:r>
    </w:p>
    <w:p w:rsidR="00000000" w:rsidRDefault="00EB439C">
      <w:pPr>
        <w:ind w:right="2069" w:firstLine="284"/>
        <w:jc w:val="both"/>
      </w:pPr>
      <w:r>
        <w:t>Подоснову чертежа выполняют сплошной тонкой линией.</w:t>
      </w:r>
    </w:p>
    <w:p w:rsidR="00000000" w:rsidRDefault="00EB439C">
      <w:pPr>
        <w:spacing w:after="120"/>
        <w:ind w:right="2070" w:firstLine="284"/>
        <w:jc w:val="both"/>
      </w:pPr>
      <w:r>
        <w:t>1.5. Элементам сетей присваивают обозначения, состоящие из марок, приведенных в таблице, и порядковых номеров элементов в пределах каждой сети (например, ПГ7, ПГ8, Д1, Д2).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B43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элементов сети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B43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EB439C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Колодцы и камеры с пожарным гидрантом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000000" w:rsidRDefault="00EB43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EB439C">
            <w:pPr>
              <w:jc w:val="both"/>
              <w:rPr>
                <w:sz w:val="18"/>
              </w:rPr>
            </w:pPr>
            <w:r>
              <w:rPr>
                <w:sz w:val="18"/>
              </w:rPr>
              <w:t>Дождеприемники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000000" w:rsidRDefault="00EB43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EB439C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Точки разрывов, присоединение без колодцев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000000" w:rsidRDefault="00EB43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</w:tr>
    </w:tbl>
    <w:p w:rsidR="00000000" w:rsidRDefault="00EB439C">
      <w:pPr>
        <w:spacing w:before="120"/>
        <w:ind w:right="2070" w:firstLine="284"/>
        <w:jc w:val="both"/>
      </w:pPr>
      <w:r>
        <w:t>1.6. Обозначение диаметра трубопровода на планах и схемах наносят над трубопроводом или на пол</w:t>
      </w:r>
      <w:r>
        <w:t>ке линии-выноски.</w:t>
      </w:r>
    </w:p>
    <w:p w:rsidR="00000000" w:rsidRDefault="00EB439C">
      <w:pPr>
        <w:spacing w:before="120" w:after="120"/>
        <w:ind w:right="2070" w:firstLine="284"/>
        <w:jc w:val="center"/>
      </w:pPr>
      <w:r>
        <w:t>2. ОБЩИЕ ДАННЫЕ ПО РАБОЧИМ ЧЕРТЕЖАМ</w:t>
      </w:r>
    </w:p>
    <w:p w:rsidR="00000000" w:rsidRDefault="00EB439C">
      <w:pPr>
        <w:ind w:right="2069" w:firstLine="284"/>
        <w:jc w:val="both"/>
      </w:pPr>
      <w:r>
        <w:t>2.1. В состав общих данных по рабочим чертежам, кроме сведений, предусмотренных ГОСТ 21.102, включают:</w:t>
      </w:r>
    </w:p>
    <w:p w:rsidR="00000000" w:rsidRDefault="00EB439C">
      <w:pPr>
        <w:ind w:right="2069" w:firstLine="284"/>
        <w:jc w:val="both"/>
      </w:pPr>
      <w:r>
        <w:t>- ситуационный план сетей (при необходимости);</w:t>
      </w:r>
    </w:p>
    <w:p w:rsidR="00000000" w:rsidRDefault="00EB439C">
      <w:pPr>
        <w:ind w:right="2069" w:firstLine="284"/>
        <w:jc w:val="both"/>
      </w:pPr>
      <w:r>
        <w:t>- основные показатели по системам водоснабжения и канализации по форме 1.</w:t>
      </w:r>
    </w:p>
    <w:p w:rsidR="00000000" w:rsidRDefault="00EB439C">
      <w:pPr>
        <w:ind w:right="2069" w:firstLine="284"/>
        <w:jc w:val="both"/>
      </w:pPr>
      <w:r>
        <w:t>2.2. В общих указаниях, входящих в состав общих данных по рабочим чертежам марки НВК, кроме сведений, предусмотренных ГОСТ 21.102, приводят:</w:t>
      </w:r>
    </w:p>
    <w:p w:rsidR="00000000" w:rsidRDefault="00EB439C">
      <w:pPr>
        <w:ind w:right="2069" w:firstLine="284"/>
        <w:jc w:val="both"/>
      </w:pPr>
      <w:r>
        <w:t>- инженерно-геологическую характеристику;</w:t>
      </w:r>
    </w:p>
    <w:p w:rsidR="00000000" w:rsidRDefault="00EB439C">
      <w:pPr>
        <w:ind w:right="2069" w:firstLine="284"/>
        <w:jc w:val="both"/>
      </w:pPr>
      <w:r>
        <w:t>- требования по антикоррозионной защите и теплоизол</w:t>
      </w:r>
      <w:r>
        <w:t>яции трубо</w:t>
      </w:r>
      <w:r>
        <w:softHyphen/>
        <w:t>проводов;</w:t>
      </w:r>
    </w:p>
    <w:p w:rsidR="00000000" w:rsidRDefault="00EB439C">
      <w:pPr>
        <w:ind w:right="2069" w:firstLine="284"/>
        <w:jc w:val="both"/>
      </w:pPr>
      <w:r>
        <w:t>- особые требования к сетям (например, взрывобезопасность, кисло</w:t>
      </w:r>
      <w:r>
        <w:softHyphen/>
        <w:t>то</w:t>
      </w:r>
      <w:r>
        <w:softHyphen/>
        <w:t>стойкость).</w:t>
      </w:r>
    </w:p>
    <w:p w:rsidR="00000000" w:rsidRDefault="00EB439C">
      <w:pPr>
        <w:ind w:right="2069" w:firstLine="284"/>
        <w:jc w:val="right"/>
      </w:pPr>
      <w:r>
        <w:t>Форма 1</w:t>
      </w:r>
    </w:p>
    <w:p w:rsidR="00000000" w:rsidRDefault="00EB439C">
      <w:pPr>
        <w:spacing w:after="120"/>
        <w:ind w:right="2070" w:firstLine="284"/>
        <w:jc w:val="center"/>
      </w:pPr>
      <w:r>
        <w:t>Основные показатели по системам водоснабжения и канализации</w:t>
      </w:r>
    </w:p>
    <w:p w:rsidR="00000000" w:rsidRDefault="00EB439C">
      <w:pPr>
        <w:ind w:right="206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17pt">
            <v:imagedata r:id="rId4" o:title=""/>
          </v:shape>
        </w:pict>
      </w:r>
    </w:p>
    <w:p w:rsidR="00000000" w:rsidRDefault="00EB439C">
      <w:pPr>
        <w:spacing w:before="120" w:after="120"/>
        <w:ind w:right="2070" w:firstLine="284"/>
        <w:jc w:val="center"/>
      </w:pPr>
      <w:r>
        <w:t>3. ЧЕРТЕЖИ СЕТЕЙ</w:t>
      </w:r>
    </w:p>
    <w:p w:rsidR="00000000" w:rsidRDefault="00EB439C">
      <w:pPr>
        <w:ind w:right="2069" w:firstLine="284"/>
        <w:jc w:val="both"/>
        <w:rPr>
          <w:spacing w:val="20"/>
        </w:rPr>
      </w:pPr>
      <w:r>
        <w:t xml:space="preserve">3.1. </w:t>
      </w:r>
      <w:r>
        <w:rPr>
          <w:spacing w:val="20"/>
        </w:rPr>
        <w:t>Планы сетей</w:t>
      </w:r>
    </w:p>
    <w:p w:rsidR="00000000" w:rsidRDefault="00EB439C">
      <w:pPr>
        <w:ind w:right="2069" w:firstLine="284"/>
        <w:jc w:val="both"/>
      </w:pPr>
      <w:r>
        <w:t>3.1.1. Для разработки планов сетей</w:t>
      </w:r>
      <w:r>
        <w:t xml:space="preserve"> </w:t>
      </w:r>
      <w:r>
        <w:t>в качестве подосновы используют рабочие чертежи генерального плана, автомобильных и железных дорог или топографические планы.</w:t>
      </w:r>
    </w:p>
    <w:p w:rsidR="00000000" w:rsidRDefault="00EB439C">
      <w:pPr>
        <w:ind w:right="2069" w:firstLine="284"/>
        <w:jc w:val="both"/>
      </w:pPr>
      <w:r>
        <w:t>3.1.2. На планах сетей (черт. 1) указывают:</w:t>
      </w:r>
    </w:p>
    <w:p w:rsidR="00000000" w:rsidRDefault="00EB439C">
      <w:pPr>
        <w:ind w:right="2069" w:firstLine="284"/>
        <w:jc w:val="both"/>
      </w:pPr>
      <w:r>
        <w:t>- существующие и проектируемые здания и сооружения, сети водоснабжения и канализации с координатами ил</w:t>
      </w:r>
      <w:r>
        <w:t>и привязками к координационным осям зданий (сооружений) или постоянным базисам, инженерные сети другого назначения, влияющие на прокладку проектируемых сетей;</w:t>
      </w:r>
    </w:p>
    <w:p w:rsidR="00000000" w:rsidRDefault="00EB439C">
      <w:pPr>
        <w:ind w:right="2069" w:firstLine="284"/>
        <w:jc w:val="both"/>
      </w:pPr>
      <w:r>
        <w:t>- диаметры проектируемых трубопроводов до и после точек их изменения;</w:t>
      </w:r>
    </w:p>
    <w:p w:rsidR="00000000" w:rsidRDefault="00EB439C">
      <w:pPr>
        <w:ind w:right="2069" w:firstLine="284"/>
        <w:jc w:val="both"/>
      </w:pPr>
      <w:r>
        <w:t>- сооружения на сети (например, колодцы, камеры, дождеприемники, переходы по эстакадам и под автомобильными и железнодорожными путями, дюкеры) с соответствующей их нумерацией;</w:t>
      </w:r>
    </w:p>
    <w:p w:rsidR="00000000" w:rsidRDefault="00EB439C">
      <w:pPr>
        <w:ind w:right="2069" w:firstLine="284"/>
        <w:jc w:val="both"/>
      </w:pPr>
      <w:r>
        <w:t>- координаты проектируемых сетей.</w:t>
      </w:r>
    </w:p>
    <w:p w:rsidR="00000000" w:rsidRDefault="00EB439C">
      <w:pPr>
        <w:ind w:right="2069"/>
        <w:jc w:val="center"/>
      </w:pPr>
      <w:r>
        <w:lastRenderedPageBreak/>
        <w:pict>
          <v:shape id="_x0000_i1026" type="#_x0000_t75" style="width:291.75pt;height:347.25pt">
            <v:imagedata r:id="rId5" o:title=""/>
          </v:shape>
        </w:pict>
      </w:r>
    </w:p>
    <w:p w:rsidR="00000000" w:rsidRDefault="00EB439C">
      <w:pPr>
        <w:ind w:right="2069" w:firstLine="284"/>
        <w:jc w:val="center"/>
      </w:pPr>
      <w:r>
        <w:t>Черт. 1</w:t>
      </w:r>
    </w:p>
    <w:p w:rsidR="00000000" w:rsidRDefault="00EB439C">
      <w:pPr>
        <w:ind w:right="2069" w:firstLine="284"/>
        <w:jc w:val="center"/>
      </w:pPr>
    </w:p>
    <w:p w:rsidR="00000000" w:rsidRDefault="00EB439C">
      <w:pPr>
        <w:ind w:right="2069" w:firstLine="284"/>
        <w:jc w:val="both"/>
      </w:pPr>
      <w:r>
        <w:t>3.1.3. Допускается вместо плана сетей выполнять отдельные фраг</w:t>
      </w:r>
      <w:r>
        <w:t>менты этого плана, размещая их под изображениями соответствющих профилей сетей (черт. 2).</w:t>
      </w:r>
    </w:p>
    <w:p w:rsidR="00000000" w:rsidRDefault="00EB439C">
      <w:pPr>
        <w:ind w:right="2069" w:firstLine="284"/>
        <w:jc w:val="both"/>
      </w:pPr>
      <w:r>
        <w:t>3.1.4. Планы сетей выполняют в масштабе 1:500 - 1:5000, узлы сетей - в масштабе 1:20 - 1:50 по ГОСТ 2.302.</w:t>
      </w:r>
    </w:p>
    <w:p w:rsidR="00000000" w:rsidRDefault="00EB439C">
      <w:pPr>
        <w:ind w:right="2069" w:firstLine="284"/>
        <w:jc w:val="both"/>
      </w:pPr>
      <w:r>
        <w:t xml:space="preserve">3.2. </w:t>
      </w:r>
      <w:r>
        <w:rPr>
          <w:spacing w:val="20"/>
        </w:rPr>
        <w:t>Профили сетей</w:t>
      </w:r>
    </w:p>
    <w:p w:rsidR="00000000" w:rsidRDefault="00EB439C">
      <w:pPr>
        <w:ind w:right="2069" w:firstLine="284"/>
        <w:jc w:val="both"/>
      </w:pPr>
      <w:r>
        <w:t>3.2.1. Профиль сети изображают в виде ее развертки по оси трубопровода.</w:t>
      </w:r>
    </w:p>
    <w:p w:rsidR="00000000" w:rsidRDefault="00EB439C">
      <w:pPr>
        <w:ind w:right="2069" w:firstLine="284"/>
        <w:jc w:val="both"/>
      </w:pPr>
      <w:r>
        <w:t>3.2.2. Над профилем (черт. 3) указывают:</w:t>
      </w:r>
    </w:p>
    <w:p w:rsidR="00000000" w:rsidRDefault="00EB439C">
      <w:pPr>
        <w:ind w:right="2069" w:firstLine="284"/>
        <w:jc w:val="both"/>
      </w:pPr>
      <w:r>
        <w:t>- надземные сооружения (например, эстакады, насосные станции);</w:t>
      </w:r>
    </w:p>
    <w:p w:rsidR="00000000" w:rsidRDefault="00EB439C">
      <w:pPr>
        <w:ind w:right="2069" w:firstLine="284"/>
        <w:jc w:val="both"/>
      </w:pPr>
      <w:r>
        <w:t>- глубину заложения трубопроводов от планировочной поверхности земли до низа трубопровода - для напорных трубопроводов и</w:t>
      </w:r>
      <w:r>
        <w:t xml:space="preserve"> до лотка трубопровода - для самотечных;</w:t>
      </w:r>
    </w:p>
    <w:p w:rsidR="00000000" w:rsidRDefault="00EB439C">
      <w:pPr>
        <w:ind w:right="2069" w:firstLine="284"/>
        <w:jc w:val="both"/>
      </w:pPr>
      <w:r>
        <w:t>- номера буровых скважин.</w:t>
      </w:r>
    </w:p>
    <w:p w:rsidR="00000000" w:rsidRDefault="00EB439C">
      <w:pPr>
        <w:ind w:right="2069" w:firstLine="284"/>
        <w:jc w:val="both"/>
      </w:pPr>
    </w:p>
    <w:p w:rsidR="00000000" w:rsidRDefault="00EB439C">
      <w:pPr>
        <w:ind w:right="2069" w:firstLine="284"/>
        <w:jc w:val="both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p w:rsidR="00000000" w:rsidRDefault="00EB439C">
      <w:pPr>
        <w:ind w:right="2069" w:firstLine="284"/>
        <w:jc w:val="both"/>
      </w:pPr>
    </w:p>
    <w:p w:rsidR="00000000" w:rsidRDefault="00EB439C">
      <w:pPr>
        <w:ind w:right="68"/>
        <w:jc w:val="center"/>
      </w:pPr>
      <w:r>
        <w:pict>
          <v:shape id="_x0000_i1027" type="#_x0000_t75" style="width:623.25pt;height:165.75pt">
            <v:imagedata r:id="rId6" o:title=""/>
          </v:shape>
        </w:pict>
      </w:r>
    </w:p>
    <w:p w:rsidR="00000000" w:rsidRDefault="00EB439C">
      <w:pPr>
        <w:ind w:right="2069" w:firstLine="284"/>
        <w:jc w:val="center"/>
      </w:pPr>
      <w:r>
        <w:t>Черт. 2</w:t>
      </w:r>
    </w:p>
    <w:p w:rsidR="00000000" w:rsidRDefault="00EB439C">
      <w:pPr>
        <w:ind w:right="2069" w:firstLine="284"/>
        <w:jc w:val="center"/>
      </w:pPr>
    </w:p>
    <w:p w:rsidR="00000000" w:rsidRDefault="00EB439C">
      <w:pPr>
        <w:ind w:right="2069" w:firstLine="284"/>
        <w:jc w:val="center"/>
      </w:pPr>
    </w:p>
    <w:p w:rsidR="00000000" w:rsidRDefault="00EB439C">
      <w:pPr>
        <w:ind w:right="2069" w:firstLine="284"/>
        <w:jc w:val="center"/>
      </w:pPr>
    </w:p>
    <w:p w:rsidR="00000000" w:rsidRDefault="00EB439C">
      <w:pPr>
        <w:ind w:right="2069" w:firstLine="284"/>
        <w:jc w:val="center"/>
      </w:pPr>
      <w:r>
        <w:rPr>
          <w:spacing w:val="20"/>
        </w:rPr>
        <w:t>Форма</w:t>
      </w:r>
      <w:r>
        <w:t xml:space="preserve"> 2</w:t>
      </w:r>
    </w:p>
    <w:p w:rsidR="00000000" w:rsidRDefault="00EB439C">
      <w:pPr>
        <w:ind w:right="2069" w:firstLine="284"/>
        <w:jc w:val="center"/>
      </w:pPr>
      <w:r>
        <w:pict>
          <v:shape id="_x0000_i1028" type="#_x0000_t75" style="width:226.5pt;height:141pt">
            <v:imagedata r:id="rId7" o:title=""/>
          </v:shape>
        </w:pict>
      </w:r>
    </w:p>
    <w:p w:rsidR="00000000" w:rsidRDefault="00EB439C">
      <w:pPr>
        <w:ind w:right="2069" w:firstLine="284"/>
        <w:jc w:val="center"/>
        <w:sectPr w:rsidR="00000000">
          <w:pgSz w:w="16840" w:h="11907" w:orient="landscape" w:code="9"/>
          <w:pgMar w:top="1797" w:right="1440" w:bottom="1797" w:left="1440" w:header="720" w:footer="720" w:gutter="0"/>
          <w:cols w:space="720"/>
        </w:sectPr>
      </w:pPr>
    </w:p>
    <w:p w:rsidR="00000000" w:rsidRDefault="00EB439C">
      <w:pPr>
        <w:ind w:right="2069" w:firstLine="284"/>
        <w:jc w:val="center"/>
      </w:pPr>
    </w:p>
    <w:p w:rsidR="00000000" w:rsidRDefault="00EB439C">
      <w:pPr>
        <w:ind w:right="2069" w:firstLine="284"/>
        <w:jc w:val="center"/>
      </w:pPr>
    </w:p>
    <w:p w:rsidR="00000000" w:rsidRDefault="00EB439C">
      <w:pPr>
        <w:ind w:right="2069" w:firstLine="284"/>
        <w:jc w:val="both"/>
      </w:pPr>
      <w:r>
        <w:t>3.2</w:t>
      </w:r>
      <w:r>
        <w:t>.3. На профиле указывают:</w:t>
      </w:r>
    </w:p>
    <w:p w:rsidR="00000000" w:rsidRDefault="00EB439C">
      <w:pPr>
        <w:ind w:right="2069" w:firstLine="284"/>
        <w:jc w:val="both"/>
      </w:pPr>
      <w:r>
        <w:t>- поверхность земли (проектную - тонкой сплошной линией, натурную - тонкой штриховой линией);</w:t>
      </w:r>
    </w:p>
    <w:p w:rsidR="00000000" w:rsidRDefault="00EB439C">
      <w:pPr>
        <w:ind w:right="2069" w:firstLine="284"/>
        <w:jc w:val="both"/>
      </w:pPr>
      <w:r>
        <w:t>- уровень грунтовых вод (ур. г. в.) - тонкой штрихпунктирной линией;</w:t>
      </w:r>
    </w:p>
    <w:p w:rsidR="00000000" w:rsidRDefault="00EB439C">
      <w:pPr>
        <w:ind w:right="2069" w:firstLine="284"/>
        <w:jc w:val="both"/>
      </w:pPr>
      <w:r>
        <w:t>- пересекаемые автомобильные дороги, железнодорожные и трамвайные пути, кюветы, подземные инженерные сооружения и сети, влияющие на прокладку проектируемых трубопроводов, с указанием их габаритных размеров и высотных отметок</w:t>
      </w:r>
      <w:r>
        <w:t>;</w:t>
      </w:r>
    </w:p>
    <w:p w:rsidR="00000000" w:rsidRDefault="00EB439C">
      <w:pPr>
        <w:ind w:right="2069" w:firstLine="284"/>
        <w:jc w:val="both"/>
      </w:pPr>
      <w:r>
        <w:t>- данные о грунтах. В зависимости от протяженности трубопровода и характера напластования данные о грунтах приводят либо в отдельных точках (в местах заложения буровых скважин или шурфов), либо по всей трассе трубопровода;</w:t>
      </w:r>
    </w:p>
    <w:p w:rsidR="00000000" w:rsidRDefault="00EB439C">
      <w:pPr>
        <w:ind w:right="2069" w:firstLine="284"/>
        <w:jc w:val="both"/>
      </w:pPr>
      <w:r>
        <w:t>- проектируемый трубопровод, колодцы, дождеприемники, камеры и подземные части зданий и сооружений, связанные с проектируемым трубопроводом;</w:t>
      </w:r>
    </w:p>
    <w:p w:rsidR="00000000" w:rsidRDefault="00EB439C">
      <w:pPr>
        <w:ind w:right="2069" w:firstLine="284"/>
        <w:jc w:val="both"/>
      </w:pPr>
      <w:r>
        <w:t>- футляры на трубопроводах с указанием диаметров, длин и привязок их к оси дорог или проектируемым сетям и сооружениям.</w:t>
      </w:r>
    </w:p>
    <w:p w:rsidR="00000000" w:rsidRDefault="00EB439C">
      <w:pPr>
        <w:ind w:right="2069" w:firstLine="284"/>
        <w:jc w:val="both"/>
      </w:pPr>
      <w:r>
        <w:t>3.2.4. Под профилем помеща</w:t>
      </w:r>
      <w:r>
        <w:t>ют таблицу основных данных для прокладки трубопровода по форме 2.</w:t>
      </w:r>
    </w:p>
    <w:p w:rsidR="00000000" w:rsidRDefault="00EB439C">
      <w:pPr>
        <w:ind w:right="2069"/>
        <w:jc w:val="center"/>
      </w:pPr>
      <w:r>
        <w:pict>
          <v:shape id="_x0000_i1029" type="#_x0000_t75" style="width:300pt;height:323.25pt">
            <v:imagedata r:id="rId8" o:title=""/>
          </v:shape>
        </w:pict>
      </w:r>
    </w:p>
    <w:p w:rsidR="00000000" w:rsidRDefault="00EB439C">
      <w:pPr>
        <w:ind w:right="2069"/>
        <w:jc w:val="center"/>
      </w:pPr>
    </w:p>
    <w:p w:rsidR="00000000" w:rsidRDefault="00EB439C">
      <w:pPr>
        <w:ind w:right="2069" w:firstLine="284"/>
        <w:jc w:val="center"/>
      </w:pPr>
      <w:r>
        <w:t>Черт. 3</w:t>
      </w:r>
    </w:p>
    <w:p w:rsidR="00000000" w:rsidRDefault="00EB439C">
      <w:pPr>
        <w:ind w:right="2069"/>
        <w:jc w:val="center"/>
      </w:pPr>
    </w:p>
    <w:p w:rsidR="00000000" w:rsidRDefault="00EB439C">
      <w:pPr>
        <w:ind w:right="2069" w:firstLine="284"/>
        <w:jc w:val="both"/>
      </w:pPr>
      <w:r>
        <w:t>Допускается дополнять таблицу другими данными (например, пикеты, план трассы, схема сети), а также характеристикой грунтов в основании трубопровода (например, просадочность, набухание, коорозионность).</w:t>
      </w:r>
    </w:p>
    <w:p w:rsidR="00000000" w:rsidRDefault="00EB439C">
      <w:pPr>
        <w:ind w:right="2069" w:firstLine="284"/>
        <w:jc w:val="both"/>
      </w:pPr>
      <w:r>
        <w:t>3.2.5. Длину трубопровода, расстояние между колодцами, точками и углами поворотов, а также глубину заложения трубы указывают в метрах с точностью двух десятичных знаков, отметки низа или лотка трубы - в метрах с точностью трех десят</w:t>
      </w:r>
      <w:r>
        <w:t>ичных знаков после запятой, величину уклона - в процентах или промилле.</w:t>
      </w:r>
    </w:p>
    <w:p w:rsidR="00000000" w:rsidRDefault="00EB439C">
      <w:pPr>
        <w:ind w:right="2069" w:firstLine="284"/>
        <w:jc w:val="both"/>
      </w:pPr>
      <w:r>
        <w:t>3.2.6. Профили сетей выполняют в масштабе 1:500 - 1:5000 по горизонтали и 1:100 - 1:500 по вертикали по ГОСТ 2.302.</w:t>
      </w:r>
    </w:p>
    <w:p w:rsidR="00000000" w:rsidRDefault="00EB439C">
      <w:pPr>
        <w:ind w:right="2069" w:firstLine="284"/>
        <w:jc w:val="both"/>
      </w:pPr>
      <w:r>
        <w:t>3.2.7. Принятый масштаб изображения профилей указывают слева от профиля.</w:t>
      </w:r>
    </w:p>
    <w:p w:rsidR="00000000" w:rsidRDefault="00EB439C">
      <w:pPr>
        <w:ind w:right="2069" w:firstLine="284"/>
        <w:jc w:val="both"/>
      </w:pPr>
      <w:r>
        <w:t xml:space="preserve">3.3. </w:t>
      </w:r>
      <w:r>
        <w:rPr>
          <w:spacing w:val="20"/>
        </w:rPr>
        <w:t>Схемы напорных сетей</w:t>
      </w:r>
    </w:p>
    <w:p w:rsidR="00000000" w:rsidRDefault="00EB439C">
      <w:pPr>
        <w:ind w:right="2069" w:firstLine="284"/>
        <w:jc w:val="both"/>
      </w:pPr>
      <w:r>
        <w:t>3.3.1. Схемы напорных сетей выполняют в плане без масштаба.</w:t>
      </w:r>
    </w:p>
    <w:p w:rsidR="00000000" w:rsidRDefault="00EB439C">
      <w:pPr>
        <w:ind w:right="2069" w:firstLine="284"/>
        <w:jc w:val="both"/>
      </w:pPr>
      <w:r>
        <w:t>3.3.2. На схемах напорных сетей указывают:</w:t>
      </w:r>
    </w:p>
    <w:p w:rsidR="00000000" w:rsidRDefault="00EB439C">
      <w:pPr>
        <w:ind w:right="2069" w:firstLine="284"/>
        <w:jc w:val="both"/>
      </w:pPr>
      <w:r>
        <w:t xml:space="preserve">- трубопроводы и длины их участков, диаметры и толщины стенок (при необходимости) труб, фасонные части, арматуру, упоры и </w:t>
      </w:r>
      <w:r>
        <w:t>другие элементы сетей;</w:t>
      </w:r>
    </w:p>
    <w:p w:rsidR="00000000" w:rsidRDefault="00EB439C">
      <w:pPr>
        <w:ind w:right="2069" w:firstLine="284"/>
        <w:jc w:val="both"/>
      </w:pPr>
      <w:r>
        <w:t>- колодцы с размерами в плане и привязкой оси труб к внутренним граням колодцев.</w:t>
      </w:r>
    </w:p>
    <w:p w:rsidR="00000000" w:rsidRDefault="00EB439C">
      <w:pPr>
        <w:ind w:right="2069" w:firstLine="284"/>
        <w:jc w:val="both"/>
      </w:pPr>
      <w:r>
        <w:t>Элементам трубопровода присваивают позиционные обозначения.</w:t>
      </w:r>
    </w:p>
    <w:p w:rsidR="00000000" w:rsidRDefault="00EB439C">
      <w:pPr>
        <w:ind w:right="2069" w:firstLine="284"/>
        <w:jc w:val="both"/>
      </w:pPr>
      <w:r>
        <w:t>3.3.3. Трубопроводы на схемах напорных сетей изображают одной сплошной очень толстой линией, элементы сети и трубопроводную арматуру - условными графическими обозначениями по ГОСТ 2.784 и ГОСТ 2.785.</w:t>
      </w:r>
    </w:p>
    <w:p w:rsidR="00000000" w:rsidRDefault="00EB439C">
      <w:pPr>
        <w:ind w:right="2069" w:firstLine="284"/>
        <w:jc w:val="both"/>
      </w:pPr>
      <w:r>
        <w:t>3.3.4. При необходимости на листах со схемой напорных сетей выполняют планы, разрезы или схемы отдельных элементов сети в масштабе 1:10 - 1:100 по Г</w:t>
      </w:r>
      <w:r>
        <w:t>ОСТ 2.302 (черт. 4).</w:t>
      </w:r>
    </w:p>
    <w:p w:rsidR="00000000" w:rsidRDefault="00EB439C">
      <w:pPr>
        <w:ind w:right="2069" w:firstLine="284"/>
        <w:jc w:val="center"/>
      </w:pPr>
      <w:r>
        <w:pict>
          <v:shape id="_x0000_i1030" type="#_x0000_t75" style="width:295.5pt;height:117pt">
            <v:imagedata r:id="rId9" o:title=""/>
          </v:shape>
        </w:pict>
      </w:r>
    </w:p>
    <w:p w:rsidR="00000000" w:rsidRDefault="00EB439C">
      <w:pPr>
        <w:ind w:right="2069" w:firstLine="284"/>
        <w:jc w:val="center"/>
      </w:pPr>
      <w:r>
        <w:t>Черт. 4</w:t>
      </w:r>
    </w:p>
    <w:p w:rsidR="00000000" w:rsidRDefault="00EB439C">
      <w:pPr>
        <w:ind w:right="2069" w:firstLine="284"/>
        <w:jc w:val="both"/>
      </w:pPr>
      <w:r>
        <w:t>3.3.5. Допускается выполнение рабочих чертежей напорных сетей без схемы, но с обязательным выполнением схем колодцев с привязкой осей труб к внутренним граням колодцев.</w:t>
      </w:r>
    </w:p>
    <w:p w:rsidR="00000000" w:rsidRDefault="00EB439C">
      <w:pPr>
        <w:ind w:right="2069" w:firstLine="284"/>
        <w:jc w:val="both"/>
        <w:rPr>
          <w:b/>
        </w:rPr>
      </w:pPr>
    </w:p>
    <w:p w:rsidR="00000000" w:rsidRDefault="00EB439C">
      <w:pPr>
        <w:ind w:right="2069" w:firstLine="284"/>
        <w:jc w:val="center"/>
        <w:rPr>
          <w:b/>
        </w:rPr>
      </w:pPr>
      <w:r>
        <w:rPr>
          <w:b/>
        </w:rPr>
        <w:t>ИНФОРМАЦИОННЫЕ ДАННЫЕ</w:t>
      </w:r>
    </w:p>
    <w:p w:rsidR="00000000" w:rsidRDefault="00EB439C">
      <w:pPr>
        <w:spacing w:before="120" w:after="120"/>
        <w:ind w:right="2070"/>
        <w:jc w:val="both"/>
        <w:rPr>
          <w:b/>
        </w:rPr>
      </w:pPr>
      <w:r>
        <w:rPr>
          <w:b/>
        </w:rPr>
        <w:t>1. РАЗРАБОТАН</w:t>
      </w:r>
    </w:p>
    <w:p w:rsidR="00000000" w:rsidRDefault="00EB439C">
      <w:pPr>
        <w:ind w:left="284" w:right="2069"/>
        <w:jc w:val="both"/>
      </w:pPr>
      <w:r>
        <w:t>Государственным ордена Трудового Красного Знамени проектным институтом “Промстройпроект” Госстроя СССР</w:t>
      </w:r>
    </w:p>
    <w:p w:rsidR="00000000" w:rsidRDefault="00EB439C">
      <w:pPr>
        <w:ind w:left="284" w:right="2069"/>
        <w:jc w:val="both"/>
      </w:pPr>
      <w:r>
        <w:t>Государственным ордена Трудового Красного Знамени проектным институтом “СОЮЗВОДОКАНАЛПРОЕКТ” Госстроя СССР</w:t>
      </w:r>
    </w:p>
    <w:p w:rsidR="00000000" w:rsidRDefault="00EB439C">
      <w:pPr>
        <w:ind w:left="284" w:right="2069"/>
        <w:jc w:val="both"/>
      </w:pPr>
      <w:r>
        <w:t>Центральным научно-исследовательским и проектно-эксперимен</w:t>
      </w:r>
      <w:r>
        <w:softHyphen/>
        <w:t>таль</w:t>
      </w:r>
      <w:r>
        <w:softHyphen/>
        <w:t>н</w:t>
      </w:r>
      <w:r>
        <w:t>ым институтом инженерного оборудования городов, жилых и общественных зданий (ЦНИИЭП инженерного оборудования) Госгражданстроя</w:t>
      </w:r>
    </w:p>
    <w:p w:rsidR="00000000" w:rsidRDefault="00EB439C">
      <w:pPr>
        <w:spacing w:before="120" w:after="120"/>
        <w:ind w:right="2070"/>
        <w:jc w:val="both"/>
      </w:pPr>
      <w:r>
        <w:rPr>
          <w:b/>
        </w:rPr>
        <w:t>РАЗРАБОТЧИКИ</w:t>
      </w:r>
    </w:p>
    <w:p w:rsidR="00000000" w:rsidRDefault="00EB439C">
      <w:pPr>
        <w:ind w:left="284" w:right="2069"/>
        <w:jc w:val="both"/>
      </w:pPr>
      <w:r>
        <w:rPr>
          <w:b/>
        </w:rPr>
        <w:t>И. М. Кузнецов</w:t>
      </w:r>
      <w:r>
        <w:t xml:space="preserve"> (руководитель темы), </w:t>
      </w:r>
      <w:r>
        <w:rPr>
          <w:b/>
        </w:rPr>
        <w:t>С. М. Ломоватская, В. П.</w:t>
      </w:r>
      <w:r>
        <w:t xml:space="preserve"> </w:t>
      </w:r>
      <w:r>
        <w:rPr>
          <w:b/>
        </w:rPr>
        <w:t>Карш, Г. Р. Рабинович</w:t>
      </w:r>
    </w:p>
    <w:p w:rsidR="00000000" w:rsidRDefault="00EB439C">
      <w:pPr>
        <w:spacing w:before="120" w:after="120"/>
        <w:ind w:left="284" w:right="2070" w:hanging="284"/>
        <w:jc w:val="both"/>
      </w:pPr>
      <w:r>
        <w:rPr>
          <w:b/>
        </w:rPr>
        <w:t>ВНЕСЕН</w:t>
      </w:r>
      <w:r>
        <w:t xml:space="preserve"> Государственным ордена Трудового Красного Знамени проектным институтом “Промстройпроект” Госстроя СССР</w:t>
      </w:r>
    </w:p>
    <w:p w:rsidR="00000000" w:rsidRDefault="00EB439C">
      <w:pPr>
        <w:ind w:left="284" w:right="2069" w:hanging="284"/>
        <w:jc w:val="both"/>
      </w:pPr>
      <w:r>
        <w:rPr>
          <w:b/>
        </w:rPr>
        <w:t>2. УТВЕРЖДЕН И ВВЕДЕН В ДЕЙСТВИЕ</w:t>
      </w:r>
      <w:r>
        <w:t xml:space="preserve"> Постановлением Государственного комитета СССР по делам строительства от 28.07.82 № 192</w:t>
      </w:r>
    </w:p>
    <w:p w:rsidR="00000000" w:rsidRDefault="00EB439C">
      <w:pPr>
        <w:spacing w:before="120" w:after="120"/>
        <w:ind w:right="2070"/>
        <w:jc w:val="both"/>
        <w:rPr>
          <w:b/>
        </w:rPr>
      </w:pPr>
      <w:r>
        <w:rPr>
          <w:b/>
        </w:rPr>
        <w:t>3. ВВЕДЕН ВПЕРВЫЕ</w:t>
      </w:r>
    </w:p>
    <w:p w:rsidR="00000000" w:rsidRDefault="00EB439C">
      <w:pPr>
        <w:spacing w:after="120"/>
        <w:ind w:right="1927"/>
        <w:jc w:val="both"/>
      </w:pPr>
      <w:r>
        <w:rPr>
          <w:b/>
        </w:rPr>
        <w:t>4. ССЫЛОЧНЫЕ НОРМАТИВНО-ТЕХНИЧЕСКИЕ ДОКУМЕ</w:t>
      </w:r>
      <w:r>
        <w:rPr>
          <w:b/>
        </w:rPr>
        <w:t>Н</w:t>
      </w:r>
      <w:r>
        <w:rPr>
          <w:b/>
        </w:rPr>
        <w:softHyphen/>
        <w:t>ТЫ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60"/>
        <w:gridCol w:w="1956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3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B439C">
            <w:pPr>
              <w:ind w:right="34"/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  <w:tc>
          <w:tcPr>
            <w:tcW w:w="19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3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3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EB439C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ГОСТ 2.302-68</w:t>
            </w:r>
          </w:p>
        </w:tc>
        <w:tc>
          <w:tcPr>
            <w:tcW w:w="1460" w:type="dxa"/>
          </w:tcPr>
          <w:p w:rsidR="00000000" w:rsidRDefault="00EB439C">
            <w:pPr>
              <w:ind w:right="34" w:firstLine="33"/>
              <w:jc w:val="both"/>
              <w:rPr>
                <w:sz w:val="16"/>
              </w:rPr>
            </w:pPr>
            <w:r>
              <w:rPr>
                <w:sz w:val="16"/>
              </w:rPr>
              <w:t>3.1.4, 3.2.6, 3.3.4</w:t>
            </w:r>
          </w:p>
        </w:tc>
        <w:tc>
          <w:tcPr>
            <w:tcW w:w="1956" w:type="dxa"/>
            <w:tcBorders>
              <w:left w:val="double" w:sz="6" w:space="0" w:color="auto"/>
              <w:right w:val="single" w:sz="6" w:space="0" w:color="auto"/>
            </w:tcBorders>
          </w:tcPr>
          <w:p w:rsidR="00000000" w:rsidRDefault="00EB439C">
            <w:pPr>
              <w:ind w:firstLine="190"/>
              <w:jc w:val="both"/>
              <w:rPr>
                <w:sz w:val="16"/>
              </w:rPr>
            </w:pPr>
            <w:r>
              <w:rPr>
                <w:sz w:val="16"/>
              </w:rPr>
              <w:t>ГОСТ 21.102-79</w:t>
            </w:r>
          </w:p>
        </w:tc>
        <w:tc>
          <w:tcPr>
            <w:tcW w:w="1200" w:type="dxa"/>
          </w:tcPr>
          <w:p w:rsidR="00000000" w:rsidRDefault="00EB439C">
            <w:pPr>
              <w:ind w:firstLine="100"/>
              <w:jc w:val="both"/>
              <w:rPr>
                <w:sz w:val="16"/>
              </w:rPr>
            </w:pPr>
            <w:r>
              <w:rPr>
                <w:sz w:val="16"/>
              </w:rPr>
              <w:t>2.1, 2.2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EB439C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ГОСТ 2.784-70</w:t>
            </w:r>
          </w:p>
        </w:tc>
        <w:tc>
          <w:tcPr>
            <w:tcW w:w="1460" w:type="dxa"/>
          </w:tcPr>
          <w:p w:rsidR="00000000" w:rsidRDefault="00EB439C">
            <w:pPr>
              <w:ind w:right="34" w:firstLine="33"/>
              <w:jc w:val="both"/>
              <w:rPr>
                <w:sz w:val="16"/>
              </w:rPr>
            </w:pPr>
            <w:r>
              <w:rPr>
                <w:sz w:val="16"/>
              </w:rPr>
              <w:t>3.3.3</w:t>
            </w:r>
          </w:p>
        </w:tc>
        <w:tc>
          <w:tcPr>
            <w:tcW w:w="1956" w:type="dxa"/>
            <w:tcBorders>
              <w:left w:val="double" w:sz="6" w:space="0" w:color="auto"/>
              <w:right w:val="single" w:sz="6" w:space="0" w:color="auto"/>
            </w:tcBorders>
          </w:tcPr>
          <w:p w:rsidR="00000000" w:rsidRDefault="00EB439C">
            <w:pPr>
              <w:ind w:firstLine="190"/>
              <w:jc w:val="both"/>
              <w:rPr>
                <w:sz w:val="16"/>
              </w:rPr>
            </w:pPr>
            <w:r>
              <w:rPr>
                <w:sz w:val="16"/>
              </w:rPr>
              <w:t>ГОСТ 21.106-78</w:t>
            </w:r>
          </w:p>
        </w:tc>
        <w:tc>
          <w:tcPr>
            <w:tcW w:w="1200" w:type="dxa"/>
          </w:tcPr>
          <w:p w:rsidR="00000000" w:rsidRDefault="00EB439C">
            <w:pPr>
              <w:ind w:firstLine="100"/>
              <w:jc w:val="both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EB439C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ГОСТ 2.785-70</w:t>
            </w:r>
          </w:p>
        </w:tc>
        <w:tc>
          <w:tcPr>
            <w:tcW w:w="1460" w:type="dxa"/>
          </w:tcPr>
          <w:p w:rsidR="00000000" w:rsidRDefault="00EB439C">
            <w:pPr>
              <w:ind w:right="34" w:firstLine="33"/>
              <w:jc w:val="both"/>
              <w:rPr>
                <w:sz w:val="16"/>
              </w:rPr>
            </w:pPr>
            <w:r>
              <w:rPr>
                <w:sz w:val="16"/>
              </w:rPr>
              <w:t>3.3.3</w:t>
            </w:r>
          </w:p>
        </w:tc>
        <w:tc>
          <w:tcPr>
            <w:tcW w:w="1956" w:type="dxa"/>
            <w:tcBorders>
              <w:left w:val="double" w:sz="6" w:space="0" w:color="auto"/>
              <w:right w:val="single" w:sz="6" w:space="0" w:color="auto"/>
            </w:tcBorders>
          </w:tcPr>
          <w:p w:rsidR="00000000" w:rsidRDefault="00EB439C">
            <w:pPr>
              <w:ind w:firstLine="190"/>
              <w:jc w:val="both"/>
              <w:rPr>
                <w:sz w:val="16"/>
              </w:rPr>
            </w:pPr>
            <w:r>
              <w:rPr>
                <w:sz w:val="16"/>
              </w:rPr>
              <w:t>ГОСТ 21.110-82</w:t>
            </w:r>
          </w:p>
        </w:tc>
        <w:tc>
          <w:tcPr>
            <w:tcW w:w="1200" w:type="dxa"/>
          </w:tcPr>
          <w:p w:rsidR="00000000" w:rsidRDefault="00EB439C">
            <w:pPr>
              <w:ind w:firstLine="100"/>
              <w:jc w:val="both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</w:tr>
    </w:tbl>
    <w:p w:rsidR="00000000" w:rsidRDefault="00EB439C">
      <w:pPr>
        <w:spacing w:before="120" w:after="120"/>
        <w:ind w:right="2070"/>
        <w:jc w:val="both"/>
      </w:pPr>
      <w:r>
        <w:t>5. ПЕРЕИЗДАНИЕ. Ноябрь 1992 г.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39C"/>
    <w:rsid w:val="00E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6992</Characters>
  <Application>Microsoft Office Word</Application>
  <DocSecurity>0</DocSecurity>
  <Lines>58</Lines>
  <Paragraphs>16</Paragraphs>
  <ScaleCrop>false</ScaleCrop>
  <Company> 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21.604-82</dc:title>
  <dc:subject/>
  <dc:creator> Попов 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296744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