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21.605-82</w:t>
      </w: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5676-86)</w:t>
      </w: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697.34.002.5:002:006.354                                                                                       Группа  Ж01</w:t>
      </w: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проектной документации для строительства</w:t>
      </w: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СЕТИ Т</w:t>
      </w:r>
      <w:r>
        <w:rPr>
          <w:rFonts w:ascii="Times New Roman" w:hAnsi="Times New Roman"/>
          <w:sz w:val="20"/>
        </w:rPr>
        <w:t>ЕПЛОВЫЕ (ТЕПЛОМЕХАНИЧЕСКАЯ ЧАСТЬ)</w:t>
      </w: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Рабочие чертежи</w:t>
      </w: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System of design documents for construction. </w:t>
      </w: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Heat supply systems (thermomechanical part). Working drawings</w:t>
      </w: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1983-07-01</w:t>
      </w: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постановлением Государственного комитета СССР по делам строительства от 16 ноября 1982 г. № 275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 (май 1997 г.) с Изменением № 1, утвержденным в октябре 1987 г. (ИУС 1-88).     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состав и правила оформления рабочих чертежей тепловых сетей (тепломеханической части) объе</w:t>
      </w:r>
      <w:r>
        <w:rPr>
          <w:rFonts w:ascii="Times New Roman" w:hAnsi="Times New Roman"/>
          <w:sz w:val="20"/>
        </w:rPr>
        <w:t>ктов строительства всех отраслей промышленности и народного хозяйства.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распространяется на тепловые сети (далее - сети) с параметрами теплоносителей:</w:t>
      </w:r>
    </w:p>
    <w:p w:rsidR="00000000" w:rsidRDefault="00EE32A8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вода температурой </w:t>
      </w:r>
      <w:r>
        <w:rPr>
          <w:rFonts w:ascii="Times New Roman" w:hAnsi="Times New Roman"/>
          <w:position w:val="-1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и давлением </w:t>
      </w:r>
      <w:r>
        <w:rPr>
          <w:rFonts w:ascii="Times New Roman" w:hAnsi="Times New Roman"/>
          <w:sz w:val="20"/>
        </w:rPr>
        <w:pict>
          <v:shape id="_x0000_i1026" type="#_x0000_t75" style="width:43.5pt;height:1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МПа (25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кгс/см</w:t>
      </w:r>
      <w:r>
        <w:rPr>
          <w:rFonts w:ascii="Times New Roman" w:hAnsi="Times New Roman"/>
          <w:sz w:val="20"/>
        </w:rPr>
        <w:pict>
          <v:shape id="_x0000_i1027" type="#_x0000_t75" style="width:7.5pt;height:14.25pt">
            <v:imagedata r:id="rId6" o:title=""/>
          </v:shape>
        </w:pict>
      </w:r>
      <w:r>
        <w:rPr>
          <w:rFonts w:ascii="Times New Roman" w:hAnsi="Times New Roman"/>
          <w:sz w:val="20"/>
        </w:rPr>
        <w:t>);</w:t>
      </w:r>
    </w:p>
    <w:p w:rsidR="00000000" w:rsidRDefault="00EE32A8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пар температурой </w:t>
      </w:r>
      <w:r>
        <w:rPr>
          <w:rFonts w:ascii="Times New Roman" w:hAnsi="Times New Roman"/>
          <w:sz w:val="20"/>
        </w:rPr>
        <w:pict>
          <v:shape id="_x0000_i1028" type="#_x0000_t75" style="width:54.75pt;height:16.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давлением </w:t>
      </w:r>
      <w:r>
        <w:rPr>
          <w:rFonts w:ascii="Times New Roman" w:hAnsi="Times New Roman"/>
          <w:sz w:val="20"/>
        </w:rPr>
        <w:pict>
          <v:shape id="_x0000_i1029" type="#_x0000_t75" style="width:41.25pt;height:14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МПа (64 кгс/см</w:t>
      </w:r>
      <w:r>
        <w:rPr>
          <w:rFonts w:ascii="Times New Roman" w:hAnsi="Times New Roman"/>
          <w:sz w:val="20"/>
        </w:rPr>
        <w:pict>
          <v:shape id="_x0000_i1030" type="#_x0000_t75" style="width:7.5pt;height:14.25pt">
            <v:imagedata r:id="rId6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EE32A8">
      <w:pPr>
        <w:widowControl/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полностью соответствует СТ СЭВ 5676 - 86.</w:t>
      </w:r>
    </w:p>
    <w:p w:rsidR="00000000" w:rsidRDefault="00EE32A8">
      <w:pPr>
        <w:widowControl/>
        <w:ind w:firstLine="22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№1).</w:t>
      </w:r>
    </w:p>
    <w:p w:rsidR="00000000" w:rsidRDefault="00EE32A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Рабочие чертежи сетей выполняют в соответствии с требованиями настоящего стандарта и других стандартов системы проектной документации для </w:t>
      </w:r>
      <w:r>
        <w:rPr>
          <w:rFonts w:ascii="Times New Roman" w:hAnsi="Times New Roman"/>
          <w:sz w:val="20"/>
        </w:rPr>
        <w:t>строительства, а также нормами проектирования сетей.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состав рабочих чертежей сетей включают: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рабочие чертежи, предназначенные для производства строительно-монтажных работ (основной комплект рабочих чертежей марки ТС);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эскизные чертежи общих видов нестандартных (нетиповых) конструкций (далее - чертежи общих видов).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 состав основного комплекта рабочих чертежей марки ТС включают: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общие данные по рабочим чертежам;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планы сетей;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схемы сетей;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поперечные разрезы сетей;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профили сетей;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че</w:t>
      </w:r>
      <w:r>
        <w:rPr>
          <w:rFonts w:ascii="Times New Roman" w:hAnsi="Times New Roman"/>
          <w:sz w:val="20"/>
        </w:rPr>
        <w:t>ртежи (планы, разрезы, схемы) узлов трубопроводов и П-образных компенсаторов.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 основному комплекту рабочих чертежей сетей составляют спецификацию оборудования по ГОСТ 21.110-95 и ведомости потребности в материалах по ГОСТ 21.110-95.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Для трубопроводов сетей принимают буквенно-цифровые обозначения по ГОСТ 21.206-93 с указанием наружного диаметра и толщины стенки трубы на полке линии-выноски или под ней (черт. 2 - 4 и 7 настоящего стандарта).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Проектируемые трубопроводы изображают сплошной толстой ос</w:t>
      </w:r>
      <w:r>
        <w:rPr>
          <w:rFonts w:ascii="Times New Roman" w:hAnsi="Times New Roman"/>
          <w:sz w:val="20"/>
        </w:rPr>
        <w:t xml:space="preserve">новной линией, существующие - сплошной тонкой линией, перспективные - штриховой линией. Для перспективных трубопроводов на полке линии-выноски указывают только диаметр условного прохода 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22.5pt;height:13.5pt">
            <v:imagedata r:id="rId9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Условные графические изображения на планах различных способов прокладки сетей принимают по ГОСТ 21.204-93. При этом подземные сети на чертежах марки ТС допускается условно изображать сплошными линиями.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графические изображения, обозначения подземных и надземных сооружений на сетях (например, камер, павильонов</w:t>
      </w:r>
      <w:r>
        <w:rPr>
          <w:rFonts w:ascii="Times New Roman" w:hAnsi="Times New Roman"/>
          <w:sz w:val="20"/>
        </w:rPr>
        <w:t>, ниш), предназначенных для размещения узлов трубопроводов, компенсаторов и вентиляционных устройств, принимают в соответствии с приложением 1.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графические обозначения оборудования, арматуры, элементов трубопроводов принимают по стандартам Единой системы конструкторской документации, приведенным в приложении 2.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Масштабы изображений на чертежах должны соответствовать приведенным в табл. 1.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EE32A8">
      <w:pPr>
        <w:widowControl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40"/>
        <w:gridCol w:w="3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изображений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Масштаб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 сетей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1:500, 1:1000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Схемы сетей и узлов трубопров</w:t>
            </w:r>
            <w:r>
              <w:rPr>
                <w:rFonts w:ascii="Times New Roman" w:hAnsi="Times New Roman"/>
                <w:sz w:val="20"/>
              </w:rPr>
              <w:t xml:space="preserve">одов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 масштаба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Профили сетей:</w:t>
            </w:r>
          </w:p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горизонтали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1:500, 1:1000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вертикали </w:t>
            </w:r>
          </w:p>
        </w:tc>
        <w:tc>
          <w:tcPr>
            <w:tcW w:w="3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1:50, 1:100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Поперечные разрезы сетей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1:10, 1:20, 1:50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Планы и разрезы узлов трубопроводов и П-образных компенсаторов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1:10, 1:20, 1:50, 1:100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Чертежи общих видов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1:5, 1:10, 1:20, 1:50 </w:t>
            </w:r>
          </w:p>
        </w:tc>
      </w:tr>
    </w:tbl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Элементам сетей: узлам трубопроводов (местами с ответвлениями, секционирующими задвижками, дренажными устройствами, сальниковыми и волнистыми компенсаторами, опуском труб, пересечениями коммуникаций), компенсаторам, неподвижным о</w:t>
      </w:r>
      <w:r>
        <w:rPr>
          <w:rFonts w:ascii="Times New Roman" w:hAnsi="Times New Roman"/>
          <w:sz w:val="20"/>
        </w:rPr>
        <w:t>порам, поворотам трассы присваивают обозначения, состоящие из марки, принимаемой в соответствии с табл. 2, и порядкового номера по маркам (например УТ5, Н12, УП8). Нумерацию элементов сетей начинают от источника тепловой энергии или границы проектирования. Для магистральных сетей допускается применять сквозную нумерацию элементов сетей без маркировки.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Принятые обозначения элементов сетей должны быть сохранены в рабочих чертежах, входящих в основные комплекты других марок.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чертежах сетей, при необходимости</w:t>
      </w:r>
      <w:r>
        <w:rPr>
          <w:rFonts w:ascii="Times New Roman" w:hAnsi="Times New Roman"/>
          <w:sz w:val="20"/>
        </w:rPr>
        <w:t>, указывают обозначения отдельно стоящих опор и колонн эстакад, принятые в строительных чертежах.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EE32A8">
      <w:pPr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36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элементов сетей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Узлы трубопроводов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П-образные компенсаторы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Углы поворота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Неподвижные опоры вне узлов трубопроводов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 </w:t>
            </w:r>
          </w:p>
        </w:tc>
      </w:tr>
    </w:tbl>
    <w:p w:rsidR="00000000" w:rsidRDefault="00EE32A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Общие данные по рабочим чертежам 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В состав общих данных, кроме сведений, предусмотренных ГОСТ 21.101-93, включают: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ситуационный план сетей (без масштаба), с выделением проектируемого участка сети сплошной толстой основной линией;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расчетные тепловые потоки - по форме 1.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заполнении формы 1 в графе "Наименование потребителя" указывают наименование корпуса (цеха), задания, объекта.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1 </w:t>
      </w:r>
    </w:p>
    <w:p w:rsidR="00000000" w:rsidRDefault="00EE32A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471.75pt;height:214.5pt">
            <v:imagedata r:id="rId10" o:title=""/>
          </v:shape>
        </w:pic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магистральных сетей допускается указывать суммарные тепловые потоки с обязательной разбивкой по видам потребления: отопление, вентиляция, горячее водоснабжение, технологические нужды.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В общих указаниях, входящих в состав общих данных по рабочим чертежам марки ТС, кроме сведений, предусмотренных ГОСТ 21.101-93, приводят: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параметры </w:t>
      </w:r>
      <w:r>
        <w:rPr>
          <w:rFonts w:ascii="Times New Roman" w:hAnsi="Times New Roman"/>
          <w:sz w:val="20"/>
        </w:rPr>
        <w:t>транспортируемых теплоносителей;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краткое описание системы теплоснабжения и способов регулирования отпуска тепловой энергии;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технические характеристики труб и сталей, требования к поставке труб;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по монтажу, антикоррозионной защите (наружной) и тепловой изоляции трубопроводов;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по техническому надзору за строительством сетей;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категорию трубопроводов по правилам Госгортехнадзора СССР;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величины пробного давления для гидравлического испытания;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перечень документов о согласовании</w:t>
      </w:r>
      <w:r>
        <w:rPr>
          <w:rFonts w:ascii="Times New Roman" w:hAnsi="Times New Roman"/>
          <w:sz w:val="20"/>
        </w:rPr>
        <w:t xml:space="preserve"> со всеми заинтересованными организациями;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другие необходимые указания.</w:t>
      </w:r>
    </w:p>
    <w:p w:rsidR="00000000" w:rsidRDefault="00EE32A8">
      <w:pPr>
        <w:widowControl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Планы сетей 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Для разработки планов сетей в качестве подосновы используют рабочие чертежи генерального плана, автомобильных и железных дорог или топографические планы.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На плане сетей указывают: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проектируемые и существующие сети с координатами или привязками осей трасс;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длины участков между элементами сетей или их координаты;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величины углов поворотов, кроме углов 90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маркировку и нумерацию элементов сетей.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план</w:t>
      </w:r>
      <w:r>
        <w:rPr>
          <w:rFonts w:ascii="Times New Roman" w:hAnsi="Times New Roman"/>
          <w:sz w:val="20"/>
        </w:rPr>
        <w:t>ах магистральных сетей, при необходимости, проставляют номера пикетов (ПК) и привязки к ближайшим пикетам элементов сетей.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На планах сетей в местах изменения диаметров трубопроводов, их размещения или способов прокладки указывают положение секущих плоскостей поперечных разрезов; направление взгляда для разрезов принимают от источника тепловой энергии.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Нумерацию поперечных разрезов принимают сквозной от источника тепловой энергии или границы проектирования.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Планы сетей допускается размещать как на </w:t>
      </w:r>
      <w:r>
        <w:rPr>
          <w:rFonts w:ascii="Times New Roman" w:hAnsi="Times New Roman"/>
          <w:sz w:val="20"/>
        </w:rPr>
        <w:t>отдельных листах, так и совместно с профилями сетей, схемами трубопроводов и поперечными разрезами сетей.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оформления плана сетей приведен на черт. 1.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Схемы сетей 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Схемы сетей (черт. 2) выполняют в горизонтальной плоскости.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схемах сетей указывают:</w:t>
      </w:r>
    </w:p>
    <w:p w:rsidR="00000000" w:rsidRDefault="00EE32A8">
      <w:pPr>
        <w:widowControl/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трубопроводы и их обозначение, арматуру, компенсаторы, неподвижные опоры, углы поворотов, опуски труб, точки дренажа трубопроводов;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маркировку элементов сетей и их нумерацию;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направление уклона;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линии секущих плоскостей поперечных разрез</w:t>
      </w:r>
      <w:r>
        <w:rPr>
          <w:rFonts w:ascii="Times New Roman" w:hAnsi="Times New Roman"/>
          <w:sz w:val="20"/>
        </w:rPr>
        <w:t>ов и их нумерацию;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расчетные нагрузки на неподвижные опоры (при необходимости).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На схеме сетей или на одном из повторяющихся участков схемы показывают разбивку, привязку и тип всех подвижных опор трубопроводов или приводят таблицу с указанием типа опор и расстояний между ними для каждого диаметра труб.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многотрубной, в несколько ярусов, прокладке сетей допускается выполнять схему дл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я каждого яруса трубопроводов.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Допускается при двух- четырехтрубных сетях заменять схему сетей фрагментами</w:t>
      </w:r>
      <w:r>
        <w:rPr>
          <w:rFonts w:ascii="Times New Roman" w:hAnsi="Times New Roman"/>
          <w:sz w:val="20"/>
        </w:rPr>
        <w:t xml:space="preserve"> схемы в пределах узлов трубопроводов, размещая фрагменты, как правило, на листах совместно с поперечными разрезами и планами сетей.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Поперечные разрезы сетей 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На поперечных разрезах сетей указывают (черт. 3, 4):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каналы, тоннели, траншеи (для бесканальной прокладки), эстакады, отдельно стоящие опоры - в виде упрощенных контурных очертаний сплошной тонкой линией;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трубопроводы, их привязку к строительным конструкциям и обозначения - в соответствии с указанием п. 1.5;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опоры трубопроводов - в виде</w:t>
      </w:r>
      <w:r>
        <w:rPr>
          <w:rFonts w:ascii="Times New Roman" w:hAnsi="Times New Roman"/>
          <w:sz w:val="20"/>
        </w:rPr>
        <w:t xml:space="preserve"> упрощенных контурных очертаний сплошной тонкой линией;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нумерацию позиций опор по спецификации - на полке линии-выноски;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- контуры тепловой изоляции - штриховой линией.</w:t>
      </w:r>
    </w:p>
    <w:p w:rsidR="00000000" w:rsidRDefault="00EE32A8">
      <w:pPr>
        <w:pStyle w:val="Heading"/>
        <w:widowControl/>
        <w:ind w:firstLine="225"/>
        <w:jc w:val="center"/>
        <w:rPr>
          <w:rFonts w:ascii="Times New Roman" w:hAnsi="Times New Roman"/>
          <w:sz w:val="20"/>
          <w:lang w:val="en-US"/>
        </w:rPr>
      </w:pPr>
    </w:p>
    <w:p w:rsidR="00000000" w:rsidRDefault="00EE32A8">
      <w:pPr>
        <w:pStyle w:val="Heading"/>
        <w:widowControl/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Профили сетей 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Профили сетей изображают в виде разверток по осям трасс сетей (черт. 5, 6).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На профилях сетей указывают: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поверхность земли (проектную - сплошной тонкой линией, натурную - штриховой);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уровень грунтовых вод - тонкой штрих-пунктирной линией;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пересекаемые автомобильные дороги, железнодорожные и трамвайные пут</w:t>
      </w:r>
      <w:r>
        <w:rPr>
          <w:rFonts w:ascii="Times New Roman" w:hAnsi="Times New Roman"/>
          <w:sz w:val="20"/>
        </w:rPr>
        <w:t>и, кюветы, а также другие подземные и надземные коммуникации и сооружения, влияющие на прокладку проектируемых сетей, с указанием их габаритных размеров, высотных отметок и, при необходимости, координат или привязок;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каналы, тоннели, камеры, ниши П-образных компенсаторов, эстакады, отдельно стоящие опоры, вентиляционные шахты, павильоны и другие сооружения и конструкции сетей - упрощенными контурными очертаниями внутренних и наружных габаритов - сплошной тонкой линией;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трубопроводы бесканальной прокладк</w:t>
      </w:r>
      <w:r>
        <w:rPr>
          <w:rFonts w:ascii="Times New Roman" w:hAnsi="Times New Roman"/>
          <w:sz w:val="20"/>
        </w:rPr>
        <w:t>и - контурными очертаниями наружных габаритов сплошной тонкой линией с указанием осей труб;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неподвижные опоры - условным графическим изображением.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Трубопроводы в каналах, тоннелях, камерах и нишах не изображают.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профилях надземной прокладки сетей трубопроводы каждого яруса изображают одной сплошной основной линией.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Под профилями сетей помещают таблицу по форме 2 для подземной прокладки сетей и по форме 3 - для надземной прокладки.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Допускается, при необходимости, дополнять таблицы другими строками,</w:t>
      </w:r>
      <w:r>
        <w:rPr>
          <w:rFonts w:ascii="Times New Roman" w:hAnsi="Times New Roman"/>
          <w:sz w:val="20"/>
        </w:rPr>
        <w:t xml:space="preserve"> например, "пикеты", "тип канала", "высота опор", "глубина траншеи".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надземной прокладке трубопроводов в несколько ярусов строки "Отметка верха несущей конструкции" и "Отметка низа трубы" приводят для каждого яруса трубопроводов.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650.25pt;height:330.75pt">
            <v:imagedata r:id="rId11" o:title=""/>
          </v:shape>
        </w:pict>
      </w:r>
    </w:p>
    <w:p w:rsidR="00000000" w:rsidRDefault="00EE32A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600pt;height:270.75pt">
            <v:imagedata r:id="rId12" o:title=""/>
          </v:shape>
        </w:pict>
      </w: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EE32A8">
      <w:pPr>
        <w:widowControl/>
        <w:jc w:val="center"/>
        <w:rPr>
          <w:rFonts w:ascii="Times New Roman" w:hAnsi="Times New Roman"/>
          <w:sz w:val="20"/>
          <w:lang w:val="en-US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477pt;height:254.25pt">
            <v:imagedata r:id="rId13" o:title=""/>
          </v:shape>
        </w:pict>
      </w:r>
    </w:p>
    <w:p w:rsidR="00000000" w:rsidRDefault="00EE32A8">
      <w:pPr>
        <w:widowControl/>
        <w:ind w:firstLine="67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380.25pt;height:256.5pt">
            <v:imagedata r:id="rId14" o:title=""/>
          </v:shape>
        </w:pict>
      </w: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8190" w:dyaOrig="10365">
          <v:shape id="_x0000_i1037" type="#_x0000_t75" style="width:409.5pt;height:518.25pt" o:ole="">
            <v:imagedata r:id="rId15" o:title=""/>
          </v:shape>
          <o:OLEObject Type="Embed" ProgID="MSPhotoEd.3" ShapeID="_x0000_i1037" DrawAspect="Content" ObjectID="_1427203954" r:id="rId16"/>
        </w:object>
      </w:r>
    </w:p>
    <w:p w:rsidR="00000000" w:rsidRDefault="00EE32A8">
      <w:pPr>
        <w:widowControl/>
        <w:ind w:firstLine="450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5 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профильной части допускается приводить шкалу отметок.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7305" w:dyaOrig="9180">
          <v:shape id="_x0000_i1038" type="#_x0000_t75" style="width:365.25pt;height:459pt" o:ole="">
            <v:imagedata r:id="rId17" o:title=""/>
          </v:shape>
          <o:OLEObject Type="Embed" ProgID="MSPhotoEd.3" ShapeID="_x0000_i1038" DrawAspect="Content" ObjectID="_1427203955" r:id="rId18"/>
        </w:object>
      </w: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6 </w:t>
      </w: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Форма 2 </w:t>
            </w:r>
          </w:p>
        </w:tc>
        <w:tc>
          <w:tcPr>
            <w:tcW w:w="4264" w:type="dxa"/>
          </w:tcPr>
          <w:p w:rsidR="00000000" w:rsidRDefault="00EE32A8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3</w:t>
            </w:r>
          </w:p>
        </w:tc>
      </w:tr>
    </w:tbl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453pt;height:324pt">
            <v:imagedata r:id="rId19" o:title=""/>
          </v:shape>
        </w:pict>
      </w:r>
    </w:p>
    <w:p w:rsidR="00000000" w:rsidRDefault="00EE32A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Отметки сетей проставляют в характерных точках</w:t>
      </w:r>
      <w:r>
        <w:rPr>
          <w:rFonts w:ascii="Times New Roman" w:hAnsi="Times New Roman"/>
          <w:sz w:val="20"/>
        </w:rPr>
        <w:t>, в местах пересечений с автомобильными и железными дорогами, трамвайными путями, инженерными коммуникациями и сооружениями, влияющими на прокладку проектируемых сетей.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Величины отметок и длины участков сетей указывают в метрах с двумя десятичными знаками, а величины уклонов - в процентах или промилле.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Чертежи (планы, разрезы, схемы) узлов трубопроводов </w:t>
      </w: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П-образных компенсаторов 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На планах и разрезах узлов трубопроводов и П-образных компенсаторов указывают: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контуры строительных конструкций, пло</w:t>
      </w:r>
      <w:r>
        <w:rPr>
          <w:rFonts w:ascii="Times New Roman" w:hAnsi="Times New Roman"/>
          <w:sz w:val="20"/>
        </w:rPr>
        <w:t>щадок и лестниц (сплошной тонкой линией) с указанием габаритных размеров и отметок;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нумерацию поперечных разрезов участков сетей, примыкающих к узлам трубопроводов и П-образным компенсаторам (только на планах);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трубопроводы, их детали, оборудование, арматуру, закладные конструкции для контрольно-измерительных приборов и их привязку к строительным конструкциям;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трубопроводов в соответствии с указанием п. 1.5;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величину холодной растяжки П-образных компенсаторов и установочную длину сальник</w:t>
      </w:r>
      <w:r>
        <w:rPr>
          <w:rFonts w:ascii="Times New Roman" w:hAnsi="Times New Roman"/>
          <w:sz w:val="20"/>
        </w:rPr>
        <w:t>овых компенсаторов;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номера позиций оборудования, арматуры, элементов трубопроводов в соответствии со спецификацией - на полке линии-выноски.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планы и разрезы однотипных П-образных компенсаторов выполнять в виде одного чертежа без масштаба с обозначениями размеров, диаметров труб и величины холодной растяжки по форме 4 ГОСТ 21.602-79.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Трубопроводы с условным проходом менее 100 мм изображают одной линией, 100 мм и более - двумя линиями, оборудование и арматуру - условными графическими обозначения</w:t>
      </w:r>
      <w:r>
        <w:rPr>
          <w:rFonts w:ascii="Times New Roman" w:hAnsi="Times New Roman"/>
          <w:sz w:val="20"/>
        </w:rPr>
        <w:t>ми или в виде упрощенных внешних очертаний. Для арматуры обязательно указывают вылет шпинделя.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простых узлов и П-образных компенсаторов допускается изображать трубопроводы одной линией независимо от диаметров.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оформления плана узла трубопроводов приведен на черт. 7.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450pt;height:508.5pt">
            <v:imagedata r:id="rId20" o:title=""/>
          </v:shape>
        </w:pict>
      </w:r>
    </w:p>
    <w:p w:rsidR="00000000" w:rsidRDefault="00EE32A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7 </w:t>
      </w:r>
    </w:p>
    <w:p w:rsidR="00000000" w:rsidRDefault="00EE32A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Схемы узлов трубопроводов разрабатывают, при необходимости, для сложных узлов, с большим количеством арматуры, оборудования и трубопроводов.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Схему узла трубопроводов выполняют в горизонтальной плоскости. Допуск</w:t>
      </w:r>
      <w:r>
        <w:rPr>
          <w:rFonts w:ascii="Times New Roman" w:hAnsi="Times New Roman"/>
          <w:sz w:val="20"/>
        </w:rPr>
        <w:t>ается разрабатывать схему в аксонометрической проекции. На схеме указывают: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трубопроводы и их обозначения в соответствии с указанием п. 1.5.;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оборудование, компенсаторы, арматуру, элементы трубопроводов, точки дренажа, закладные конструкции для контрольно-измерительных приборов - условными графическими обозначениями;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направление уклона трубопроводов;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линии секущих плоскостей поперечных разрезов;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отметки трубопроводов (для схем в аксонометрической проекции);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позиции оборудования, арматуры и детал</w:t>
      </w:r>
      <w:r>
        <w:rPr>
          <w:rFonts w:ascii="Times New Roman" w:hAnsi="Times New Roman"/>
          <w:sz w:val="20"/>
        </w:rPr>
        <w:t>ей трубопроводов в соответствии со спецификацией - на полке линии-выноски.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7.4. На чертежах узлов трубопроводов приводят спецификацию на оборудование, компенсаторы, арматуру, элементы трубопроводов по форме 1 ГОСТ 21.101-93. Если на чертеже размещены изображения нескольких узлов, спецификацию для них составляют общую, разделяя соответствующими подзаголовками.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Номера позиций в спецификации на чертежах узлов и номера позиций в спецификации оборудования по ГОСТ 21.110-95 должны быть одинаковыми.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Чертежи об</w:t>
      </w:r>
      <w:r>
        <w:rPr>
          <w:rFonts w:ascii="Times New Roman" w:hAnsi="Times New Roman"/>
          <w:sz w:val="20"/>
        </w:rPr>
        <w:t xml:space="preserve">щих видов 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 Чертежи общих видов выполняют по правилам выполнения чертежей общих видов, предусмотренным ГОСТ 2.119-73, в объеме, необходимом для разработки конструкторской документации по ГОСТ 2.103-68.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Условные графические обозначения на планах тепловых сетей </w:t>
      </w:r>
    </w:p>
    <w:p w:rsidR="00000000" w:rsidRDefault="00EE32A8">
      <w:pPr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20"/>
        <w:gridCol w:w="4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Прокладка в канале с попутным дренажом</w:t>
            </w:r>
          </w:p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89pt;height:82.5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Узел трубопроводов в камерах, тоннелях и при надземной прокладке (без павильонов)</w:t>
            </w:r>
          </w:p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81.5pt;height:88.5pt">
                  <v:imagedata r:id="rId2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Узел трубопроводов в наземном павильоне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81.5pt;height:88.5pt">
                  <v:imagedata r:id="rId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Опуск трубопров</w:t>
            </w:r>
            <w:r>
              <w:rPr>
                <w:rFonts w:ascii="Times New Roman" w:hAnsi="Times New Roman"/>
                <w:sz w:val="20"/>
              </w:rPr>
              <w:t>одов при изменении типа прокладки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E32A8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81.5pt;height:88.5pt">
                  <v:imagedata r:id="rId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П-образный компенсатор:</w:t>
            </w:r>
          </w:p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подземной прокладке</w:t>
            </w:r>
          </w:p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81.5pt;height:88.5pt">
                  <v:imagedata r:id="rId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надземной прокладке</w:t>
            </w:r>
          </w:p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81.5pt;height:88.5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Вход в тоннель</w:t>
            </w:r>
          </w:p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87.5pt;height:51pt">
                  <v:imagedata r:id="rId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Вход в тоннель, совмещенный с приточной вентиляцией</w:t>
            </w:r>
          </w:p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83.75pt;height:51.75pt">
                  <v:imagedata r:id="rId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Вход в тоннель, совмещенный с вытяжной вентиляцией</w:t>
            </w:r>
          </w:p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87.5pt;height:51pt">
                  <v:imagedata r:id="rId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Люк на тоннеле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E32A8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87.5pt;height:51pt">
                  <v:imagedata r:id="rId30" o:title=""/>
                </v:shape>
              </w:pict>
            </w:r>
          </w:p>
        </w:tc>
      </w:tr>
    </w:tbl>
    <w:p w:rsidR="00000000" w:rsidRDefault="00EE32A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Условные графические обозначения на планах тепловых сетей изображают в масштабе в соответствии с п. 1.7, но не менее размеров, указанных в графе "Обозначение".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EE32A8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</w:t>
      </w: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стандартов на условные обозна</w:t>
      </w:r>
      <w:r>
        <w:rPr>
          <w:rFonts w:ascii="Times New Roman" w:hAnsi="Times New Roman"/>
          <w:sz w:val="20"/>
        </w:rPr>
        <w:t>чения, подлежащие учету при</w:t>
      </w:r>
    </w:p>
    <w:p w:rsidR="00000000" w:rsidRDefault="00EE32A8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выполнении чертежей тепловых сетей </w:t>
      </w:r>
    </w:p>
    <w:p w:rsidR="00000000" w:rsidRDefault="00EE32A8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2.721-74 ЕСКД. Обозначения условные графические в схемах. Обозначения общего применения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2.780-96 ЕСКД. Обозначения условные графические. Кондиционеры рабочей среды, емкости гидравлические и пневматические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2.782-96 ЕСКД. Обозначения условные графические. Машины гидравлические и пневматические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2.784-96 ЕСКД.  Обозначения условные графические.  Элементы трубопроводов</w:t>
      </w:r>
    </w:p>
    <w:p w:rsidR="00000000" w:rsidRDefault="00EE32A8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2.785-70 ЕСКД. Обозначения условные графические. Армату</w:t>
      </w:r>
      <w:r>
        <w:rPr>
          <w:rFonts w:ascii="Times New Roman" w:hAnsi="Times New Roman"/>
          <w:sz w:val="20"/>
        </w:rPr>
        <w:t>ра трубопроводная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2A8"/>
    <w:rsid w:val="00E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png" Type="http://schemas.openxmlformats.org/officeDocument/2006/relationships/image"/><Relationship Id="rId18" Target="embeddings/oleObject2.bin" Type="http://schemas.openxmlformats.org/officeDocument/2006/relationships/oleObject"/><Relationship Id="rId26" Target="media/image21.png" Type="http://schemas.openxmlformats.org/officeDocument/2006/relationships/image"/><Relationship Id="rId3" Target="webSettings.xml" Type="http://schemas.openxmlformats.org/officeDocument/2006/relationships/webSettings"/><Relationship Id="rId21" Target="media/image16.png" Type="http://schemas.openxmlformats.org/officeDocument/2006/relationships/image"/><Relationship Id="rId7" Target="media/image4.wmf" Type="http://schemas.openxmlformats.org/officeDocument/2006/relationships/image"/><Relationship Id="rId12" Target="media/image9.png" Type="http://schemas.openxmlformats.org/officeDocument/2006/relationships/image"/><Relationship Id="rId17" Target="media/image13.png" Type="http://schemas.openxmlformats.org/officeDocument/2006/relationships/image"/><Relationship Id="rId25" Target="media/image20.png" Type="http://schemas.openxmlformats.org/officeDocument/2006/relationships/image"/><Relationship Id="rId2" Target="settings.xml" Type="http://schemas.openxmlformats.org/officeDocument/2006/relationships/settings"/><Relationship Id="rId16" Target="embeddings/oleObject1.bin" Type="http://schemas.openxmlformats.org/officeDocument/2006/relationships/oleObject"/><Relationship Id="rId20" Target="media/image15.jpeg" Type="http://schemas.openxmlformats.org/officeDocument/2006/relationships/image"/><Relationship Id="rId29" Target="media/image24.pn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png" Type="http://schemas.openxmlformats.org/officeDocument/2006/relationships/image"/><Relationship Id="rId24" Target="media/image19.png" Type="http://schemas.openxmlformats.org/officeDocument/2006/relationships/image"/><Relationship Id="rId32" Target="theme/theme1.xml" Type="http://schemas.openxmlformats.org/officeDocument/2006/relationships/theme"/><Relationship Id="rId5" Target="media/image2.wmf" Type="http://schemas.openxmlformats.org/officeDocument/2006/relationships/image"/><Relationship Id="rId15" Target="media/image12.png" Type="http://schemas.openxmlformats.org/officeDocument/2006/relationships/image"/><Relationship Id="rId23" Target="media/image18.png" Type="http://schemas.openxmlformats.org/officeDocument/2006/relationships/image"/><Relationship Id="rId28" Target="media/image23.png" Type="http://schemas.openxmlformats.org/officeDocument/2006/relationships/image"/><Relationship Id="rId10" Target="media/image7.png" Type="http://schemas.openxmlformats.org/officeDocument/2006/relationships/image"/><Relationship Id="rId19" Target="media/image14.png" Type="http://schemas.openxmlformats.org/officeDocument/2006/relationships/image"/><Relationship Id="rId31" Target="fontTable.xml" Type="http://schemas.openxmlformats.org/officeDocument/2006/relationships/fontTabl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png" Type="http://schemas.openxmlformats.org/officeDocument/2006/relationships/image"/><Relationship Id="rId22" Target="media/image17.png" Type="http://schemas.openxmlformats.org/officeDocument/2006/relationships/image"/><Relationship Id="rId27" Target="media/image22.png" Type="http://schemas.openxmlformats.org/officeDocument/2006/relationships/image"/><Relationship Id="rId30" Target="media/image25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2257</Words>
  <Characters>12865</Characters>
  <Application>Microsoft Office Word</Application>
  <DocSecurity>0</DocSecurity>
  <Lines>107</Lines>
  <Paragraphs>30</Paragraphs>
  <ScaleCrop>false</ScaleCrop>
  <Company> </Company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Изюмский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563789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