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4DF6">
      <w:pPr>
        <w:spacing w:line="240" w:lineRule="auto"/>
        <w:ind w:firstLine="284"/>
        <w:jc w:val="right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ГОСТ 21.606-95</w:t>
      </w:r>
    </w:p>
    <w:p w:rsidR="00000000" w:rsidRDefault="00F74DF6">
      <w:pPr>
        <w:spacing w:line="240" w:lineRule="auto"/>
        <w:ind w:firstLine="284"/>
        <w:jc w:val="right"/>
        <w:rPr>
          <w:color w:val="000000"/>
          <w:sz w:val="20"/>
        </w:rPr>
      </w:pPr>
    </w:p>
    <w:p w:rsidR="00000000" w:rsidRDefault="00F74DF6">
      <w:pPr>
        <w:spacing w:line="240" w:lineRule="auto"/>
        <w:ind w:firstLine="284"/>
        <w:jc w:val="center"/>
        <w:rPr>
          <w:color w:val="000000"/>
          <w:sz w:val="20"/>
        </w:rPr>
      </w:pPr>
      <w:r>
        <w:rPr>
          <w:color w:val="000000"/>
          <w:sz w:val="20"/>
        </w:rPr>
        <w:t>УДК 691:002:006.354                                                                                                   Группа Ж01</w:t>
      </w:r>
    </w:p>
    <w:p w:rsidR="00000000" w:rsidRDefault="00F74DF6">
      <w:pPr>
        <w:spacing w:line="240" w:lineRule="auto"/>
        <w:ind w:firstLine="284"/>
        <w:rPr>
          <w:color w:val="000000"/>
          <w:sz w:val="20"/>
        </w:rPr>
      </w:pPr>
    </w:p>
    <w:p w:rsidR="00000000" w:rsidRDefault="00F74DF6">
      <w:pPr>
        <w:spacing w:line="240" w:lineRule="auto"/>
        <w:ind w:left="40"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МЕЖГОСУДАРСТВЕННЫЙ СТАНДАРТ</w:t>
      </w:r>
    </w:p>
    <w:p w:rsidR="00000000" w:rsidRDefault="00F74DF6">
      <w:pPr>
        <w:spacing w:line="240" w:lineRule="auto"/>
        <w:ind w:left="40" w:firstLine="0"/>
        <w:jc w:val="center"/>
        <w:rPr>
          <w:b/>
          <w:color w:val="000000"/>
          <w:sz w:val="20"/>
        </w:rPr>
      </w:pPr>
    </w:p>
    <w:p w:rsidR="00000000" w:rsidRDefault="00F74DF6">
      <w:pPr>
        <w:spacing w:line="240" w:lineRule="auto"/>
        <w:ind w:left="40"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Система проектной документации для строительства</w:t>
      </w:r>
    </w:p>
    <w:p w:rsidR="00000000" w:rsidRDefault="00F74DF6">
      <w:pPr>
        <w:spacing w:line="240" w:lineRule="auto"/>
        <w:ind w:left="40"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left="880" w:right="800" w:firstLine="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ПРАВИЛА ВЫПОЛНЕНИЯ РАБОЧЕЙ ДОКУ</w:t>
      </w:r>
      <w:r>
        <w:rPr>
          <w:b/>
          <w:color w:val="000000"/>
          <w:sz w:val="20"/>
        </w:rPr>
        <w:t>МЕНТАЦИИ ТЕПЛОМЕХАНИЧЕСКИХ РЕШЕНИЙ КОТЕЛЬНЫХ</w:t>
      </w:r>
    </w:p>
    <w:p w:rsidR="00000000" w:rsidRDefault="00F74DF6">
      <w:pPr>
        <w:spacing w:line="240" w:lineRule="auto"/>
        <w:ind w:left="1480" w:right="1400"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left="1480" w:right="1400"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Sistem of design documents for construction. Rules for execution of working documentation of heatmechancal, solutions of boiler rooms</w:t>
      </w:r>
    </w:p>
    <w:p w:rsidR="00000000" w:rsidRDefault="00F74DF6">
      <w:pPr>
        <w:spacing w:line="240" w:lineRule="auto"/>
        <w:ind w:left="1480" w:right="1400" w:firstLine="0"/>
        <w:jc w:val="center"/>
        <w:rPr>
          <w:color w:val="000000"/>
          <w:sz w:val="20"/>
        </w:rPr>
      </w:pPr>
    </w:p>
    <w:p w:rsidR="00000000" w:rsidRDefault="00F74DF6">
      <w:pPr>
        <w:pStyle w:val="FR1"/>
        <w:spacing w:before="0"/>
        <w:jc w:val="both"/>
        <w:rPr>
          <w:color w:val="000000"/>
          <w:sz w:val="20"/>
        </w:rPr>
      </w:pPr>
      <w:r>
        <w:rPr>
          <w:color w:val="000000"/>
          <w:sz w:val="20"/>
        </w:rPr>
        <w:t>ОКС 01.100.30</w:t>
      </w:r>
    </w:p>
    <w:p w:rsidR="00000000" w:rsidRDefault="00F74DF6">
      <w:pPr>
        <w:pStyle w:val="FR1"/>
        <w:spacing w:before="0"/>
        <w:jc w:val="both"/>
        <w:rPr>
          <w:color w:val="000000"/>
          <w:sz w:val="20"/>
        </w:rPr>
      </w:pPr>
      <w:r>
        <w:rPr>
          <w:color w:val="000000"/>
          <w:sz w:val="20"/>
        </w:rPr>
        <w:t>ОКСТУ 0021</w:t>
      </w:r>
    </w:p>
    <w:p w:rsidR="00000000" w:rsidRDefault="00F74DF6">
      <w:pPr>
        <w:spacing w:line="240" w:lineRule="auto"/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Дата введения 1995-09-01</w:t>
      </w:r>
    </w:p>
    <w:p w:rsidR="00000000" w:rsidRDefault="00F74DF6">
      <w:pPr>
        <w:spacing w:line="240" w:lineRule="auto"/>
        <w:ind w:left="32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Предисловие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1 РАЗРАБОТАН Государственным проектным, конструкторским и научно-исследовательским институтом СантехНИИпроект и Государственным предприятием - Центром методологии, нормирования и стандартизации в строительстве (ГП ЦНС)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ВНЕСЕН Минстроем России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2 ПРИНЯТ Межгосударстве</w:t>
      </w:r>
      <w:r>
        <w:rPr>
          <w:color w:val="000000"/>
          <w:sz w:val="20"/>
        </w:rPr>
        <w:t>нной научно-технической комиссией по стандартизации и техническому нормированию в строительстве 19 апреля 1995 г.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За принятие стандарта проголосовали;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государства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Республика Армения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Госупрархитектуры Республики Армения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Республика Казахстан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Республика Молдова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Республика Таджи</w:t>
            </w:r>
            <w:r>
              <w:rPr>
                <w:color w:val="000000"/>
                <w:sz w:val="20"/>
              </w:rPr>
              <w:t>кистан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Республика Узбекистан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Госкомархитектстрой Республики Узбекистан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Украина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Госстрой Украины</w:t>
            </w:r>
          </w:p>
        </w:tc>
      </w:tr>
    </w:tbl>
    <w:p w:rsidR="00000000" w:rsidRDefault="00F74DF6">
      <w:pPr>
        <w:spacing w:line="240" w:lineRule="auto"/>
        <w:ind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3 .ВВЕДЕН В ДЕЙСТВИЕ с 1 сентября 1995 г. в качестве государственного стандарта Российской Федерации постановлением Минстроя России от 5 июня 1995 г. № 18—54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</w:p>
    <w:p w:rsidR="00000000" w:rsidRDefault="00F74DF6">
      <w:pPr>
        <w:spacing w:line="240" w:lineRule="auto"/>
        <w:ind w:firstLine="280"/>
        <w:jc w:val="left"/>
        <w:rPr>
          <w:color w:val="000000"/>
          <w:sz w:val="20"/>
        </w:rPr>
      </w:pPr>
      <w:r>
        <w:rPr>
          <w:color w:val="000000"/>
          <w:sz w:val="20"/>
        </w:rPr>
        <w:t>4 ВВЕДЕН ВПЕРВЫЕ</w:t>
      </w:r>
    </w:p>
    <w:p w:rsidR="00000000" w:rsidRDefault="00F74DF6">
      <w:pPr>
        <w:spacing w:line="240" w:lineRule="auto"/>
        <w:ind w:firstLine="28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28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32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1 ОБЛАСТЬ ПРИМЕНЕНИЯ</w:t>
      </w:r>
    </w:p>
    <w:p w:rsidR="00000000" w:rsidRDefault="00F74DF6">
      <w:pPr>
        <w:spacing w:line="240" w:lineRule="auto"/>
        <w:ind w:left="32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Настоящий стандарт устанавливает состав и правила оформления рабочей документации тепломеханических решений отопительных, отопительно-производственных и производственных котельных.</w:t>
      </w:r>
    </w:p>
    <w:p w:rsidR="00000000" w:rsidRDefault="00F74DF6">
      <w:pPr>
        <w:spacing w:line="240" w:lineRule="auto"/>
        <w:rPr>
          <w:color w:val="000000"/>
          <w:sz w:val="20"/>
        </w:rPr>
      </w:pPr>
    </w:p>
    <w:p w:rsidR="00000000" w:rsidRDefault="00F74DF6">
      <w:pPr>
        <w:spacing w:line="240" w:lineRule="auto"/>
        <w:ind w:left="32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2 НОРМАТИВНЫЕ ССЫЛКИ</w:t>
      </w:r>
    </w:p>
    <w:p w:rsidR="00000000" w:rsidRDefault="00F74DF6">
      <w:pPr>
        <w:spacing w:line="240" w:lineRule="auto"/>
        <w:ind w:left="32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100"/>
        <w:rPr>
          <w:color w:val="000000"/>
          <w:sz w:val="20"/>
        </w:rPr>
      </w:pPr>
      <w:r>
        <w:rPr>
          <w:color w:val="000000"/>
          <w:sz w:val="20"/>
        </w:rPr>
        <w:t>В настоящем стандарте использованы ссылки на следующие стандарты: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ГОСТ 21.101—93 СПДС. Основные требования к рабочей документации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ГОСТ 21.110—95 СПДС. Правила выполнения спецификации оборудования, изделий и </w:t>
      </w:r>
      <w:r>
        <w:rPr>
          <w:color w:val="000000"/>
          <w:sz w:val="20"/>
        </w:rPr>
        <w:lastRenderedPageBreak/>
        <w:t>материалов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ГОСТ 21.114—95 СГ1ДС. Правила выполнения эскизных чертежей общих видов нетиповых изделий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ГОСТ 21.205—93 СПДС. Условные обозначения элементов санитарно-технических систем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ГОСТ 21.405—93 СПДС. Правила выполнения рабочей документации тепловой изоляции оборудования и трубоп</w:t>
      </w:r>
      <w:r>
        <w:rPr>
          <w:color w:val="000000"/>
          <w:sz w:val="20"/>
        </w:rPr>
        <w:t>роводов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ГОСТ 21.501—93 СПДС. Правила выполнения архитектурно-строительных рабочих чертежей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36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3 ОБЩИЕ ПОЛОЖЕНИЯ</w:t>
      </w:r>
    </w:p>
    <w:p w:rsidR="00000000" w:rsidRDefault="00F74DF6">
      <w:pPr>
        <w:spacing w:line="240" w:lineRule="auto"/>
        <w:ind w:left="36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40" w:firstLine="280"/>
        <w:rPr>
          <w:color w:val="000000"/>
          <w:sz w:val="20"/>
        </w:rPr>
      </w:pPr>
      <w:r>
        <w:rPr>
          <w:color w:val="000000"/>
          <w:sz w:val="20"/>
        </w:rPr>
        <w:t>3.1 Рабочую документацию тепломеханических решений котельных выполняют в соответствии с требованиями настоящего стандарта и других стандартов Системы проектной документации для строительства (СПДС).</w:t>
      </w:r>
    </w:p>
    <w:p w:rsidR="00000000" w:rsidRDefault="00F74DF6">
      <w:pPr>
        <w:spacing w:line="240" w:lineRule="auto"/>
        <w:ind w:left="40" w:firstLine="280"/>
        <w:rPr>
          <w:color w:val="000000"/>
          <w:sz w:val="20"/>
        </w:rPr>
      </w:pPr>
      <w:r>
        <w:rPr>
          <w:color w:val="000000"/>
          <w:sz w:val="20"/>
        </w:rPr>
        <w:t>3.2 В состав рабочей документации тепломеханических решений котельных включают: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рабочие чертежи, предназначенные, для производства строительно-монтажных работ (основной комплект рабочих чертежей марки</w:t>
      </w:r>
      <w:r>
        <w:rPr>
          <w:color w:val="000000"/>
          <w:sz w:val="20"/>
        </w:rPr>
        <w:t xml:space="preserve"> ТМ);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эскизные чертежи общих видов нетиповых изделий, конструкций, устройств, монтажных блоков (далее—эскизные чертежи общих видов нетиповых изделий) по ГОСТ 21.114;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спецификацию оборудования, изделий и материалов по ГОСТ 21.110;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опросные листы и габаритные чертежи.*</w:t>
      </w:r>
    </w:p>
    <w:p w:rsidR="00000000" w:rsidRDefault="00F74DF6">
      <w:pPr>
        <w:spacing w:line="240" w:lineRule="auto"/>
        <w:ind w:left="40" w:firstLine="280"/>
        <w:rPr>
          <w:color w:val="000000"/>
          <w:sz w:val="20"/>
        </w:rPr>
      </w:pPr>
      <w:r>
        <w:rPr>
          <w:color w:val="000000"/>
          <w:sz w:val="20"/>
        </w:rPr>
        <w:t>3.3 В состав основного комплекта рабочих чертежей марки ТМ включают: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общие данные по рабочим чертежам;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чертежи (планы и разрезы) расположения оборудования;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схему тепловую;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чертежи (планы и разрезы) расположения трубопроводов;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че</w:t>
      </w:r>
      <w:r>
        <w:rPr>
          <w:color w:val="000000"/>
          <w:sz w:val="20"/>
        </w:rPr>
        <w:t>ртежи (планы, разрезы и схемы) тепломеханических установок.</w:t>
      </w:r>
    </w:p>
    <w:p w:rsidR="00000000" w:rsidRDefault="00F74DF6">
      <w:pPr>
        <w:spacing w:line="240" w:lineRule="auto"/>
        <w:ind w:left="40" w:firstLine="280"/>
        <w:rPr>
          <w:color w:val="000000"/>
          <w:sz w:val="20"/>
        </w:rPr>
      </w:pPr>
      <w:r>
        <w:rPr>
          <w:color w:val="000000"/>
          <w:sz w:val="20"/>
        </w:rPr>
        <w:t>3.4 Для трубопроводов принимают буквенно-цифровые обозначения по ГОСТ 21.205, а также приведенные в таблице 1.</w:t>
      </w:r>
    </w:p>
    <w:p w:rsidR="00000000" w:rsidRDefault="00F74DF6">
      <w:pPr>
        <w:spacing w:line="240" w:lineRule="auto"/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Таблица 1</w:t>
      </w:r>
    </w:p>
    <w:p w:rsidR="00000000" w:rsidRDefault="00F74DF6">
      <w:pPr>
        <w:spacing w:line="240" w:lineRule="auto"/>
        <w:ind w:firstLine="0"/>
        <w:jc w:val="right"/>
        <w:rPr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Буквенно-цифровое 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Трубопровод питательной воды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Трубопровод непрерывной продувки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Трубопровод периодической продувки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Трубопровод подпиточной воды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Трубопровод дренажный напорный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Трубопровод дренажный безнапорный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Трубопровод атмосферный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right w:val="nil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Трубопровод паровозд</w:t>
            </w:r>
            <w:r>
              <w:rPr>
                <w:color w:val="000000"/>
                <w:sz w:val="20"/>
              </w:rPr>
              <w:t>ушной смеси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  <w:gridSpan w:val="2"/>
          </w:tcPr>
          <w:p w:rsidR="00000000" w:rsidRDefault="00F74DF6">
            <w:pPr>
              <w:spacing w:line="240" w:lineRule="auto"/>
              <w:ind w:firstLine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</w:t>
            </w:r>
          </w:p>
          <w:p w:rsidR="00000000" w:rsidRDefault="00F74DF6">
            <w:pPr>
              <w:spacing w:line="240" w:lineRule="auto"/>
              <w:ind w:firstLine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Примечание — При наличии в чертежах нескольких одноименных (одного вида) трубопроводов, каждый из которых требуется выделить, им присваивают обозначения, состоящие из буквенно-цифрового обозначения, приведенного в таблице, с добавлением порядкового номера трубопровода, отделяя их точкой.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  <w:gridSpan w:val="2"/>
          </w:tcPr>
          <w:p w:rsidR="00000000" w:rsidRDefault="00F74DF6">
            <w:pPr>
              <w:spacing w:line="240" w:lineRule="auto"/>
              <w:ind w:firstLine="284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ПРИМЕР — Т91.1; Т91.2</w:t>
            </w:r>
          </w:p>
        </w:tc>
      </w:tr>
    </w:tbl>
    <w:p w:rsidR="00000000" w:rsidRDefault="00F74DF6">
      <w:pPr>
        <w:pStyle w:val="FR1"/>
        <w:spacing w:before="0"/>
        <w:ind w:left="240"/>
        <w:jc w:val="left"/>
        <w:rPr>
          <w:color w:val="000000"/>
          <w:sz w:val="20"/>
        </w:rPr>
      </w:pPr>
      <w:r>
        <w:rPr>
          <w:color w:val="000000"/>
          <w:sz w:val="20"/>
        </w:rPr>
        <w:t>________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* Выполняют при необходимости</w:t>
      </w:r>
    </w:p>
    <w:p w:rsidR="00000000" w:rsidRDefault="00F74DF6">
      <w:pPr>
        <w:spacing w:line="240" w:lineRule="auto"/>
        <w:ind w:left="4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40"/>
        <w:jc w:val="left"/>
        <w:rPr>
          <w:color w:val="000000"/>
          <w:sz w:val="20"/>
        </w:rPr>
      </w:pPr>
      <w:r>
        <w:rPr>
          <w:color w:val="000000"/>
          <w:sz w:val="20"/>
        </w:rPr>
        <w:t>3.5 Обозначение диаметра трубопровода наносят на полке линии-выноски в соответствии с рисунком 1а.</w:t>
      </w:r>
    </w:p>
    <w:p w:rsidR="00000000" w:rsidRDefault="00F74DF6">
      <w:pPr>
        <w:spacing w:line="240" w:lineRule="auto"/>
        <w:ind w:left="40"/>
        <w:jc w:val="left"/>
        <w:rPr>
          <w:color w:val="000000"/>
          <w:sz w:val="20"/>
        </w:rPr>
      </w:pPr>
      <w:r>
        <w:rPr>
          <w:color w:val="000000"/>
          <w:sz w:val="20"/>
        </w:rPr>
        <w:t>В том случае, когда на</w:t>
      </w:r>
      <w:r>
        <w:rPr>
          <w:color w:val="000000"/>
          <w:sz w:val="20"/>
        </w:rPr>
        <w:t xml:space="preserve"> полке линии-выноски наносят буквенно-цифровое обозначение трубопровода, диаметр трубопровода указывают под полкой линии-выноски в соответствии с рисунком 16.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Обозначение диаметра трубопровода на схемах допускается указывать непосредственно над изображением трубопровода в соответствии с рисунком 1в.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3.6 .Тепломеханическое оборудование, установки (блоки), воздуховоды и газоходы обозначают маркой "К" с добавлением порядкового номера в пределах марки.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lastRenderedPageBreak/>
        <w:t>ПРИМЕР — К1; К2; К2.1; К2.2; К2.3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3.7 Рекомендуемые масштаб</w:t>
      </w:r>
      <w:r>
        <w:rPr>
          <w:color w:val="000000"/>
          <w:sz w:val="20"/>
        </w:rPr>
        <w:t>ы изображений на чертежах приведены в таблице 2.</w:t>
      </w:r>
    </w:p>
    <w:p w:rsidR="00000000" w:rsidRDefault="00F74DF6">
      <w:pPr>
        <w:spacing w:line="240" w:lineRule="auto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Таблица 2</w:t>
      </w:r>
    </w:p>
    <w:p w:rsidR="00000000" w:rsidRDefault="00F74DF6">
      <w:pPr>
        <w:spacing w:line="240" w:lineRule="auto"/>
        <w:ind w:firstLine="0"/>
        <w:jc w:val="left"/>
        <w:rPr>
          <w:color w:val="000000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0"/>
        <w:gridCol w:w="2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изображения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Масштаб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Планы и разрезы чертежей расположения оборудования и трубопроводов</w:t>
            </w: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1:50; 1:100; 1:200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Планы и разрезы чертежей установок</w:t>
            </w: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1:20; 1:50; 1:100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Схемы в аксонометрической проекции</w:t>
            </w: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1:50; 1:100; 1:200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Фрагменты планов и разрезов чертежей расположения оборудования и трубопроводов</w:t>
            </w: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1:20; 1:50; 1:100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Узлы</w:t>
            </w: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1:10; 1:20; 1:50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Узлы при детальном изображении</w:t>
            </w: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1:2; 1:5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Эскизные чертежи общих видов нетиповых издели</w:t>
            </w:r>
            <w:r>
              <w:rPr>
                <w:color w:val="000000"/>
                <w:sz w:val="20"/>
              </w:rPr>
              <w:t>й</w:t>
            </w:r>
          </w:p>
        </w:tc>
        <w:tc>
          <w:tcPr>
            <w:tcW w:w="2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4DF6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1:5; 1:10; 1:20; 1:50</w:t>
            </w:r>
          </w:p>
        </w:tc>
      </w:tr>
    </w:tbl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24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4 ОБЩИЕ ДАННЫЕ ПО РАБОЧИМ ЧЕРТЕЖАМ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4.1 В состав общих данных по рабочим чертежам марки ТМ в дополнение к данным, предусмотренным ГОСТ 21.101, включают: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основные показатели по рабочим чертежам марки ТМ — в таблице по форме 1. Допускается, при необходимости, предусматривать в таблице дополнительные графы;</w:t>
      </w:r>
    </w:p>
    <w:p w:rsidR="00000000" w:rsidRDefault="00F74DF6">
      <w:pPr>
        <w:spacing w:line="240" w:lineRule="auto"/>
        <w:ind w:left="240" w:firstLine="0"/>
        <w:rPr>
          <w:color w:val="000000"/>
          <w:sz w:val="20"/>
        </w:rPr>
      </w:pPr>
      <w:r>
        <w:rPr>
          <w:color w:val="000000"/>
          <w:sz w:val="20"/>
        </w:rPr>
        <w:t>— ведомость техномонтажную — по форме 1 ГОСТ 21.405. Ведомость спецификаций, предусмотренную ГОСТ 21.101, в составе общих данных по рабочим чертежам марки ТМ не</w:t>
      </w:r>
    </w:p>
    <w:p w:rsidR="00000000" w:rsidRDefault="00F74DF6">
      <w:pPr>
        <w:spacing w:line="240" w:lineRule="auto"/>
        <w:ind w:left="280" w:hanging="300"/>
        <w:rPr>
          <w:color w:val="000000"/>
          <w:sz w:val="20"/>
        </w:rPr>
      </w:pPr>
      <w:r>
        <w:rPr>
          <w:color w:val="000000"/>
          <w:sz w:val="20"/>
        </w:rPr>
        <w:t>выполняют.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4.2 В </w:t>
      </w:r>
      <w:r>
        <w:rPr>
          <w:color w:val="000000"/>
          <w:sz w:val="20"/>
        </w:rPr>
        <w:t>общих указаниях, которые входят в состав общих данных по рабочим чертежам марки ТМ, в дополнение к сведениям, предусмотренным ГОСТ 21.101, приводят: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характеристики установок (блоков);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расчетные параметры наружного воздуха;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данные о транспортируемой среде (наименование, расход, параметры);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вид топлива;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требования к изготовлению, монтажу, испытанию, антикоррозионной защите и тепловой изоляции трубопроводов, воздуховодов и газоходов;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особые требования к установкам (взрывобезопасность, кислотостойко</w:t>
      </w:r>
      <w:r>
        <w:rPr>
          <w:color w:val="000000"/>
          <w:sz w:val="20"/>
        </w:rPr>
        <w:t>сть и др.).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</w:p>
    <w:p w:rsidR="00000000" w:rsidRDefault="00F74DF6">
      <w:pPr>
        <w:spacing w:line="240" w:lineRule="auto"/>
        <w:ind w:left="28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5 ЧЕРТЕЖИ РАСПОЛОЖЕНИЯ ОБОРУДОВАНИЯ</w:t>
      </w:r>
    </w:p>
    <w:p w:rsidR="00000000" w:rsidRDefault="00F74DF6">
      <w:pPr>
        <w:spacing w:line="240" w:lineRule="auto"/>
        <w:ind w:left="28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5.1 На планах и разрезах чертежей расположения оборудования наносят и указывают: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координационные оси здания (сооружения) и расстояния между ними;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строительные конструкции;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отметки чистых полов этажей и основных площадок;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— размерные привязки оборудования, установок (блоков) к координационным осям или элементам конструкций здания (сооружения);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позиционные обозначения (марки) оборудования, установок (блоков), воздуховодов (газоходов) на полке линии-вын</w:t>
      </w:r>
      <w:r>
        <w:rPr>
          <w:color w:val="000000"/>
          <w:sz w:val="20"/>
        </w:rPr>
        <w:t>оски.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На планах, кроме, того, указывают наименования помещений и категории помещений по взрывопожарной и пожарной опасности (в прямоугольнике размером 5х8 мм), а на разрезах — отметки уровней основных элементов оборудования, установок (блоков). Допускается наименования помещений и категории помещений по взрывопожарной и пожарной опасности приводить в экспликации помещений по форме 2 ГОСТ 21.501.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Примеры выполнения плана и разреза чертежей расположения оборудования приведены в приложении А.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5.2 При сложном м</w:t>
      </w:r>
      <w:r>
        <w:rPr>
          <w:color w:val="000000"/>
          <w:sz w:val="20"/>
        </w:rPr>
        <w:t>ногоярусном расположении элементов оборудования, установок (блоков), воздуховодов (газоходов) в одном этаже выполняют планы на различных уровнях в пределах этажа.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5.3 На планах, разрезах и их фрагментах оборудование, установки (блоки), воздуховоды (газоходы) изображают упрощенно толстой основной линией.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Строительные конструкции на планах, разрезах и их фрагментах изображают тонкой линией.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 xml:space="preserve">5.4 В чертежах тепломеханических решений котельных наименования планов, разрезов и их фрагментов выполняют по правилам, </w:t>
      </w:r>
      <w:r>
        <w:rPr>
          <w:color w:val="000000"/>
          <w:sz w:val="20"/>
        </w:rPr>
        <w:t>предусмотренным ГОСТ 21.101.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 наличии двух и более планов на разных уровнях в пределах этажа в наименованиях планов указывают обозначение плоскости горизонтального разреза.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 — План 3—3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 выполнении части плана в наименовании указывают оси, ограничивающие эту часть плана.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 — План на отм. 0,000 между осями 1—8 и А—Д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5.5 Наименования планов и разрезов чертежей расположения оборудования в основной надписи указывают полностью.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 — Расположение оборудования. План на отм. 0,000. Разрез 1—1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</w:p>
    <w:p w:rsidR="00000000" w:rsidRDefault="00F74DF6">
      <w:pPr>
        <w:spacing w:line="240" w:lineRule="auto"/>
        <w:ind w:left="24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6</w:t>
      </w:r>
      <w:r>
        <w:rPr>
          <w:b/>
          <w:color w:val="000000"/>
          <w:sz w:val="20"/>
        </w:rPr>
        <w:t xml:space="preserve"> СХЕМА ТЕПЛОВАЯ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6.1 Тепловую схему (далее—схема) выполняют без соблюдения масштаба, действительное пространственное расположение оборудования и трубопроводов учитывают приближенно.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6.2 Оборудование, трубопроводы, арматуру и другие устройства на схеме указывают условными графическими обозначениями. При необходимости, оборудование на схеме изображают упрощенными внешними очертаниями.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6.3 Проектируемые трубопроводы, арматуру и другие устройства на схеме изображают сплошной толстой основной линией.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Оборудовани</w:t>
      </w:r>
      <w:r>
        <w:rPr>
          <w:color w:val="000000"/>
          <w:sz w:val="20"/>
        </w:rPr>
        <w:t>е, а также трубопроводы, арматуру и другие устройства, поставляемые комплектно с оборудованием или существующие, изображают сплошной тонкой линией.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6.4 На схеме наносят и указывают: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оборудование, трубопроводы, арматуру и другие устройства;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буквенно-цифровые обозначения трубопроводов, как правило, в разрывах линий трубопроводов;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диаметры трубопроводов;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позиционные обозначения (марки) оборудования;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диаметры и тип специальной арматуры, при необходимости (стальной, с электроприводом и др.);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направле</w:t>
      </w:r>
      <w:r>
        <w:rPr>
          <w:color w:val="000000"/>
          <w:sz w:val="20"/>
        </w:rPr>
        <w:t>ние потока транспортируемой среды. Допускается указывать на схеме границу проектирования (поставки).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Пример выполнения схемы приведен в приложении Б.</w:t>
      </w:r>
    </w:p>
    <w:p w:rsidR="00000000" w:rsidRDefault="00F74DF6">
      <w:pPr>
        <w:spacing w:line="240" w:lineRule="auto"/>
        <w:ind w:left="40"/>
        <w:jc w:val="left"/>
        <w:rPr>
          <w:color w:val="000000"/>
          <w:sz w:val="20"/>
        </w:rPr>
      </w:pPr>
      <w:r>
        <w:rPr>
          <w:color w:val="000000"/>
          <w:sz w:val="20"/>
        </w:rPr>
        <w:t>6.5 На листе, где изображена схема, приводят,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при необходимости, узлы схемы и текстовые пояснения.</w:t>
      </w:r>
    </w:p>
    <w:p w:rsidR="00000000" w:rsidRDefault="00F74DF6">
      <w:pPr>
        <w:spacing w:line="240" w:lineRule="auto"/>
        <w:ind w:left="80"/>
        <w:jc w:val="left"/>
        <w:rPr>
          <w:color w:val="000000"/>
          <w:sz w:val="20"/>
        </w:rPr>
      </w:pPr>
      <w:r>
        <w:rPr>
          <w:color w:val="000000"/>
          <w:sz w:val="20"/>
        </w:rPr>
        <w:t>6.6 Схему допускается выполнять в аксонометрической фронтальной изометрической проекции.</w:t>
      </w:r>
    </w:p>
    <w:p w:rsidR="00000000" w:rsidRDefault="00F74DF6">
      <w:pPr>
        <w:spacing w:line="240" w:lineRule="auto"/>
        <w:ind w:left="80"/>
        <w:jc w:val="left"/>
        <w:rPr>
          <w:color w:val="000000"/>
          <w:sz w:val="20"/>
        </w:rPr>
      </w:pPr>
      <w:r>
        <w:rPr>
          <w:color w:val="000000"/>
          <w:sz w:val="20"/>
        </w:rPr>
        <w:t>При большой протяженности и/или сложном расположении трубопроводов допускается изображать их с разрывом в виде пунктирной линии. Места разрывов трубопроводов обозначают строч</w:t>
      </w:r>
      <w:r>
        <w:rPr>
          <w:color w:val="000000"/>
          <w:sz w:val="20"/>
        </w:rPr>
        <w:t>ными буквами.</w:t>
      </w:r>
    </w:p>
    <w:p w:rsidR="00000000" w:rsidRDefault="00F74DF6">
      <w:pPr>
        <w:spacing w:line="240" w:lineRule="auto"/>
        <w:ind w:left="80"/>
        <w:jc w:val="left"/>
        <w:rPr>
          <w:color w:val="000000"/>
          <w:sz w:val="20"/>
        </w:rPr>
      </w:pPr>
      <w:r>
        <w:rPr>
          <w:color w:val="000000"/>
          <w:sz w:val="20"/>
        </w:rPr>
        <w:t>На схеме, выполненной в аксонометрической проекции, в дополнение к сведениям, предусмотренным 6.4, указывают: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отметки уровня осей трубопроводов;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уклоны трубопроводов;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размеры горизонтальных участков трубопроводов (при наличии разрывов).</w:t>
      </w:r>
    </w:p>
    <w:p w:rsidR="00000000" w:rsidRDefault="00F74DF6">
      <w:pPr>
        <w:spacing w:line="240" w:lineRule="auto"/>
        <w:ind w:left="40"/>
        <w:jc w:val="left"/>
        <w:rPr>
          <w:color w:val="000000"/>
          <w:sz w:val="20"/>
        </w:rPr>
      </w:pPr>
      <w:r>
        <w:rPr>
          <w:color w:val="000000"/>
          <w:sz w:val="20"/>
        </w:rPr>
        <w:t>6.7 В основной надписи наименование схемы указывают полностью.</w:t>
      </w:r>
    </w:p>
    <w:p w:rsidR="00000000" w:rsidRDefault="00F74DF6">
      <w:pPr>
        <w:spacing w:line="240" w:lineRule="auto"/>
        <w:ind w:left="28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ПРИМЕР — Схема тепловая</w:t>
      </w:r>
    </w:p>
    <w:p w:rsidR="00000000" w:rsidRDefault="00F74DF6">
      <w:pPr>
        <w:spacing w:line="240" w:lineRule="auto"/>
        <w:ind w:left="28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28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7 ЧЕРТЕЖИ РАСПОЛОЖЕНИЯ ТРУБОПРОВОДОВ</w:t>
      </w:r>
    </w:p>
    <w:p w:rsidR="00000000" w:rsidRDefault="00F74DF6">
      <w:pPr>
        <w:spacing w:line="240" w:lineRule="auto"/>
        <w:ind w:left="28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7.1 На планах и разрезах чертежей расположения трубопроводов наносят и указывают: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координационные оси здания (сооружения) и рас</w:t>
      </w:r>
      <w:r>
        <w:rPr>
          <w:color w:val="000000"/>
          <w:sz w:val="20"/>
        </w:rPr>
        <w:t>стояния между ними;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оборудование, установки (блоки);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строительные конструкции;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отметки чистых полов этажей и основных площадок;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размерные привязки оборудования, установок (блоков), трубопроводов, опор (креплений) и компенсаторов к координационным осям или элементам конструкций здания (сооружения);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позиционные обозначения (марки) оборудования, установок (блоков);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позиционные обозначения арматуры, закладных конструкций, опор (креплений) трубопроводов и других устройств;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буквенно-цифровые обознач</w:t>
      </w:r>
      <w:r>
        <w:rPr>
          <w:color w:val="000000"/>
          <w:sz w:val="20"/>
        </w:rPr>
        <w:t>ения трубопроводов;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диаметры трубопроводов;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обозначение уклона трубопровода;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— длину прямого участка трубопровода при наличии сужающего устройства.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На разрезах, кроме того, указывают отметки уровней осей трубопроводов.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Примеры выполнения плана и разреза чертежей расположения трубопроводов приведены в приложении В.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7.2 При сложном многоярусном расположении трубопроводов в одном этаже выполняют планы на. различных уровнях в пределах этажа.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7.3 На планах, разрезах и их фрагментах трубопроводы, арматуру и д</w:t>
      </w:r>
      <w:r>
        <w:rPr>
          <w:color w:val="000000"/>
          <w:sz w:val="20"/>
        </w:rPr>
        <w:t>ругие устройства изображают толстой основной линией, оборудование, установки (блоки) и строительные конструкции — тонкой линией.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7.4 Трубопроводы, арматуру и другие устройства на планах, разрезах и их фрагментах изображают упрощенно или условными графическими обозначениями в зависимости от масштаба чертежа и диаметра трубопровода.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Трубопроводы, у которых на чертеже диаметры равны 2 мм и более,. изображают упрощенно двумя линиями.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При выполнении. трубопровода упрощенно двумя линиями арматуру и другие устройс</w:t>
      </w:r>
      <w:r>
        <w:rPr>
          <w:color w:val="000000"/>
          <w:sz w:val="20"/>
        </w:rPr>
        <w:t>тва изображают также упрощенно с учетом их габаритных размеров.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Опоры (крепления) трубопровода, как правило, на планах и разрезах указывают условными графическими обозначениями.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Закладные конструкции на трубопроводах указывают точками диаметром 2 мм.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7.5 Чертежи (планы, разрезы и их фрагменты и узлы) расположения трубопроводов выполняют, как правило, на группу трубопроводов.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 — Основные трубопроводы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 малой насыщенности изображений следует совмещать планы и разрезы отдельных групп трубопроводов.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большой насыщенности изображений допускается выполнять чертежи (планы, разрезы и их фрагменты и узлы) расположения для каждого трубопровода, имеющего самостоятельное буквенно-цифровое обозначение.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7.6 К чертежам расположения трубопроводов, как правило, составляют спецификацию по форме 7 ГОСТ 21.101. При необходимости спецификацию составляют по форме 8 ГОСТ 21.101 с учетом каждого трубопровода, имеющего самостоятельное обозначение.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 xml:space="preserve">Спецификацию помещают, как правило, на листе, где изображены планы чертежей </w:t>
      </w:r>
      <w:r>
        <w:rPr>
          <w:color w:val="000000"/>
          <w:sz w:val="20"/>
        </w:rPr>
        <w:t>расположения трубопроводов. Допускается выполнить спецификацию на отдельных листах.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7.7 В спецификацию к чертежам расположения трубопроводов включают арматуру, закладные конструкции, опоры (крепления) трубопроводов и другие устройства, а также трубопроводы по каждому диаметру.</w:t>
      </w:r>
    </w:p>
    <w:p w:rsidR="00000000" w:rsidRDefault="00F74DF6">
      <w:pPr>
        <w:spacing w:line="240" w:lineRule="auto"/>
        <w:ind w:left="40" w:firstLine="280"/>
        <w:rPr>
          <w:color w:val="000000"/>
          <w:sz w:val="20"/>
        </w:rPr>
      </w:pPr>
      <w:r>
        <w:rPr>
          <w:color w:val="000000"/>
          <w:sz w:val="20"/>
        </w:rPr>
        <w:t>Элементы трубопроводов (отводы, переходы, тройники, крестовины, фланцы, болты, гайки, шайбы, прокладки) в спецификацию не включают.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7.8 В графах спецификации указывают: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"Поз." — позиционное обозначение изделия (порядковый но</w:t>
      </w:r>
      <w:r>
        <w:rPr>
          <w:color w:val="000000"/>
          <w:sz w:val="20"/>
        </w:rPr>
        <w:t>мер записи изделия в спецификацию). Для трубопроводов графу, как правило, не заполняют;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"Обозначение" — обозначение документа на изделие (стандарта, технических условии, типового чертежа, эскизного чертежа общего вида нетипового изделия и др.);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"Наименование" — наименование изделия в соответствии с документом на изделие;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"Кол." — количество изделии (трубопроводов);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"Масса ед. кг." — массу одного изделия;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"Примечание" — единицы измерения, относительную площад</w:t>
      </w:r>
      <w:r>
        <w:rPr>
          <w:color w:val="000000"/>
          <w:sz w:val="20"/>
        </w:rPr>
        <w:t>ь сужающего устройства и другие дополнительные сведения.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7.9 В спецификации к чертежам расположения трубопроводов изделия записывают по группам в следующей последовательности: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арматура;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другие изделия;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закладные конструкции;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трубопроводы по каждому диаметру.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7.10 Наименования планов и разрезов чертежей расположения трубопроводов принимают по 5.4.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В основной надписи наименование планов и разрезов указывают полностью.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ПРИМЕРЫ</w:t>
      </w:r>
    </w:p>
    <w:p w:rsidR="00000000" w:rsidRDefault="00F74DF6">
      <w:pPr>
        <w:spacing w:line="240" w:lineRule="auto"/>
        <w:ind w:left="320" w:firstLine="0"/>
        <w:rPr>
          <w:color w:val="000000"/>
          <w:sz w:val="20"/>
        </w:rPr>
      </w:pPr>
      <w:r>
        <w:rPr>
          <w:color w:val="000000"/>
          <w:sz w:val="20"/>
        </w:rPr>
        <w:t>1 Расположение трубопроводов. План на отм. 0,000.</w:t>
      </w:r>
    </w:p>
    <w:p w:rsidR="00000000" w:rsidRDefault="00F74DF6">
      <w:pPr>
        <w:spacing w:line="240" w:lineRule="auto"/>
        <w:ind w:left="320" w:firstLine="0"/>
        <w:rPr>
          <w:color w:val="000000"/>
          <w:sz w:val="20"/>
        </w:rPr>
      </w:pPr>
      <w:r>
        <w:rPr>
          <w:color w:val="000000"/>
          <w:sz w:val="20"/>
        </w:rPr>
        <w:t>2 Расположение основных тр</w:t>
      </w:r>
      <w:r>
        <w:rPr>
          <w:color w:val="000000"/>
          <w:sz w:val="20"/>
        </w:rPr>
        <w:t>убопроводов. План на отм. 0,000.</w:t>
      </w:r>
    </w:p>
    <w:p w:rsidR="00000000" w:rsidRDefault="00F74DF6">
      <w:pPr>
        <w:spacing w:line="240" w:lineRule="auto"/>
        <w:ind w:left="320" w:firstLine="0"/>
        <w:rPr>
          <w:color w:val="000000"/>
          <w:sz w:val="20"/>
        </w:rPr>
      </w:pPr>
      <w:r>
        <w:rPr>
          <w:color w:val="000000"/>
          <w:sz w:val="20"/>
        </w:rPr>
        <w:t>3 Расположение питательного трубопровода. План на отм. 0,000.</w:t>
      </w:r>
    </w:p>
    <w:p w:rsidR="00000000" w:rsidRDefault="00F74DF6">
      <w:pPr>
        <w:spacing w:line="240" w:lineRule="auto"/>
        <w:ind w:left="320" w:firstLine="0"/>
        <w:rPr>
          <w:color w:val="000000"/>
          <w:sz w:val="20"/>
        </w:rPr>
      </w:pPr>
    </w:p>
    <w:p w:rsidR="00000000" w:rsidRDefault="00F74DF6">
      <w:pPr>
        <w:spacing w:line="240" w:lineRule="auto"/>
        <w:ind w:left="24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8 ЧЕРТЕЖИ ТЕПЛОМЕХАНИЧЕСКИХ УСТАНОВОК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8.1 Чертежи тепломеханических установок, в т.ч. блоков (далее — чертежи установок) следует выполнять при наличии в установке двух и более составных частей (элементов установки), необходимости показа способов крепления составных частей установки между собой или к опорным конструкциям, отсутствии типовых монтажных чертежей или монтажных чертежей завода-изготовителя. В остальны</w:t>
      </w:r>
      <w:r>
        <w:rPr>
          <w:color w:val="000000"/>
          <w:sz w:val="20"/>
        </w:rPr>
        <w:t>х случаях чертежи установок не выполняют.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8.2 На планах и разрезах чертежей установок элементы установок изображают упрощенно. При необходимости показа способов крепления составных частей установки или их соединения между собой соответствующие элементы изображают детально, как правило, на узлах планов и разрезов установок.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Правила изображения трубопроводов, арматуры, конденсационных и других устройств на планах и разрезах чертежей установок принимают по 7.4.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8.3 На планах и разрезах чертежей установок нанос</w:t>
      </w:r>
      <w:r>
        <w:rPr>
          <w:color w:val="000000"/>
          <w:sz w:val="20"/>
        </w:rPr>
        <w:t>ят и указывают: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— координационные оси здания (сооружения) и расстояния между ними;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— отметки чистых полов этажей (площадок);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— размерные привязки установок к координационным осям или к элементам конструкций здания (сооружения);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— основные размеры и отметки уровней элементов установок;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— длину прямого участка трубопровода при наличии сужающего устройства;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— буквенно-цифровые обозначения трубопроводов;</w:t>
      </w:r>
    </w:p>
    <w:p w:rsidR="00000000" w:rsidRDefault="00F74DF6">
      <w:pPr>
        <w:spacing w:line="240" w:lineRule="auto"/>
        <w:ind w:firstLine="280"/>
        <w:rPr>
          <w:color w:val="000000"/>
          <w:sz w:val="20"/>
        </w:rPr>
      </w:pPr>
      <w:r>
        <w:rPr>
          <w:color w:val="000000"/>
          <w:sz w:val="20"/>
        </w:rPr>
        <w:t>— диаметры трубопроводов;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позиционные обозначения оборудования, арматуры, закладных конструкций и других у</w:t>
      </w:r>
      <w:r>
        <w:rPr>
          <w:color w:val="000000"/>
          <w:sz w:val="20"/>
        </w:rPr>
        <w:t>стройств.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На планах и разрезах, кроме элементов установок, указывают строительные конструкции.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8.4 Схемы установок выполняют в соответствии с разделом 6. На схемах установок указывают позиционные обозначения оборудования, арматуры, закладных конструкции и других устройств.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8.5 На планах, разрезах и узлах чертежей установок оборудование, конструкции установок, трубопроводы, арматуру и другие устройства изображают толстой основной линией, строительные конструкции —тонкой линией.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Воздуховоды (газоходы), распол</w:t>
      </w:r>
      <w:r>
        <w:rPr>
          <w:color w:val="000000"/>
          <w:sz w:val="20"/>
        </w:rPr>
        <w:t>оженные над установкой, на планах, в необходимых случаях, изображают утолщенной штрихпунктирной линией (наложенная проекция).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Примеры выполнения плана, разреза и схемы чертежей установок приведены в приложении Г.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8.6 На чертежах установок приводят, при необходимости, технические требования к монтажу установок.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8.7 К чертежам установок составляют спецификацию по форме 7 ГОСТ 21.101 и помещают, как правило, на листе, где изображены планы чертежей установок. Допускается выполнять спецификацию на отдельных лист</w:t>
      </w:r>
      <w:r>
        <w:rPr>
          <w:color w:val="000000"/>
          <w:sz w:val="20"/>
        </w:rPr>
        <w:t>ах.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8.8 В спецификацию к чертежам установок включают оборудование, конструкции установок, арматуру, закладные конструкции и другие устройства, а также трубопроводы по каждому диаметру.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Элементы трубопроводов (отводы, переходы, тройники, крестовины, фланцы, болты, гайки, шайбы, прокладки) в спецификацию не включают.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8.9 В графе "Поз." указывают позиционное обозначение изделия (порядковый номер записи изделия в спецификацию) в пределах марки установки.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ПРИМЕРЫ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1. Для марки "К2" при выполнении на листе или гру</w:t>
      </w:r>
      <w:r>
        <w:rPr>
          <w:color w:val="000000"/>
          <w:sz w:val="20"/>
        </w:rPr>
        <w:t>ппе листов одной установки в графе "Поз." указывают: "1, 2, 3 и т.д.".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2 Для марки "К2" при выполнении на листе или группе листов двух и более установок в графе "Поз." указывают: "2.1, 2.2, 2.3 и т.д."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Для трубопроводов графу, как правило, не заполняют.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В графе "Наименование" для каждой установки записывают буквенно-цифровое обозначение по 3.6 в виде заголовка и подчеркивают.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8.10 В спецификации изделия записывают по группам в следующей последовательности:</w:t>
      </w:r>
    </w:p>
    <w:p w:rsidR="00000000" w:rsidRDefault="00F74DF6">
      <w:pPr>
        <w:spacing w:line="240" w:lineRule="auto"/>
        <w:ind w:left="280" w:firstLine="0"/>
        <w:rPr>
          <w:color w:val="000000"/>
          <w:sz w:val="20"/>
        </w:rPr>
      </w:pPr>
      <w:r>
        <w:rPr>
          <w:color w:val="000000"/>
          <w:sz w:val="20"/>
        </w:rPr>
        <w:t>— оборудование;</w:t>
      </w:r>
    </w:p>
    <w:p w:rsidR="00000000" w:rsidRDefault="00F74DF6">
      <w:pPr>
        <w:spacing w:line="240" w:lineRule="auto"/>
        <w:ind w:left="280" w:firstLine="0"/>
        <w:rPr>
          <w:color w:val="000000"/>
          <w:sz w:val="20"/>
        </w:rPr>
      </w:pPr>
      <w:r>
        <w:rPr>
          <w:color w:val="000000"/>
          <w:sz w:val="20"/>
        </w:rPr>
        <w:t>— арматура;</w:t>
      </w:r>
    </w:p>
    <w:p w:rsidR="00000000" w:rsidRDefault="00F74DF6">
      <w:pPr>
        <w:spacing w:line="240" w:lineRule="auto"/>
        <w:ind w:left="280" w:firstLine="0"/>
        <w:rPr>
          <w:color w:val="000000"/>
          <w:sz w:val="20"/>
        </w:rPr>
      </w:pPr>
      <w:r>
        <w:rPr>
          <w:color w:val="000000"/>
          <w:sz w:val="20"/>
        </w:rPr>
        <w:t>— другие изделия;</w:t>
      </w:r>
    </w:p>
    <w:p w:rsidR="00000000" w:rsidRDefault="00F74DF6">
      <w:pPr>
        <w:spacing w:line="240" w:lineRule="auto"/>
        <w:ind w:left="280" w:firstLine="0"/>
        <w:rPr>
          <w:color w:val="000000"/>
          <w:sz w:val="20"/>
        </w:rPr>
      </w:pPr>
      <w:r>
        <w:rPr>
          <w:color w:val="000000"/>
          <w:sz w:val="20"/>
        </w:rPr>
        <w:t>— зак</w:t>
      </w:r>
      <w:r>
        <w:rPr>
          <w:color w:val="000000"/>
          <w:sz w:val="20"/>
        </w:rPr>
        <w:t>ладные конструкции;</w:t>
      </w:r>
    </w:p>
    <w:p w:rsidR="00000000" w:rsidRDefault="00F74DF6">
      <w:pPr>
        <w:spacing w:line="240" w:lineRule="auto"/>
        <w:ind w:left="280" w:firstLine="0"/>
        <w:rPr>
          <w:color w:val="000000"/>
          <w:sz w:val="20"/>
        </w:rPr>
      </w:pPr>
      <w:r>
        <w:rPr>
          <w:color w:val="000000"/>
          <w:sz w:val="20"/>
        </w:rPr>
        <w:t>— трубопроводы по каждому диаметру.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8.11 В наименованиях установок указывают буквенно-цифровые обозначения установок по 3.6.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В основной надписи наименование установки .указывают полностью.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ПРИМЕР — Установка подпиточных насосов К8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9 ЭСКИЗНЫЕ ЧЕРТЕЖИ ОБЩИХ ВИДОВ НЕТИПОВЫХ ИЗДЕЛИЙ</w:t>
      </w:r>
    </w:p>
    <w:p w:rsidR="00000000" w:rsidRDefault="00F74DF6">
      <w:pPr>
        <w:spacing w:line="240" w:lineRule="auto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9.1 Эскизные чертежи общих видов нетиповых изделий (далее — эскизные чертежи) выполняют по ГОСТ 21.114 с учетом требований настоящего стандарта.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9.2 Эскизные чертежи разрабатывают на несложные в изготовлении не</w:t>
      </w:r>
      <w:r>
        <w:rPr>
          <w:color w:val="000000"/>
          <w:sz w:val="20"/>
        </w:rPr>
        <w:t>типовые изделия (конструкции, устройства, монтажные блоки (кроме тепломеханического оборудования индивидуального изготовления), элементы воздуховодов (газоходов), опорные конструкции и конструкции креплений трубопроводов, воздуховодов (газоходов), тепломеханического оборудования и связанных с ними обслуживающих площадок и др.), предусмотренные основным комплектом рабочих чертежей марки ТМ, при отсутствии их серийного производства, типовых чертежей (документации массового применения), стандартов или других д</w:t>
      </w:r>
      <w:r>
        <w:rPr>
          <w:color w:val="000000"/>
          <w:sz w:val="20"/>
        </w:rPr>
        <w:t>окументов на эти изделия.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9.3 Эскизный чертеж определяет исходную конструкцию нетипового изделия, содержит упрощенное изображение, основные параметры и технические требования к изделию в объеме исходных данных (задания), необходимых для разработки конструкторской документации.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9.4 В наименовании нетипового изделия указывают буквенно-цифровое обозначение в пределах каждого вида нетипового изделия и, при необходимости, в скобках позиционное обозначение, предусмотренное основным комплектом рабочих чертежей мар</w:t>
      </w:r>
      <w:r>
        <w:rPr>
          <w:color w:val="000000"/>
          <w:sz w:val="20"/>
        </w:rPr>
        <w:t>ки ТМ, по 3.6.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ПРИМЕР — Блок теплообменников БТ1 (К8.3)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9.5 Наименования составных частей нетипового изделия на эскизном чертеже указывают в таблице, размещаемой, как правило, на том же листе, что и изображение изделия. На полках линий-выносок указывают номера позиций составных частей нетипового изделия, включенных в таблицу.</w:t>
      </w:r>
    </w:p>
    <w:p w:rsidR="00000000" w:rsidRDefault="00F74DF6">
      <w:pPr>
        <w:spacing w:line="240" w:lineRule="auto"/>
        <w:ind w:firstLine="200"/>
        <w:rPr>
          <w:color w:val="000000"/>
          <w:sz w:val="20"/>
        </w:rPr>
      </w:pPr>
      <w:r>
        <w:rPr>
          <w:color w:val="000000"/>
          <w:sz w:val="20"/>
        </w:rPr>
        <w:t>Таблицу выполняют по форме 7 ГОСТ 21.101. Графу "Масса ед. кг", как правило, не заполняют. Ориентировочную массу нетипового изделия приводят в конце таблицы.</w:t>
      </w:r>
    </w:p>
    <w:p w:rsidR="00000000" w:rsidRDefault="00F74DF6">
      <w:pPr>
        <w:spacing w:line="240" w:lineRule="auto"/>
        <w:ind w:firstLine="200"/>
        <w:rPr>
          <w:color w:val="000000"/>
          <w:sz w:val="20"/>
        </w:rPr>
      </w:pPr>
    </w:p>
    <w:p w:rsidR="00000000" w:rsidRDefault="00F74DF6">
      <w:pPr>
        <w:spacing w:line="240" w:lineRule="auto"/>
        <w:ind w:firstLine="284"/>
        <w:rPr>
          <w:b/>
          <w:color w:val="000000"/>
          <w:sz w:val="20"/>
        </w:rPr>
      </w:pPr>
      <w:r>
        <w:rPr>
          <w:b/>
          <w:color w:val="000000"/>
          <w:sz w:val="20"/>
        </w:rPr>
        <w:t>10 СПЕЦИФИКАЦИЯ ОБОРУДОВА</w:t>
      </w:r>
      <w:r>
        <w:rPr>
          <w:b/>
          <w:color w:val="000000"/>
          <w:sz w:val="20"/>
        </w:rPr>
        <w:t>НИЯ, ИЗДЕЛИЙ И МАТЕРИАЛОВ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10.1 Спецификацию оборудования, изделий и материалов (далее — Спецификация) выполняют по ГОСТ 21.110 с учетом требований настоящего стандарта.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10.2 Спецификацию составляют по разделам:</w:t>
      </w:r>
    </w:p>
    <w:p w:rsidR="00000000" w:rsidRDefault="00F74DF6">
      <w:pPr>
        <w:spacing w:line="240" w:lineRule="auto"/>
        <w:ind w:firstLine="200"/>
        <w:rPr>
          <w:color w:val="000000"/>
          <w:sz w:val="20"/>
        </w:rPr>
      </w:pPr>
      <w:r>
        <w:rPr>
          <w:color w:val="000000"/>
          <w:sz w:val="20"/>
        </w:rPr>
        <w:t>— оборудование;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— изделия и материалы.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Наименование каждого раздела записывают в виде заголовка в графе 2 и подчеркивают.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В раздел "Оборудование" включают тепломеханическое оборудование, установки (блоки), воздуховоды и газоходы, указанные на планах и разрезах чертежей расположения оборудования.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оборудования, установок (блоков), воздуховодов и газоходов в графе 1 Спецификации указывают позиционное обозначение (марку) по 3.6.</w:t>
      </w:r>
    </w:p>
    <w:p w:rsidR="00000000" w:rsidRDefault="00F74DF6">
      <w:pPr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В раздел "Изделия и материалы" включают арматуру (в т.ч. клапаны регулирующие), закладные конструкции, опоры (крепления) трубопроводов и другие устройства, трубопроводы по каждому диаметру, конструкции теплоизоляционные, а также материалы, предусмотренные основным комплектом рабочих чертежей. Для изделии и материалов в графе 2 Спецификации перед их наименованиями указывают пор</w:t>
      </w:r>
      <w:r>
        <w:rPr>
          <w:color w:val="000000"/>
          <w:sz w:val="20"/>
        </w:rPr>
        <w:t>ядковый номер записи изделия (материала) в Спецификации в пределах раздела.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10.3 В Спецификацию оборудование, изделия и материалы записывают по группам в следующей последовательности: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в разделе "Оборудование":</w:t>
      </w:r>
    </w:p>
    <w:p w:rsidR="00000000" w:rsidRDefault="00F74DF6">
      <w:pPr>
        <w:spacing w:line="240" w:lineRule="auto"/>
        <w:ind w:left="40" w:firstLine="240"/>
        <w:jc w:val="left"/>
        <w:rPr>
          <w:color w:val="000000"/>
          <w:sz w:val="20"/>
        </w:rPr>
      </w:pPr>
      <w:r>
        <w:rPr>
          <w:color w:val="000000"/>
          <w:sz w:val="20"/>
        </w:rPr>
        <w:t>— тепломеханическое оборудование, установки (блоки);</w:t>
      </w:r>
    </w:p>
    <w:p w:rsidR="00000000" w:rsidRDefault="00F74DF6">
      <w:pPr>
        <w:spacing w:line="240" w:lineRule="auto"/>
        <w:ind w:left="40" w:firstLine="240"/>
        <w:jc w:val="left"/>
        <w:rPr>
          <w:color w:val="000000"/>
          <w:sz w:val="20"/>
        </w:rPr>
      </w:pPr>
      <w:r>
        <w:rPr>
          <w:color w:val="000000"/>
          <w:sz w:val="20"/>
        </w:rPr>
        <w:t>— воздуховоды;</w:t>
      </w:r>
    </w:p>
    <w:p w:rsidR="00000000" w:rsidRDefault="00F74DF6">
      <w:pPr>
        <w:spacing w:line="240" w:lineRule="auto"/>
        <w:ind w:left="40" w:firstLine="240"/>
        <w:jc w:val="left"/>
        <w:rPr>
          <w:color w:val="000000"/>
          <w:sz w:val="20"/>
        </w:rPr>
      </w:pPr>
      <w:r>
        <w:rPr>
          <w:color w:val="000000"/>
          <w:sz w:val="20"/>
        </w:rPr>
        <w:t>— газоходы;</w:t>
      </w:r>
    </w:p>
    <w:p w:rsidR="00000000" w:rsidRDefault="00F74DF6">
      <w:pPr>
        <w:spacing w:line="240" w:lineRule="auto"/>
        <w:ind w:left="2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в разделе "Изделия и материалы":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арматура;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другие изделия;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закладные конструкции;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трубопроводы по каждому диаметру;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конструкции теплоизоляционные;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>— материалы.</w:t>
      </w:r>
    </w:p>
    <w:p w:rsidR="00000000" w:rsidRDefault="00F74DF6">
      <w:pPr>
        <w:spacing w:line="240" w:lineRule="auto"/>
        <w:ind w:left="80" w:firstLine="260"/>
        <w:rPr>
          <w:color w:val="000000"/>
          <w:sz w:val="20"/>
        </w:rPr>
      </w:pPr>
      <w:r>
        <w:rPr>
          <w:color w:val="000000"/>
          <w:sz w:val="20"/>
        </w:rPr>
        <w:t xml:space="preserve">Элементы трубопроводов (отводы, переходы, тройники, </w:t>
      </w:r>
      <w:r>
        <w:rPr>
          <w:color w:val="000000"/>
          <w:sz w:val="20"/>
        </w:rPr>
        <w:t>крестовины, фланцы, болты, гайки, шайбы, прокладки) в Спецификацию не включают.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10.4 В Спецификации принимают следующие единицы измерений: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оборудование, установки (блоки), воздуховоды, газоходы, арматура, закладные конструкции, опоры (крепления) трубопроводов и другие устройства— шт.;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трубопроводы — м;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материалы изоляционные — м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  <w:sz w:val="20"/>
        </w:rPr>
        <w:t>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материалы покрытий и защиты — м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>;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  <w:r>
        <w:rPr>
          <w:color w:val="000000"/>
          <w:sz w:val="20"/>
        </w:rPr>
        <w:t>— другие материалы — кг.</w:t>
      </w:r>
    </w:p>
    <w:p w:rsidR="00000000" w:rsidRDefault="00F74DF6">
      <w:pPr>
        <w:spacing w:line="240" w:lineRule="auto"/>
        <w:ind w:left="40" w:firstLine="240"/>
        <w:rPr>
          <w:color w:val="000000"/>
          <w:sz w:val="20"/>
        </w:rPr>
      </w:pPr>
    </w:p>
    <w:p w:rsidR="00000000" w:rsidRDefault="00F74DF6">
      <w:pPr>
        <w:spacing w:line="240" w:lineRule="auto"/>
        <w:ind w:left="360" w:firstLine="0"/>
        <w:jc w:val="left"/>
        <w:rPr>
          <w:b/>
          <w:color w:val="000000"/>
          <w:sz w:val="20"/>
        </w:rPr>
      </w:pPr>
      <w:r>
        <w:rPr>
          <w:b/>
          <w:color w:val="000000"/>
          <w:sz w:val="20"/>
        </w:rPr>
        <w:t>11 ОПРОСНЫЕ ЛИСТЫ И ГАБАРИТНЫЕ ЧЕРТЕЖИ</w:t>
      </w:r>
    </w:p>
    <w:p w:rsidR="00000000" w:rsidRDefault="00F74DF6">
      <w:pPr>
        <w:spacing w:line="240" w:lineRule="auto"/>
        <w:ind w:left="360"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left="40" w:firstLine="320"/>
        <w:rPr>
          <w:color w:val="000000"/>
          <w:sz w:val="20"/>
        </w:rPr>
      </w:pPr>
      <w:r>
        <w:rPr>
          <w:color w:val="000000"/>
          <w:sz w:val="20"/>
        </w:rPr>
        <w:t>11.1 Опросные листы и габаритные чертежи выполняют в соответствии с дан</w:t>
      </w:r>
      <w:r>
        <w:rPr>
          <w:color w:val="000000"/>
          <w:sz w:val="20"/>
        </w:rPr>
        <w:t>ными заводов-изготовителей оборудования и комплектуют их в виде отдельного выпуска с наименованием</w:t>
      </w:r>
    </w:p>
    <w:p w:rsidR="00000000" w:rsidRDefault="00F74DF6">
      <w:pPr>
        <w:spacing w:line="240" w:lineRule="auto"/>
        <w:ind w:left="40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"Опросные листы".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Выпуску "Опросные листы'' присваивают самостоятельное обозначение, состоящее из обозначения основного комплекта рабочих чертежей марки ТМ и через точку шифра "ОЛ". Обозначение указывают на титульном листе выпуска опросных листов.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ПРИМЕР— 2345—11—ТМ.ОЛ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11.2 После титульного листа выпуска опросных листов помещают содержание.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Содержание выполняют по форме 2 ГОСТ 21.101. Содержанию присваивают об</w:t>
      </w:r>
      <w:r>
        <w:rPr>
          <w:color w:val="000000"/>
          <w:sz w:val="20"/>
        </w:rPr>
        <w:t>означение, состоящее из обозначения выпуска опросных листов и шифра "С".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ПРИМЕР — 2345—11—ТМ.ОЛС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Листы содержания оформляют основной надписью. На первом листе содержания основную надпись выполняют по форме 5 ГОСТ 21.101 и на последующих листах — по форме 6 ГОСТ 21.101. В графе 5 основной надписи указывают "Содержание".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В графах содержания (форма 2 ГОСТ 21.101) указывают: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"Обозначение" — обозначение или порядковый номер опросного листа (габаритного чертежа);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 xml:space="preserve">— в графе "Наименование" — наименование </w:t>
      </w:r>
      <w:r>
        <w:rPr>
          <w:color w:val="000000"/>
          <w:sz w:val="20"/>
        </w:rPr>
        <w:t>опросного листа (габаритного чертежа) в полном соответствии с наименованием, указанным на опросном листе (габаритном чертеже);</w:t>
      </w:r>
    </w:p>
    <w:p w:rsidR="00000000" w:rsidRDefault="00F74DF6">
      <w:pPr>
        <w:spacing w:line="240" w:lineRule="auto"/>
        <w:ind w:left="40"/>
        <w:rPr>
          <w:color w:val="000000"/>
          <w:sz w:val="20"/>
        </w:rPr>
      </w:pPr>
      <w:r>
        <w:rPr>
          <w:color w:val="000000"/>
          <w:sz w:val="20"/>
        </w:rPr>
        <w:t>— в графе "Примечание" — сведения об изменениях, вносимых в опросные листы (габаритные чертежи).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11.3 В наименовании опросного листа (габаритного чертежа) указывают обозначение или порядковый номер в пределах выпуска и, при необходимости, в скобках позиционное обозначение, предусмотренное основным комплектом рабочих чертежей марки ТМ.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11.4 Изменения в опросные листы (габаритные черт</w:t>
      </w:r>
      <w:r>
        <w:rPr>
          <w:color w:val="000000"/>
          <w:sz w:val="20"/>
        </w:rPr>
        <w:t>ежи) вносят в соответствии с ГОСТ 21.101 с учетом дополнительных требований настоящего стандарта.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Изменения в опросные листы (габаритные чертежи) вносят самостоятельно в пределах каждого опросного листа (габаритного чертежа).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Сведения об изменениях, вносимых в опросные листы (габаритные чертежи), приводят в графе "Примечание" содержания выпуска опросных листов.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Таблицу регистрации изменении (форма 10 ГОСТ 21.101) не выполняют.</w:t>
      </w:r>
    </w:p>
    <w:p w:rsidR="00000000" w:rsidRDefault="00F74DF6">
      <w:pPr>
        <w:spacing w:line="240" w:lineRule="auto"/>
        <w:ind w:firstLine="320"/>
        <w:rPr>
          <w:color w:val="000000"/>
          <w:sz w:val="20"/>
        </w:rPr>
      </w:pPr>
      <w:r>
        <w:rPr>
          <w:color w:val="000000"/>
          <w:sz w:val="20"/>
        </w:rPr>
        <w:t>11.5 Выпуск опросных листов записывают в разделе "Прилагаемые документы" ведомост</w:t>
      </w:r>
      <w:r>
        <w:rPr>
          <w:color w:val="000000"/>
          <w:sz w:val="20"/>
        </w:rPr>
        <w:t>и ссылочных и прилагаемых документов, входящей в общие данные по рабочим чертежам основного комплекта марки ТМ.</w: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609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16.25pt" o:ole="">
            <v:imagedata r:id="rId4" o:title=""/>
          </v:shape>
          <o:OLEObject Type="Embed" ProgID="MSPhotoEd.3" ShapeID="_x0000_i1025" DrawAspect="Content" ObjectID="_1427203959" r:id="rId5"/>
        </w:object>
      </w:r>
      <w:r>
        <w:rPr>
          <w:color w:val="000000"/>
          <w:sz w:val="20"/>
        </w:rPr>
        <w:pict>
          <v:shape id="_x0000_i1026" type="#_x0000_t75" style="width:127.5pt;height:101.25pt">
            <v:imagedata r:id="rId6" o:title=""/>
          </v:shape>
        </w:pict>
      </w:r>
      <w:r>
        <w:rPr>
          <w:color w:val="000000"/>
          <w:sz w:val="20"/>
        </w:rPr>
        <w:pict>
          <v:shape id="_x0000_i1027" type="#_x0000_t75" style="width:123pt;height:97.5pt">
            <v:imagedata r:id="rId7" o:title=""/>
          </v:shape>
        </w:pic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Рисунок 1</w:t>
      </w:r>
    </w:p>
    <w:p w:rsidR="00000000" w:rsidRDefault="00F74DF6">
      <w:pPr>
        <w:spacing w:line="240" w:lineRule="auto"/>
        <w:ind w:left="2840"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left="360" w:right="200" w:firstLine="0"/>
        <w:jc w:val="center"/>
        <w:rPr>
          <w:b/>
          <w:color w:val="000000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F74DF6">
      <w:pPr>
        <w:spacing w:line="240" w:lineRule="auto"/>
        <w:ind w:left="360" w:right="200" w:firstLine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Форма 1 ОСНОВНЫЕ ПОКАЗАТЕЛИ ПО РАБОЧИМ ЧЕРТЕЖАМ МАРКИ ТМ</w:t>
      </w:r>
    </w:p>
    <w:p w:rsidR="00000000" w:rsidRDefault="00F74DF6">
      <w:pPr>
        <w:spacing w:line="240" w:lineRule="auto"/>
        <w:ind w:left="360" w:right="200"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10005" w:dyaOrig="3720">
          <v:shape id="_x0000_i1028" type="#_x0000_t75" style="width:500.25pt;height:186pt" o:ole="">
            <v:imagedata r:id="rId8" o:title=""/>
          </v:shape>
          <o:OLEObject Type="Embed" ProgID="MSPhotoEd.3" ShapeID="_x0000_i1028" DrawAspect="Content" ObjectID="_1427203960" r:id="rId9"/>
        </w:objec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ПРИЛОЖЕНИЕ А</w:t>
      </w:r>
    </w:p>
    <w:p w:rsidR="00000000" w:rsidRDefault="00F74DF6">
      <w:pPr>
        <w:spacing w:line="240" w:lineRule="auto"/>
        <w:ind w:firstLine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>(Справочное)</w:t>
      </w:r>
    </w:p>
    <w:p w:rsidR="00000000" w:rsidRDefault="00F74DF6">
      <w:pPr>
        <w:spacing w:line="240" w:lineRule="auto"/>
        <w:jc w:val="center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Примеры выполнения плана и разреза чертежей расположения оборудования</w: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11745" w:dyaOrig="9622">
          <v:shape id="_x0000_i1029" type="#_x0000_t75" style="width:525.75pt;height:430.5pt" o:ole="">
            <v:imagedata r:id="rId10" o:title=""/>
          </v:shape>
          <o:OLEObject Type="Embed" ProgID="MSPhotoEd.3" ShapeID="_x0000_i1029" DrawAspect="Content" ObjectID="_1427203961" r:id="rId11"/>
        </w:objec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9832" w:dyaOrig="7095">
          <v:shape id="_x0000_i1030" type="#_x0000_t75" style="width:492pt;height:354.75pt" o:ole="">
            <v:imagedata r:id="rId12" o:title=""/>
          </v:shape>
          <o:OLEObject Type="Embed" ProgID="MSPhotoEd.3" ShapeID="_x0000_i1030" DrawAspect="Content" ObjectID="_1427203962" r:id="rId13"/>
        </w:object>
      </w: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b/>
          <w:i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0"/>
        </w:rPr>
        <w:t>ПРИЛОЖЕНИЕ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</w:rPr>
        <w:t xml:space="preserve">Б </w:t>
      </w: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(Справочное)</w:t>
      </w:r>
    </w:p>
    <w:p w:rsidR="00000000" w:rsidRDefault="00F74DF6">
      <w:pPr>
        <w:pStyle w:val="FR2"/>
        <w:spacing w:before="0"/>
        <w:ind w:left="2280" w:right="2000"/>
        <w:rPr>
          <w:rFonts w:ascii="Times New Roman" w:hAnsi="Times New Roman"/>
          <w:color w:val="000000"/>
          <w:sz w:val="20"/>
        </w:rPr>
      </w:pPr>
    </w:p>
    <w:p w:rsidR="00000000" w:rsidRDefault="00F74DF6">
      <w:pPr>
        <w:pStyle w:val="FR2"/>
        <w:spacing w:befor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Пример выполнения схемы</w: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9270" w:dyaOrig="9345">
          <v:shape id="_x0000_i1031" type="#_x0000_t75" style="width:426.75pt;height:429.75pt" o:ole="">
            <v:imagedata r:id="rId14" o:title=""/>
          </v:shape>
          <o:OLEObject Type="Embed" ProgID="MSPhotoEd.3" ShapeID="_x0000_i1031" DrawAspect="Content" ObjectID="_1427203963" r:id="rId15"/>
        </w:object>
      </w:r>
    </w:p>
    <w:p w:rsidR="00000000" w:rsidRDefault="00F74DF6">
      <w:pPr>
        <w:spacing w:line="240" w:lineRule="auto"/>
        <w:ind w:right="-29" w:firstLine="0"/>
        <w:jc w:val="center"/>
        <w:rPr>
          <w:i/>
          <w:color w:val="000000"/>
          <w:sz w:val="20"/>
        </w:rPr>
      </w:pPr>
      <w:r>
        <w:rPr>
          <w:b/>
          <w:i/>
          <w:color w:val="000000"/>
          <w:sz w:val="20"/>
        </w:rPr>
        <w:t>ПРИЛОЖЕНИЕ</w:t>
      </w:r>
      <w:r>
        <w:rPr>
          <w:b/>
          <w:color w:val="000000"/>
          <w:sz w:val="20"/>
        </w:rPr>
        <w:t xml:space="preserve"> </w:t>
      </w:r>
      <w:r>
        <w:rPr>
          <w:b/>
          <w:i/>
          <w:color w:val="000000"/>
          <w:sz w:val="20"/>
        </w:rPr>
        <w:t>В</w:t>
      </w:r>
      <w:r>
        <w:rPr>
          <w:i/>
          <w:color w:val="000000"/>
          <w:sz w:val="20"/>
        </w:rPr>
        <w:t xml:space="preserve"> </w:t>
      </w:r>
    </w:p>
    <w:p w:rsidR="00000000" w:rsidRDefault="00F74DF6">
      <w:pPr>
        <w:spacing w:line="240" w:lineRule="auto"/>
        <w:ind w:right="-29" w:firstLine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</w:rPr>
        <w:t>(Справо</w:t>
      </w:r>
      <w:r>
        <w:rPr>
          <w:i/>
          <w:color w:val="000000"/>
          <w:sz w:val="20"/>
        </w:rPr>
        <w:t>чное)</w:t>
      </w:r>
    </w:p>
    <w:p w:rsidR="00000000" w:rsidRDefault="00F74DF6">
      <w:pPr>
        <w:spacing w:line="240" w:lineRule="auto"/>
        <w:ind w:right="-29"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Примеры выполнения плана и разреза чертежей расположения трубопроводов</w: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10710" w:dyaOrig="11032">
          <v:shape id="_x0000_i1032" type="#_x0000_t75" style="width:431.25pt;height:444.75pt" o:ole="">
            <v:imagedata r:id="rId16" o:title=""/>
          </v:shape>
          <o:OLEObject Type="Embed" ProgID="MSPhotoEd.3" ShapeID="_x0000_i1032" DrawAspect="Content" ObjectID="_1427203964" r:id="rId17"/>
        </w:objec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10665" w:dyaOrig="7215">
          <v:shape id="_x0000_i1033" type="#_x0000_t75" style="width:492pt;height:333pt" o:ole="">
            <v:imagedata r:id="rId18" o:title=""/>
          </v:shape>
          <o:OLEObject Type="Embed" ProgID="MSPhotoEd.3" ShapeID="_x0000_i1033" DrawAspect="Content" ObjectID="_1427203965" r:id="rId19"/>
        </w:object>
      </w: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ПРИЛОЖЕНИЕ Г </w: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i/>
          <w:color w:val="000000"/>
          <w:sz w:val="20"/>
        </w:rPr>
        <w:t>(Справочное)</w: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Примеры выполнения плана, разреза и схемы чертежей установок</w: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11280" w:dyaOrig="10470">
          <v:shape id="_x0000_i1034" type="#_x0000_t75" style="width:471pt;height:436.5pt" o:ole="">
            <v:imagedata r:id="rId20" o:title=""/>
          </v:shape>
          <o:OLEObject Type="Embed" ProgID="MSPhotoEd.3" ShapeID="_x0000_i1034" DrawAspect="Content" ObjectID="_1427203966" r:id="rId21"/>
        </w:objec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9420" w:dyaOrig="8370">
          <v:shape id="_x0000_i1035" type="#_x0000_t75" style="width:471pt;height:418.5pt" o:ole="">
            <v:imagedata r:id="rId22" o:title=""/>
          </v:shape>
          <o:OLEObject Type="Embed" ProgID="MSPhotoEd.3" ShapeID="_x0000_i1035" DrawAspect="Content" ObjectID="_1427203967" r:id="rId23"/>
        </w:objec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object w:dxaOrig="12930" w:dyaOrig="10665">
          <v:shape id="_x0000_i1036" type="#_x0000_t75" style="width:275.25pt;height:227.25pt" o:ole="">
            <v:imagedata r:id="rId24" o:title=""/>
          </v:shape>
          <o:OLEObject Type="Embed" ProgID="MSPhotoEd.3" ShapeID="_x0000_i1036" DrawAspect="Content" ObjectID="_1427203968" r:id="rId25"/>
        </w:object>
      </w: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F74DF6">
      <w:pPr>
        <w:spacing w:line="240" w:lineRule="auto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Содержание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1 Область применения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2 Нормативные ссылки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3 Общие положения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4 Общие данные по рабочим чертежам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5 Чертежи расположения оборудования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6 Схема тепловая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7 Чертежи расположения трубопроводов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8 Чертежи</w:t>
      </w:r>
      <w:r>
        <w:rPr>
          <w:color w:val="000000"/>
          <w:sz w:val="20"/>
        </w:rPr>
        <w:t xml:space="preserve"> тепломеханических установок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9 Эскизные чертежи общих видов нетиповых изделий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10 Спецификация оборудования, изделий и материалов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11 Опросные листы .и габаритные чертежи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А Примеры выполнения плана и разреза чертежей расположения оборудования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Б Пример выполнения схемы </w:t>
      </w:r>
    </w:p>
    <w:p w:rsidR="00000000" w:rsidRDefault="00F74DF6">
      <w:pPr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В Примеры выполнения плана и разреза чертежей расположения трубопроводов </w:t>
      </w:r>
    </w:p>
    <w:p w:rsidR="00000000" w:rsidRDefault="00F74DF6">
      <w:pPr>
        <w:spacing w:line="240" w:lineRule="auto"/>
        <w:ind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Приложение Г Примеры выполнения плана, разреза и схемы чертежей установок</w:t>
      </w:r>
    </w:p>
    <w:p w:rsidR="00000000" w:rsidRDefault="00F74DF6">
      <w:pPr>
        <w:pBdr>
          <w:bottom w:val="single" w:sz="12" w:space="1" w:color="auto"/>
        </w:pBdr>
        <w:spacing w:line="240" w:lineRule="auto"/>
        <w:ind w:firstLine="0"/>
        <w:jc w:val="right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left"/>
        <w:rPr>
          <w:color w:val="000000"/>
          <w:sz w:val="20"/>
        </w:rPr>
      </w:pPr>
    </w:p>
    <w:p w:rsidR="00000000" w:rsidRDefault="00F74DF6">
      <w:pPr>
        <w:spacing w:line="240" w:lineRule="auto"/>
        <w:ind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Ключевые слова: рабочая документация тепломеханических ре</w:t>
      </w:r>
      <w:r>
        <w:rPr>
          <w:color w:val="000000"/>
          <w:sz w:val="20"/>
        </w:rPr>
        <w:t>шений котельных, состав и правила оформления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DF6"/>
    <w:rsid w:val="00F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300"/>
      <w:jc w:val="both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440"/>
      <w:jc w:val="right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420"/>
      <w:ind w:left="160"/>
      <w:jc w:val="center"/>
      <w:textAlignment w:val="baselin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5.png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3865</Words>
  <Characters>22036</Characters>
  <Application>Microsoft Office Word</Application>
  <DocSecurity>0</DocSecurity>
  <Lines>183</Lines>
  <Paragraphs>51</Paragraphs>
  <ScaleCrop>false</ScaleCrop>
  <Company>Elcom Ltd</Company>
  <LinksUpToDate>false</LinksUpToDate>
  <CharactersWithSpaces>25850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Alexandre Katalov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