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778F">
      <w:pPr>
        <w:jc w:val="center"/>
      </w:pPr>
      <w:bookmarkStart w:id="0" w:name="_GoBack"/>
      <w:bookmarkEnd w:id="0"/>
    </w:p>
    <w:p w:rsidR="00000000" w:rsidRDefault="00F1778F">
      <w:pPr>
        <w:jc w:val="center"/>
      </w:pPr>
      <w:r>
        <w:t>УДК 691:543.812:006.354                                                 Группа Ж19</w:t>
      </w:r>
    </w:p>
    <w:p w:rsidR="00000000" w:rsidRDefault="00F1778F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F1778F">
      <w:pPr>
        <w:jc w:val="center"/>
      </w:pPr>
    </w:p>
    <w:p w:rsidR="00000000" w:rsidRDefault="00F1778F">
      <w:pPr>
        <w:jc w:val="center"/>
        <w:rPr>
          <w:b/>
        </w:rPr>
      </w:pPr>
      <w:r>
        <w:rPr>
          <w:b/>
        </w:rPr>
        <w:t>МАТЕРИАЛЫ СТРОИТЕЛЬНЫЕ</w:t>
      </w:r>
    </w:p>
    <w:p w:rsidR="00000000" w:rsidRDefault="00F1778F">
      <w:pPr>
        <w:jc w:val="center"/>
        <w:rPr>
          <w:b/>
        </w:rPr>
      </w:pPr>
      <w:r>
        <w:rPr>
          <w:b/>
        </w:rPr>
        <w:t>ДИЭЛЬКОМЕТРИЧЕСКИЙ МЕТОД ИЗМЕРЕНИЯ ВЛАЖНОСТИ</w:t>
      </w:r>
    </w:p>
    <w:p w:rsidR="00000000" w:rsidRDefault="00F1778F">
      <w:pPr>
        <w:jc w:val="center"/>
        <w:rPr>
          <w:b/>
        </w:rPr>
      </w:pPr>
    </w:p>
    <w:p w:rsidR="00000000" w:rsidRDefault="00F1778F">
      <w:pPr>
        <w:jc w:val="center"/>
        <w:rPr>
          <w:b/>
        </w:rPr>
      </w:pPr>
      <w:r>
        <w:rPr>
          <w:b/>
        </w:rPr>
        <w:t>ГОСТ 21718-84</w:t>
      </w:r>
    </w:p>
    <w:p w:rsidR="00000000" w:rsidRDefault="00F1778F">
      <w:pPr>
        <w:jc w:val="center"/>
      </w:pPr>
    </w:p>
    <w:p w:rsidR="00000000" w:rsidRDefault="00F1778F">
      <w:pPr>
        <w:jc w:val="center"/>
      </w:pPr>
      <w:r>
        <w:t>ГОСУДАРСТВЕННЫЙ КОМИТЕТ СССР ПО ДЕЛАМ СТРОИТЕЛЬСТВА</w:t>
      </w:r>
    </w:p>
    <w:p w:rsidR="00000000" w:rsidRDefault="00F1778F">
      <w:pPr>
        <w:jc w:val="center"/>
      </w:pPr>
      <w:r>
        <w:t>Москва</w:t>
      </w:r>
    </w:p>
    <w:p w:rsidR="00000000" w:rsidRDefault="00F1778F">
      <w:pPr>
        <w:jc w:val="center"/>
      </w:pPr>
    </w:p>
    <w:p w:rsidR="00000000" w:rsidRDefault="00F1778F">
      <w:pPr>
        <w:jc w:val="both"/>
        <w:rPr>
          <w:b/>
        </w:rPr>
      </w:pPr>
      <w:r>
        <w:rPr>
          <w:b/>
        </w:rPr>
        <w:t>РАЗРАБОТАН Научно-исследовательским институтом строи</w:t>
      </w:r>
      <w:r>
        <w:rPr>
          <w:b/>
        </w:rPr>
        <w:softHyphen/>
        <w:t>тель</w:t>
      </w:r>
      <w:r>
        <w:rPr>
          <w:b/>
        </w:rPr>
        <w:softHyphen/>
        <w:t>ной физики (НИИСФ) Госстроя СССР</w:t>
      </w:r>
    </w:p>
    <w:p w:rsidR="00000000" w:rsidRDefault="00F1778F">
      <w:pPr>
        <w:jc w:val="both"/>
        <w:rPr>
          <w:b/>
        </w:rPr>
      </w:pPr>
      <w:r>
        <w:rPr>
          <w:b/>
        </w:rPr>
        <w:t xml:space="preserve">Министерством промышленности строительных материалов СССР </w:t>
      </w:r>
    </w:p>
    <w:p w:rsidR="00000000" w:rsidRDefault="00F1778F">
      <w:pPr>
        <w:jc w:val="both"/>
        <w:rPr>
          <w:b/>
        </w:rPr>
      </w:pPr>
      <w:r>
        <w:rPr>
          <w:b/>
        </w:rPr>
        <w:t>Государственным комитетам СССР по стандартам</w:t>
      </w:r>
    </w:p>
    <w:p w:rsidR="00000000" w:rsidRDefault="00F1778F">
      <w:pPr>
        <w:spacing w:before="120" w:after="120"/>
        <w:jc w:val="both"/>
        <w:rPr>
          <w:b/>
        </w:rPr>
      </w:pPr>
      <w:r>
        <w:rPr>
          <w:b/>
        </w:rPr>
        <w:t>ИСПОЛНИТЕЛИ</w:t>
      </w:r>
    </w:p>
    <w:p w:rsidR="00000000" w:rsidRDefault="00F1778F">
      <w:pPr>
        <w:ind w:left="284"/>
        <w:jc w:val="both"/>
      </w:pPr>
      <w:r>
        <w:rPr>
          <w:b/>
        </w:rPr>
        <w:t>В. С. Ройфе</w:t>
      </w:r>
      <w:r>
        <w:sym w:font="Times New Roman" w:char="002C"/>
      </w:r>
      <w:r>
        <w:t xml:space="preserve"> канд. техн. наук (руководитель темы); </w:t>
      </w:r>
      <w:r>
        <w:rPr>
          <w:b/>
        </w:rPr>
        <w:t>В. Г. Довжик</w:t>
      </w:r>
      <w:r>
        <w:sym w:font="Times New Roman" w:char="002C"/>
      </w:r>
      <w:r>
        <w:t xml:space="preserve"> канд. техн. наук; </w:t>
      </w:r>
      <w:r>
        <w:rPr>
          <w:b/>
        </w:rPr>
        <w:t>Б. А. Верскайн</w:t>
      </w:r>
      <w:r>
        <w:t xml:space="preserve">; </w:t>
      </w:r>
      <w:r>
        <w:rPr>
          <w:b/>
        </w:rPr>
        <w:t>В. Г. Романов</w:t>
      </w:r>
      <w:r>
        <w:sym w:font="Times New Roman" w:char="002C"/>
      </w:r>
      <w:r>
        <w:t xml:space="preserve"> канд. техн. наук; </w:t>
      </w:r>
      <w:r>
        <w:rPr>
          <w:b/>
        </w:rPr>
        <w:t>В. И.</w:t>
      </w:r>
      <w:r>
        <w:t xml:space="preserve"> </w:t>
      </w:r>
      <w:r>
        <w:rPr>
          <w:b/>
        </w:rPr>
        <w:t>Коряков</w:t>
      </w:r>
      <w:r>
        <w:sym w:font="Times New Roman" w:char="002C"/>
      </w:r>
      <w:r>
        <w:t xml:space="preserve"> канд. физ. мат. наук; </w:t>
      </w:r>
      <w:r>
        <w:rPr>
          <w:b/>
        </w:rPr>
        <w:t>А. С. Запорожец</w:t>
      </w:r>
      <w:r>
        <w:sym w:font="Times New Roman" w:char="002C"/>
      </w:r>
      <w:r>
        <w:t xml:space="preserve"> канд. хим. наук; </w:t>
      </w:r>
      <w:r>
        <w:rPr>
          <w:b/>
        </w:rPr>
        <w:t>В. В.</w:t>
      </w:r>
      <w:r>
        <w:t xml:space="preserve"> </w:t>
      </w:r>
      <w:r>
        <w:rPr>
          <w:b/>
        </w:rPr>
        <w:t>Пушкарев; О. В. Дубцов</w:t>
      </w:r>
    </w:p>
    <w:p w:rsidR="00000000" w:rsidRDefault="00F1778F">
      <w:pPr>
        <w:spacing w:before="120" w:after="120"/>
        <w:jc w:val="both"/>
        <w:rPr>
          <w:b/>
        </w:rPr>
      </w:pPr>
      <w:r>
        <w:rPr>
          <w:b/>
        </w:rPr>
        <w:t>ВНЕСЕН Научно-исследовательским институтом строительной физики (Н</w:t>
      </w:r>
      <w:r>
        <w:rPr>
          <w:b/>
        </w:rPr>
        <w:t>ИИСФ) Госстроя СССР</w:t>
      </w:r>
    </w:p>
    <w:p w:rsidR="00000000" w:rsidRDefault="00F1778F">
      <w:pPr>
        <w:ind w:firstLine="284"/>
        <w:jc w:val="both"/>
        <w:rPr>
          <w:b/>
        </w:rPr>
      </w:pPr>
      <w:r>
        <w:t xml:space="preserve">Директор </w:t>
      </w:r>
      <w:r>
        <w:rPr>
          <w:b/>
        </w:rPr>
        <w:t>В. А. Дроздов</w:t>
      </w:r>
    </w:p>
    <w:p w:rsidR="00000000" w:rsidRDefault="00F1778F">
      <w:pPr>
        <w:spacing w:before="120" w:after="120"/>
        <w:jc w:val="both"/>
      </w:pPr>
      <w:r>
        <w:t>УТВЕРЖДЕН И ВВЕДЕН В ДЕЙСТВИЕ Постановлением Государственного комитета СССР по делам строительства от 9 августа 1984 г. № 130.</w:t>
      </w:r>
    </w:p>
    <w:p w:rsidR="00000000" w:rsidRDefault="00F1778F">
      <w:pPr>
        <w:pBdr>
          <w:bottom w:val="single" w:sz="6" w:space="1" w:color="auto"/>
        </w:pBdr>
        <w:jc w:val="both"/>
      </w:pPr>
      <w:r>
        <w:t>ГОСУДАРСТВЕННЫЙ СТАНДАРТ СОЮЗА ССР</w:t>
      </w:r>
    </w:p>
    <w:p w:rsidR="00000000" w:rsidRDefault="00F1778F">
      <w:pPr>
        <w:jc w:val="both"/>
      </w:pPr>
    </w:p>
    <w:p w:rsidR="00000000" w:rsidRDefault="00F1778F">
      <w:pPr>
        <w:tabs>
          <w:tab w:val="left" w:pos="4536"/>
        </w:tabs>
        <w:ind w:firstLine="284"/>
        <w:jc w:val="both"/>
        <w:rPr>
          <w:b/>
        </w:rPr>
      </w:pPr>
      <w:r>
        <w:rPr>
          <w:b/>
        </w:rPr>
        <w:t>МАТЕРИАЛЫ СТРОИТЕЛЬНЫЕ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F1778F">
      <w:pPr>
        <w:tabs>
          <w:tab w:val="left" w:pos="4962"/>
        </w:tabs>
        <w:jc w:val="both"/>
        <w:rPr>
          <w:b/>
          <w:lang w:val="en-US"/>
        </w:rPr>
      </w:pPr>
      <w:r>
        <w:rPr>
          <w:b/>
        </w:rPr>
        <w:t>Диэлькометрический метод измерения</w:t>
      </w:r>
      <w:r>
        <w:rPr>
          <w:b/>
          <w:lang w:val="en-US"/>
        </w:rPr>
        <w:t xml:space="preserve"> </w:t>
      </w:r>
      <w:r>
        <w:rPr>
          <w:b/>
        </w:rPr>
        <w:tab/>
        <w:t>21718-84</w:t>
      </w:r>
    </w:p>
    <w:p w:rsidR="00000000" w:rsidRDefault="00F1778F">
      <w:pPr>
        <w:tabs>
          <w:tab w:val="left" w:pos="4962"/>
        </w:tabs>
        <w:ind w:firstLine="1134"/>
        <w:jc w:val="both"/>
      </w:pPr>
      <w:r>
        <w:rPr>
          <w:b/>
        </w:rPr>
        <w:t>влажности</w:t>
      </w:r>
      <w:r>
        <w:rPr>
          <w:b/>
        </w:rPr>
        <w:tab/>
        <w:t xml:space="preserve">Взамен </w:t>
      </w:r>
    </w:p>
    <w:p w:rsidR="00000000" w:rsidRDefault="00F1778F">
      <w:pPr>
        <w:tabs>
          <w:tab w:val="left" w:pos="4678"/>
        </w:tabs>
        <w:jc w:val="both"/>
        <w:rPr>
          <w:lang w:val="en-US"/>
        </w:rPr>
      </w:pPr>
      <w:r>
        <w:tab/>
        <w:t xml:space="preserve">ГОСТ 21718-76 и </w:t>
      </w:r>
    </w:p>
    <w:p w:rsidR="00000000" w:rsidRDefault="00F1778F">
      <w:pPr>
        <w:tabs>
          <w:tab w:val="left" w:pos="4678"/>
        </w:tabs>
        <w:jc w:val="both"/>
        <w:rPr>
          <w:lang w:val="en-US"/>
        </w:rPr>
      </w:pPr>
      <w:r>
        <w:rPr>
          <w:lang w:val="en-US"/>
        </w:rPr>
        <w:t>Building materials. Dielectric method of</w:t>
      </w:r>
      <w:r>
        <w:tab/>
        <w:t>ГОСТ 23422-79 в</w:t>
      </w:r>
    </w:p>
    <w:p w:rsidR="00000000" w:rsidRDefault="00F1778F">
      <w:pPr>
        <w:pBdr>
          <w:bottom w:val="single" w:sz="6" w:space="1" w:color="auto"/>
        </w:pBdr>
        <w:tabs>
          <w:tab w:val="left" w:pos="709"/>
          <w:tab w:val="left" w:pos="4395"/>
        </w:tabs>
        <w:ind w:left="4395" w:hanging="4395"/>
        <w:jc w:val="both"/>
      </w:pPr>
      <w:r>
        <w:tab/>
      </w:r>
      <w:r>
        <w:rPr>
          <w:lang w:val="en-US"/>
        </w:rPr>
        <w:t>measurement of moisture</w:t>
      </w:r>
      <w:r>
        <w:tab/>
        <w:t>части диэлькометри</w:t>
      </w:r>
      <w:r>
        <w:softHyphen/>
        <w:t>ческого метода из</w:t>
      </w:r>
      <w:r>
        <w:softHyphen/>
        <w:t>ме</w:t>
      </w:r>
      <w:r>
        <w:softHyphen/>
        <w:t>рения влажности</w:t>
      </w:r>
    </w:p>
    <w:p w:rsidR="00000000" w:rsidRDefault="00F1778F">
      <w:pPr>
        <w:jc w:val="both"/>
      </w:pPr>
      <w:r>
        <w:t xml:space="preserve">Постановлением Государственного комитета СССР по делам </w:t>
      </w:r>
      <w:r>
        <w:t xml:space="preserve">строительства от 9 августа 1984 г. № 130 срок введения установлен </w:t>
      </w:r>
    </w:p>
    <w:p w:rsidR="00000000" w:rsidRDefault="00F1778F">
      <w:pPr>
        <w:jc w:val="right"/>
        <w:rPr>
          <w:u w:val="single"/>
        </w:rPr>
      </w:pPr>
      <w:r>
        <w:rPr>
          <w:u w:val="single"/>
        </w:rPr>
        <w:t>с 01.07.85</w:t>
      </w:r>
    </w:p>
    <w:p w:rsidR="00000000" w:rsidRDefault="00F1778F">
      <w:pPr>
        <w:spacing w:before="120" w:after="12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F1778F">
      <w:pPr>
        <w:ind w:firstLine="284"/>
        <w:jc w:val="both"/>
      </w:pPr>
      <w:r>
        <w:t>Настоящий стандарт распространяется на бетоны и сыпучие строительные материалы и устанавливает диэлькометрический метод измерения их влажности в лабораторных и производственных условиях.</w:t>
      </w:r>
    </w:p>
    <w:p w:rsidR="00000000" w:rsidRDefault="00F1778F">
      <w:pPr>
        <w:ind w:firstLine="284"/>
        <w:jc w:val="both"/>
      </w:pPr>
      <w:r>
        <w:t>Диэлькометрический метод измерения влажности основан на корреляционной зависимости диэлектрической проницаемости материала от содержания в нем влаги при положительных температурах.</w:t>
      </w:r>
    </w:p>
    <w:p w:rsidR="00000000" w:rsidRDefault="00F1778F">
      <w:pPr>
        <w:spacing w:before="120" w:after="120"/>
        <w:ind w:firstLine="284"/>
        <w:jc w:val="center"/>
        <w:rPr>
          <w:b/>
        </w:rPr>
      </w:pPr>
    </w:p>
    <w:p w:rsidR="00000000" w:rsidRDefault="00F1778F">
      <w:pPr>
        <w:spacing w:before="120" w:after="120"/>
        <w:ind w:firstLine="284"/>
        <w:jc w:val="center"/>
        <w:rPr>
          <w:b/>
        </w:rPr>
      </w:pPr>
      <w:r>
        <w:rPr>
          <w:b/>
        </w:rPr>
        <w:t>1. АППАРАТУРА</w:t>
      </w:r>
    </w:p>
    <w:p w:rsidR="00000000" w:rsidRDefault="00F1778F">
      <w:pPr>
        <w:ind w:firstLine="284"/>
        <w:jc w:val="both"/>
      </w:pPr>
      <w:r>
        <w:t xml:space="preserve">1.1. </w:t>
      </w:r>
      <w:r>
        <w:t>Для измерения влажности строительных материалов или изделий диэльколметрическим методом применяют электронный влагомер ВСКМ-12 или другие диэлькометрические влагомеры</w:t>
      </w:r>
      <w:r>
        <w:sym w:font="Times New Roman" w:char="002C"/>
      </w:r>
      <w:r>
        <w:t xml:space="preserve"> отвечающие требованиям ГОСТ 25611-83.</w:t>
      </w:r>
    </w:p>
    <w:p w:rsidR="00000000" w:rsidRDefault="00F1778F">
      <w:pPr>
        <w:ind w:firstLine="284"/>
        <w:jc w:val="both"/>
      </w:pPr>
      <w:r>
        <w:t>1.2. Влагомеры должны быть отградуированы по методике</w:t>
      </w:r>
      <w:r>
        <w:sym w:font="Times New Roman" w:char="002C"/>
      </w:r>
      <w:r>
        <w:t xml:space="preserve"> приведенной в обязательном приложении.</w:t>
      </w:r>
    </w:p>
    <w:p w:rsidR="00000000" w:rsidRDefault="00F1778F">
      <w:pPr>
        <w:spacing w:before="120" w:after="120"/>
        <w:ind w:firstLine="284"/>
        <w:jc w:val="center"/>
        <w:rPr>
          <w:b/>
        </w:rPr>
      </w:pPr>
      <w:r>
        <w:rPr>
          <w:b/>
        </w:rPr>
        <w:t>2. ПОДГОТОВКА И ПРОВЕДЕНИЕ ИЗМЕРЕНИЙ</w:t>
      </w:r>
    </w:p>
    <w:p w:rsidR="00000000" w:rsidRDefault="00F1778F">
      <w:pPr>
        <w:ind w:firstLine="284"/>
        <w:jc w:val="both"/>
      </w:pPr>
      <w:r>
        <w:t>2.1. Для проведения измерений влажности бетона на его поверхности выбирают чисты ровные участки размерами 300х300 мм</w:t>
      </w:r>
      <w:r>
        <w:sym w:font="Times New Roman" w:char="002C"/>
      </w:r>
      <w:r>
        <w:t xml:space="preserve"> на которых не должно быть местных наплывов</w:t>
      </w:r>
      <w:r>
        <w:sym w:font="Times New Roman" w:char="002C"/>
      </w:r>
      <w:r>
        <w:t xml:space="preserve"> вмятин и рако</w:t>
      </w:r>
      <w:r>
        <w:t>вин глубиной более 3 мм и диаметром более 5 мм.</w:t>
      </w:r>
    </w:p>
    <w:p w:rsidR="00000000" w:rsidRDefault="00F1778F">
      <w:pPr>
        <w:ind w:firstLine="284"/>
        <w:jc w:val="both"/>
      </w:pPr>
      <w:r>
        <w:t>2.2. Число участков устанавливают из расчетаодин участок на 1</w:t>
      </w:r>
      <w:r>
        <w:sym w:font="Times New Roman" w:char="002C"/>
      </w:r>
      <w:r>
        <w:t>5 м</w:t>
      </w:r>
      <w:r>
        <w:rPr>
          <w:vertAlign w:val="superscript"/>
        </w:rPr>
        <w:t>2</w:t>
      </w:r>
      <w:r>
        <w:t xml:space="preserve"> поверхности бетона. Температура поверхности бетона во время измерений должна быть не более 40 </w:t>
      </w:r>
      <w:r>
        <w:sym w:font="Times New Roman" w:char="00B0"/>
      </w:r>
      <w:r>
        <w:t>С.</w:t>
      </w:r>
    </w:p>
    <w:p w:rsidR="00000000" w:rsidRDefault="00F1778F">
      <w:pPr>
        <w:ind w:firstLine="284"/>
        <w:jc w:val="both"/>
      </w:pPr>
      <w:r>
        <w:t>2.3. Для проведения измерений влажности сыпучих строительных материалов отбирают и подготавливают пробы по ГОСТ 8269-76 или ГОСТ 8735-75.</w:t>
      </w:r>
    </w:p>
    <w:p w:rsidR="00000000" w:rsidRDefault="00F1778F">
      <w:pPr>
        <w:ind w:firstLine="284"/>
        <w:jc w:val="both"/>
      </w:pPr>
      <w:r>
        <w:t>2.4. Подготовку к работе и измерения влагомером производят в соответствии с инструкцией по его эксплуатации.</w:t>
      </w:r>
    </w:p>
    <w:p w:rsidR="00000000" w:rsidRDefault="00F1778F">
      <w:pPr>
        <w:ind w:firstLine="284"/>
        <w:jc w:val="both"/>
      </w:pPr>
      <w:r>
        <w:t>2.5. Устанавливая датчик влагомера поверхностного ти</w:t>
      </w:r>
      <w:r>
        <w:t>па на контролируемый участок бетона</w:t>
      </w:r>
      <w:r>
        <w:sym w:font="Times New Roman" w:char="002C"/>
      </w:r>
      <w:r>
        <w:t xml:space="preserve"> производят не менее пяти измерений влагомером.</w:t>
      </w:r>
    </w:p>
    <w:p w:rsidR="00000000" w:rsidRDefault="00F1778F">
      <w:pPr>
        <w:ind w:firstLine="284"/>
        <w:jc w:val="both"/>
      </w:pPr>
      <w:r>
        <w:t>2.6. Помещая каждую пробу сыпучих строительных материалов в датчик влагомера засыпного типа производят не менее трех измерений влагомером.</w:t>
      </w:r>
    </w:p>
    <w:p w:rsidR="00000000" w:rsidRDefault="00F1778F">
      <w:pPr>
        <w:spacing w:before="120" w:after="120"/>
        <w:ind w:firstLine="284"/>
        <w:jc w:val="center"/>
        <w:rPr>
          <w:b/>
        </w:rPr>
      </w:pPr>
      <w:r>
        <w:rPr>
          <w:b/>
        </w:rPr>
        <w:t>3. ОБРАБОТКА РЕЗУЛЬТАТОВ</w:t>
      </w:r>
    </w:p>
    <w:p w:rsidR="00000000" w:rsidRDefault="00F1778F">
      <w:pPr>
        <w:ind w:firstLine="284"/>
        <w:jc w:val="both"/>
      </w:pPr>
      <w:r>
        <w:t>3.1. По результатам всех измерений</w:t>
      </w:r>
      <w:r>
        <w:sym w:font="Times New Roman" w:char="002C"/>
      </w:r>
      <w:r>
        <w:t xml:space="preserve"> выполненных в соответствии с п. 2.5 или по п. 2.6</w:t>
      </w:r>
      <w:r>
        <w:sym w:font="Times New Roman" w:char="002C"/>
      </w:r>
      <w:r>
        <w:t xml:space="preserve"> вычисляют среднее арифметическое значение показаний влагомера.</w:t>
      </w:r>
    </w:p>
    <w:p w:rsidR="00000000" w:rsidRDefault="00F1778F">
      <w:pPr>
        <w:ind w:firstLine="284"/>
        <w:jc w:val="both"/>
      </w:pPr>
      <w:r>
        <w:t>3.2. По градуировочной характеристике для данного материала определяют среднее значение его влажности</w:t>
      </w:r>
      <w:r>
        <w:sym w:font="Times New Roman" w:char="002C"/>
      </w:r>
      <w:r>
        <w:t xml:space="preserve"> соответству</w:t>
      </w:r>
      <w:r>
        <w:t>ющее значению показаний влагомера</w:t>
      </w:r>
      <w:r>
        <w:sym w:font="Times New Roman" w:char="002C"/>
      </w:r>
      <w:r>
        <w:t xml:space="preserve"> полученному по п. 3.1.</w:t>
      </w:r>
    </w:p>
    <w:p w:rsidR="00000000" w:rsidRDefault="00F1778F">
      <w:pPr>
        <w:ind w:firstLine="284"/>
        <w:jc w:val="both"/>
      </w:pPr>
      <w:r>
        <w:t xml:space="preserve">3.3. Абсолютную погрешность определения средней влажности проконтролированного материала </w:t>
      </w:r>
      <w:r>
        <w:rPr>
          <w:position w:val="-10"/>
        </w:rPr>
        <w:object w:dxaOrig="63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3.25pt" o:ole="">
            <v:imagedata r:id="rId4" o:title=""/>
          </v:shape>
          <o:OLEObject Type="Embed" ProgID="Equation.2" ShapeID="_x0000_i1025" DrawAspect="Content" ObjectID="_1427201351" r:id="rId5"/>
        </w:object>
      </w:r>
      <w:r>
        <w:t>в процентах вычисляют по формуле</w:t>
      </w:r>
    </w:p>
    <w:p w:rsidR="00000000" w:rsidRDefault="00F1778F">
      <w:pPr>
        <w:ind w:firstLine="284"/>
        <w:jc w:val="center"/>
      </w:pPr>
      <w:r>
        <w:rPr>
          <w:position w:val="-24"/>
        </w:rPr>
        <w:object w:dxaOrig="3680" w:dyaOrig="980">
          <v:shape id="_x0000_i1026" type="#_x0000_t75" style="width:183.75pt;height:48.75pt" o:ole="">
            <v:imagedata r:id="rId6" o:title=""/>
          </v:shape>
          <o:OLEObject Type="Embed" ProgID="Equation.2" ShapeID="_x0000_i1026" DrawAspect="Content" ObjectID="_1427201352" r:id="rId7"/>
        </w:object>
      </w:r>
    </w:p>
    <w:p w:rsidR="00000000" w:rsidRDefault="00F1778F">
      <w:pPr>
        <w:ind w:firstLine="284"/>
        <w:jc w:val="both"/>
      </w:pPr>
      <w:r>
        <w:t xml:space="preserve">где </w:t>
      </w:r>
      <w:r>
        <w:rPr>
          <w:position w:val="-8"/>
        </w:rPr>
        <w:object w:dxaOrig="740" w:dyaOrig="440">
          <v:shape id="_x0000_i1027" type="#_x0000_t75" style="width:36.75pt;height:21.75pt" o:ole="">
            <v:imagedata r:id="rId8" o:title=""/>
          </v:shape>
          <o:OLEObject Type="Embed" ProgID="Equation.2" ShapeID="_x0000_i1027" DrawAspect="Content" ObjectID="_1427201353" r:id="rId9"/>
        </w:object>
      </w:r>
      <w:r>
        <w:t xml:space="preserve"> и </w:t>
      </w:r>
      <w:r>
        <w:rPr>
          <w:position w:val="-22"/>
        </w:rPr>
        <w:object w:dxaOrig="960" w:dyaOrig="600">
          <v:shape id="_x0000_i1028" type="#_x0000_t75" style="width:48pt;height:30pt" o:ole="">
            <v:imagedata r:id="rId10" o:title=""/>
          </v:shape>
          <o:OLEObject Type="Embed" ProgID="Equation.2" ShapeID="_x0000_i1028" DrawAspect="Content" ObjectID="_1427201354" r:id="rId11"/>
        </w:object>
      </w:r>
      <w:r>
        <w:t xml:space="preserve"> - систематическая и случайная составляющие основной абсолютной погрешности влагомера</w:t>
      </w:r>
      <w:r>
        <w:sym w:font="Times New Roman" w:char="002C"/>
      </w:r>
      <w:r>
        <w:t xml:space="preserve"> значения которых приведены в технической документации на влагомер;</w:t>
      </w:r>
    </w:p>
    <w:p w:rsidR="00000000" w:rsidRDefault="00F1778F">
      <w:pPr>
        <w:ind w:firstLine="284"/>
        <w:jc w:val="both"/>
      </w:pPr>
      <w:r>
        <w:rPr>
          <w:position w:val="-10"/>
        </w:rPr>
        <w:object w:dxaOrig="300" w:dyaOrig="320">
          <v:shape id="_x0000_i1029" type="#_x0000_t75" style="width:15pt;height:15.75pt" o:ole="">
            <v:imagedata r:id="rId12" o:title=""/>
          </v:shape>
          <o:OLEObject Type="Embed" ProgID="Equation.2" ShapeID="_x0000_i1029" DrawAspect="Content" ObjectID="_1427201355" r:id="rId13"/>
        </w:object>
      </w:r>
      <w:r>
        <w:t xml:space="preserve"> - абсолютная погрешность градуирования</w:t>
      </w:r>
      <w:r>
        <w:sym w:font="Times New Roman" w:char="002C"/>
      </w:r>
      <w:r>
        <w:t xml:space="preserve"> %.</w:t>
      </w:r>
    </w:p>
    <w:p w:rsidR="00000000" w:rsidRDefault="00F1778F">
      <w:pPr>
        <w:ind w:firstLine="284"/>
        <w:jc w:val="both"/>
      </w:pPr>
      <w:r>
        <w:t>3.4. Оценку</w:t>
      </w:r>
      <w:r>
        <w:t xml:space="preserve"> влажности материала проводят сравнением значений влажности</w:t>
      </w:r>
      <w:r>
        <w:sym w:font="Times New Roman" w:char="002C"/>
      </w:r>
      <w:r>
        <w:t xml:space="preserve"> полученных по п. 3.2</w:t>
      </w:r>
      <w:r>
        <w:sym w:font="Times New Roman" w:char="002C"/>
      </w:r>
      <w:r>
        <w:t xml:space="preserve"> с показателями влажности</w:t>
      </w:r>
      <w:r>
        <w:sym w:font="Times New Roman" w:char="002C"/>
      </w:r>
      <w:r>
        <w:t xml:space="preserve"> установленными в стандартах или технических условиях на эти материалы.</w:t>
      </w:r>
    </w:p>
    <w:p w:rsidR="00000000" w:rsidRDefault="00F1778F">
      <w:pPr>
        <w:ind w:firstLine="284"/>
        <w:jc w:val="both"/>
      </w:pPr>
      <w:r>
        <w:t>3.5. Результаты измерений записывают в журнал</w:t>
      </w:r>
      <w:r>
        <w:sym w:font="Times New Roman" w:char="002C"/>
      </w:r>
      <w:r>
        <w:t xml:space="preserve"> который должен содержать следующие данные:</w:t>
      </w:r>
    </w:p>
    <w:p w:rsidR="00000000" w:rsidRDefault="00F1778F">
      <w:pPr>
        <w:ind w:firstLine="284"/>
        <w:jc w:val="both"/>
      </w:pPr>
      <w:r>
        <w:t>наименование материала;</w:t>
      </w:r>
    </w:p>
    <w:p w:rsidR="00000000" w:rsidRDefault="00F1778F">
      <w:pPr>
        <w:ind w:firstLine="284"/>
        <w:jc w:val="both"/>
      </w:pPr>
      <w:r>
        <w:t>показания влагомера по результатам всех измерений;</w:t>
      </w:r>
    </w:p>
    <w:p w:rsidR="00000000" w:rsidRDefault="00F1778F">
      <w:pPr>
        <w:ind w:firstLine="284"/>
        <w:jc w:val="both"/>
      </w:pPr>
      <w:r>
        <w:t>средняя влажность материала.</w:t>
      </w:r>
    </w:p>
    <w:p w:rsidR="00000000" w:rsidRDefault="00F1778F">
      <w:pPr>
        <w:ind w:firstLine="284"/>
        <w:jc w:val="both"/>
      </w:pPr>
    </w:p>
    <w:p w:rsidR="00000000" w:rsidRDefault="00F1778F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F1778F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F1778F">
      <w:pPr>
        <w:spacing w:before="120" w:after="120"/>
        <w:ind w:firstLine="284"/>
        <w:jc w:val="center"/>
      </w:pPr>
      <w:r>
        <w:t>МЕТОДИКА ГРАДУИРОВАНИЯ ВЛАГОМЕРОВ</w:t>
      </w:r>
    </w:p>
    <w:p w:rsidR="00000000" w:rsidRDefault="00F1778F">
      <w:pPr>
        <w:ind w:firstLine="284"/>
        <w:jc w:val="both"/>
      </w:pPr>
      <w:r>
        <w:t xml:space="preserve">1. </w:t>
      </w:r>
      <w:r>
        <w:rPr>
          <w:spacing w:val="20"/>
        </w:rPr>
        <w:t>Для бетонов</w:t>
      </w:r>
    </w:p>
    <w:p w:rsidR="00000000" w:rsidRDefault="00F1778F">
      <w:pPr>
        <w:ind w:firstLine="284"/>
        <w:jc w:val="both"/>
      </w:pPr>
      <w:r>
        <w:t>1.1. При градуировании используют образцы легких и ячеистых бето</w:t>
      </w:r>
      <w:r>
        <w:t>нов размерами 250х250х100 мм и образцы тяжелых бетонов размерами 250х250х50 мм.</w:t>
      </w:r>
    </w:p>
    <w:p w:rsidR="00000000" w:rsidRDefault="00F1778F">
      <w:pPr>
        <w:ind w:firstLine="284"/>
        <w:jc w:val="both"/>
      </w:pPr>
      <w:r>
        <w:t>1.2. Изготовление и маркировку образцов производят в соответствии с ГОСТ 10180-78. Число образцов должно быть не менее трех для каждого состава бетона.</w:t>
      </w:r>
    </w:p>
    <w:p w:rsidR="00000000" w:rsidRDefault="00F1778F">
      <w:pPr>
        <w:ind w:firstLine="284"/>
        <w:jc w:val="both"/>
      </w:pPr>
      <w:r>
        <w:t xml:space="preserve">1.3. Образцы высушивают до постоянной массы </w:t>
      </w:r>
      <w:r>
        <w:rPr>
          <w:i/>
        </w:rPr>
        <w:t>Р</w:t>
      </w:r>
      <w:r>
        <w:rPr>
          <w:i/>
          <w:vertAlign w:val="subscript"/>
        </w:rPr>
        <w:t>с</w:t>
      </w:r>
      <w:r>
        <w:t xml:space="preserve"> (</w:t>
      </w:r>
      <w:r>
        <w:rPr>
          <w:lang w:val="en-US"/>
        </w:rPr>
        <w:t>r</w:t>
      </w:r>
      <w:r>
        <w:t>) по ГОСТ 12730.2-78.</w:t>
      </w:r>
    </w:p>
    <w:p w:rsidR="00000000" w:rsidRDefault="00F1778F">
      <w:pPr>
        <w:ind w:firstLine="284"/>
        <w:jc w:val="both"/>
      </w:pPr>
      <w:r>
        <w:t>1.4. Образцы помещают в емкость с водой и выдерживают: 2 сут - ячеистый бетон; 3 сут - легкий бетон; 5 сут - тяжелый бетон.</w:t>
      </w:r>
    </w:p>
    <w:p w:rsidR="00000000" w:rsidRDefault="00F1778F">
      <w:pPr>
        <w:ind w:firstLine="284"/>
        <w:jc w:val="both"/>
      </w:pPr>
      <w:r>
        <w:t>1.5. Образцы извлекают из воды</w:t>
      </w:r>
      <w:r>
        <w:sym w:font="Times New Roman" w:char="002C"/>
      </w:r>
      <w:r>
        <w:t xml:space="preserve"> выдерживают в лаборатории в течение 2 ч и взвешивают </w:t>
      </w:r>
      <w:r>
        <w:t>каждый образец с погрешностью не более 0</w:t>
      </w:r>
      <w:r>
        <w:sym w:font="Times New Roman" w:char="002C"/>
      </w:r>
      <w:r>
        <w:t>1 %.</w:t>
      </w:r>
    </w:p>
    <w:p w:rsidR="00000000" w:rsidRDefault="00F1778F">
      <w:pPr>
        <w:ind w:firstLine="284"/>
        <w:jc w:val="both"/>
      </w:pPr>
      <w:r>
        <w:t>1.6. Устанавливая датчик влагомера на поверхность образца</w:t>
      </w:r>
      <w:r>
        <w:sym w:font="Times New Roman" w:char="002C"/>
      </w:r>
      <w:r>
        <w:t xml:space="preserve"> поочередно проводят не менее трех измерений на каждом образце.</w:t>
      </w:r>
    </w:p>
    <w:p w:rsidR="00000000" w:rsidRDefault="00F1778F">
      <w:pPr>
        <w:ind w:firstLine="284"/>
        <w:jc w:val="both"/>
      </w:pPr>
      <w:r>
        <w:t xml:space="preserve">1.7. За результат измерения принимают среднее арифметическое значение показаний влагомера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i</w:t>
      </w:r>
      <w:r>
        <w:t xml:space="preserve"> полученных на данном образце.</w:t>
      </w:r>
    </w:p>
    <w:p w:rsidR="00000000" w:rsidRDefault="00F1778F">
      <w:pPr>
        <w:ind w:firstLine="284"/>
        <w:jc w:val="both"/>
      </w:pPr>
      <w:r>
        <w:t xml:space="preserve">1.8. Для получения не менее шести точек градуировочной характеристики рассчитывают промежуточное значение массы каждого образца </w:t>
      </w:r>
      <w:r>
        <w:rPr>
          <w:i/>
        </w:rPr>
        <w:t>Р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(r) </w:t>
      </w:r>
      <w:r>
        <w:t>по формуле</w:t>
      </w:r>
    </w:p>
    <w:p w:rsidR="00000000" w:rsidRDefault="00F1778F">
      <w:pPr>
        <w:ind w:firstLine="720"/>
        <w:jc w:val="both"/>
      </w:pPr>
      <w:r>
        <w:rPr>
          <w:position w:val="-22"/>
        </w:rPr>
        <w:object w:dxaOrig="2680" w:dyaOrig="620">
          <v:shape id="_x0000_i1030" type="#_x0000_t75" style="width:134.25pt;height:30.75pt" o:ole="">
            <v:imagedata r:id="rId14" o:title=""/>
          </v:shape>
          <o:OLEObject Type="Embed" ProgID="Equation.2" ShapeID="_x0000_i1030" DrawAspect="Content" ObjectID="_1427201356" r:id="rId15"/>
        </w:object>
      </w:r>
      <w:r>
        <w:tab/>
      </w:r>
      <w:r>
        <w:tab/>
        <w:t>(1)</w:t>
      </w:r>
    </w:p>
    <w:p w:rsidR="00000000" w:rsidRDefault="00F1778F">
      <w:pPr>
        <w:ind w:firstLine="284"/>
        <w:jc w:val="both"/>
      </w:pPr>
      <w:r>
        <w:t>где Р</w:t>
      </w:r>
      <w:r>
        <w:rPr>
          <w:vertAlign w:val="subscript"/>
        </w:rPr>
        <w:t>в</w:t>
      </w:r>
      <w:r>
        <w:t xml:space="preserve"> - масса влажного образца</w:t>
      </w:r>
      <w:r>
        <w:sym w:font="Times New Roman" w:char="002C"/>
      </w:r>
      <w:r>
        <w:t xml:space="preserve"> г;</w:t>
      </w:r>
    </w:p>
    <w:p w:rsidR="00000000" w:rsidRDefault="00F1778F">
      <w:pPr>
        <w:ind w:firstLine="567"/>
        <w:jc w:val="both"/>
      </w:pPr>
      <w:r>
        <w:t>Р</w:t>
      </w:r>
      <w:r>
        <w:rPr>
          <w:vertAlign w:val="subscript"/>
        </w:rPr>
        <w:t>с</w:t>
      </w:r>
      <w:r>
        <w:t xml:space="preserve"> - масса</w:t>
      </w:r>
      <w:r>
        <w:t xml:space="preserve"> сухого образца</w:t>
      </w:r>
      <w:r>
        <w:sym w:font="Times New Roman" w:char="002C"/>
      </w:r>
      <w:r>
        <w:t xml:space="preserve"> г;</w:t>
      </w:r>
    </w:p>
    <w:p w:rsidR="00000000" w:rsidRDefault="00F1778F">
      <w:pPr>
        <w:ind w:firstLine="567"/>
        <w:jc w:val="both"/>
      </w:pPr>
      <w:r>
        <w:rPr>
          <w:i/>
        </w:rPr>
        <w:t>т</w:t>
      </w:r>
      <w:r>
        <w:t xml:space="preserve"> - число точек градуировочной характеристики.</w:t>
      </w:r>
    </w:p>
    <w:p w:rsidR="00000000" w:rsidRDefault="00F1778F">
      <w:pPr>
        <w:ind w:firstLine="284"/>
        <w:jc w:val="both"/>
      </w:pPr>
      <w:r>
        <w:t>1.9. Образцы подсушивают в сушильном шкафу при температуре (100</w:t>
      </w:r>
      <w:r>
        <w:sym w:font="Times New Roman" w:char="00B1"/>
      </w:r>
      <w:r>
        <w:t xml:space="preserve">5) </w:t>
      </w:r>
      <w:r>
        <w:sym w:font="Times New Roman" w:char="00B0"/>
      </w:r>
      <w:r>
        <w:t>С до достижения каждым образцом расчетного значения массы Р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при </w:t>
      </w:r>
      <w:r>
        <w:rPr>
          <w:i/>
          <w:lang w:val="en-US"/>
        </w:rPr>
        <w:t>i</w:t>
      </w:r>
      <w:r>
        <w:t>=1</w:t>
      </w:r>
      <w:r>
        <w:sym w:font="Times New Roman" w:char="002C"/>
      </w:r>
      <w:r>
        <w:t xml:space="preserve"> определяемого периодическим взвешиванием.</w:t>
      </w:r>
    </w:p>
    <w:p w:rsidR="00000000" w:rsidRDefault="00F1778F">
      <w:pPr>
        <w:ind w:firstLine="284"/>
        <w:jc w:val="both"/>
      </w:pPr>
      <w:r>
        <w:t>1.10. Образцы извлекают из сушильного шкафа и охлаждают до температуры (20</w:t>
      </w:r>
      <w:r>
        <w:sym w:font="Times New Roman" w:char="00B1"/>
      </w:r>
      <w:r>
        <w:t xml:space="preserve">5) </w:t>
      </w:r>
      <w:r>
        <w:sym w:font="Times New Roman" w:char="00B0"/>
      </w:r>
      <w:r>
        <w:t>С.</w:t>
      </w:r>
    </w:p>
    <w:p w:rsidR="00000000" w:rsidRDefault="00F1778F">
      <w:pPr>
        <w:ind w:firstLine="284"/>
        <w:jc w:val="both"/>
      </w:pPr>
      <w:r>
        <w:t xml:space="preserve">1.11. Для выравнивания влажности по объему образцов после подсушивания каждый образец помещают во влагонепроницаемую оболочку из полиэтиленовой пленки и выдерживают: 3 сут - легкий и </w:t>
      </w:r>
      <w:r>
        <w:t>ячеистый бетон; 5 сут - тяжелый бетон.</w:t>
      </w:r>
    </w:p>
    <w:p w:rsidR="00000000" w:rsidRDefault="00F1778F">
      <w:pPr>
        <w:ind w:firstLine="284"/>
        <w:jc w:val="both"/>
      </w:pPr>
      <w:r>
        <w:t>1.12. Образцы извлекают из оболочки</w:t>
      </w:r>
      <w:r>
        <w:sym w:font="Times New Roman" w:char="002C"/>
      </w:r>
      <w:r>
        <w:t xml:space="preserve"> взвешивают каждый образец с погрешностью 0</w:t>
      </w:r>
      <w:r>
        <w:sym w:font="Times New Roman" w:char="002C"/>
      </w:r>
      <w:r>
        <w:t>1 % и проводят измерения при помощи влагомера по пп. 1.6 и 1.7.</w:t>
      </w:r>
    </w:p>
    <w:p w:rsidR="00000000" w:rsidRDefault="00F1778F">
      <w:pPr>
        <w:ind w:firstLine="284"/>
        <w:jc w:val="both"/>
      </w:pPr>
      <w:r>
        <w:t xml:space="preserve">1.13. Последовательность операций по пп. 1.9-1.12 повторяют на каждом образце при </w:t>
      </w:r>
      <w:r>
        <w:rPr>
          <w:lang w:val="en-US"/>
        </w:rPr>
        <w:t>i</w:t>
      </w:r>
      <w:r>
        <w:t>=2</w:t>
      </w:r>
      <w:r>
        <w:sym w:font="Times New Roman" w:char="002C"/>
      </w:r>
      <w:r>
        <w:t>3</w:t>
      </w:r>
      <w:r>
        <w:sym w:font="Times New Roman" w:char="002C"/>
      </w:r>
      <w:r>
        <w:t xml:space="preserve"> </w:t>
      </w:r>
      <w:r>
        <w:sym w:font="Times New Roman" w:char="002C"/>
      </w:r>
      <w:r>
        <w:t xml:space="preserve"> . . </w:t>
      </w:r>
      <w:r>
        <w:sym w:font="Times New Roman" w:char="002C"/>
      </w:r>
      <w:r>
        <w:t xml:space="preserve"> </w:t>
      </w:r>
      <w:r>
        <w:rPr>
          <w:i/>
        </w:rPr>
        <w:t>т</w:t>
      </w:r>
      <w:r>
        <w:t>-1.</w:t>
      </w:r>
    </w:p>
    <w:p w:rsidR="00000000" w:rsidRDefault="00F1778F">
      <w:pPr>
        <w:ind w:firstLine="284"/>
        <w:jc w:val="both"/>
      </w:pPr>
      <w:r>
        <w:t xml:space="preserve">1.14. Среднюю влажность бетона </w:t>
      </w:r>
      <w:r>
        <w:rPr>
          <w:position w:val="-10"/>
        </w:rPr>
        <w:object w:dxaOrig="360" w:dyaOrig="360">
          <v:shape id="_x0000_i1031" type="#_x0000_t75" style="width:18pt;height:18pt" o:ole="">
            <v:imagedata r:id="rId16" o:title=""/>
          </v:shape>
          <o:OLEObject Type="Embed" ProgID="Equation.2" ShapeID="_x0000_i1031" DrawAspect="Content" ObjectID="_1427201357" r:id="rId17"/>
        </w:object>
      </w:r>
      <w:r>
        <w:rPr>
          <w:lang w:val="en-US"/>
        </w:rPr>
        <w:t xml:space="preserve"> (%) </w:t>
      </w:r>
      <w:r>
        <w:t>в образцах определяют по ГОСТ 12730.2-78</w:t>
      </w:r>
      <w:r>
        <w:sym w:font="Times New Roman" w:char="002C"/>
      </w:r>
      <w:r>
        <w:t xml:space="preserve"> используя результаты взвешивания по пп. 1.3</w:t>
      </w:r>
      <w:r>
        <w:sym w:font="Times New Roman" w:char="002C"/>
      </w:r>
      <w:r>
        <w:t xml:space="preserve"> 1.12 и 1.13.</w:t>
      </w:r>
    </w:p>
    <w:p w:rsidR="00000000" w:rsidRDefault="00F1778F">
      <w:pPr>
        <w:ind w:firstLine="284"/>
        <w:jc w:val="both"/>
      </w:pPr>
      <w:r>
        <w:t xml:space="preserve">1.15. По полученным соответствующим значениям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i</w:t>
      </w:r>
      <w:r>
        <w:t xml:space="preserve"> и </w:t>
      </w:r>
      <w:r>
        <w:rPr>
          <w:position w:val="-10"/>
        </w:rPr>
        <w:object w:dxaOrig="360" w:dyaOrig="360">
          <v:shape id="_x0000_i1032" type="#_x0000_t75" style="width:18pt;height:18pt" o:ole="">
            <v:imagedata r:id="rId16" o:title=""/>
          </v:shape>
          <o:OLEObject Type="Embed" ProgID="Equation.2" ShapeID="_x0000_i1032" DrawAspect="Content" ObjectID="_1427201358" r:id="rId18"/>
        </w:object>
      </w:r>
      <w:r>
        <w:t xml:space="preserve"> определяют градуировочную характеристику для данного состава бетона.</w:t>
      </w:r>
    </w:p>
    <w:p w:rsidR="00000000" w:rsidRDefault="00F1778F">
      <w:pPr>
        <w:ind w:firstLine="284"/>
        <w:jc w:val="both"/>
      </w:pPr>
      <w:r>
        <w:t xml:space="preserve">2. </w:t>
      </w:r>
      <w:r>
        <w:rPr>
          <w:spacing w:val="20"/>
        </w:rPr>
        <w:t>Для сыпучих материалов</w:t>
      </w:r>
    </w:p>
    <w:p w:rsidR="00000000" w:rsidRDefault="00F1778F">
      <w:pPr>
        <w:ind w:firstLine="284"/>
        <w:jc w:val="both"/>
      </w:pPr>
      <w:r>
        <w:t>2.1. При градуировании используют пробу материала объемом не менее 2</w:t>
      </w:r>
      <w:r>
        <w:sym w:font="Times New Roman" w:char="002C"/>
      </w:r>
      <w:r>
        <w:t>0 л.</w:t>
      </w:r>
    </w:p>
    <w:p w:rsidR="00000000" w:rsidRDefault="00F1778F">
      <w:pPr>
        <w:ind w:firstLine="284"/>
        <w:jc w:val="both"/>
      </w:pPr>
      <w:r>
        <w:t>2.2. Пробу высушивают до постоянной массы Р</w:t>
      </w:r>
      <w:r>
        <w:rPr>
          <w:vertAlign w:val="subscript"/>
        </w:rPr>
        <w:t>с</w:t>
      </w:r>
      <w:r>
        <w:t xml:space="preserve"> (</w:t>
      </w:r>
      <w:r>
        <w:rPr>
          <w:i/>
          <w:lang w:val="en-US"/>
        </w:rPr>
        <w:t>r</w:t>
      </w:r>
      <w:r>
        <w:t>) аналогичнго п. 1.3 и охлаждают ее до температуры (20</w:t>
      </w:r>
      <w:r>
        <w:sym w:font="Times New Roman" w:char="00B1"/>
      </w:r>
      <w:r>
        <w:t xml:space="preserve">5) </w:t>
      </w:r>
      <w:r>
        <w:sym w:font="Times New Roman" w:char="00B0"/>
      </w:r>
      <w:r>
        <w:t>С.</w:t>
      </w:r>
    </w:p>
    <w:p w:rsidR="00000000" w:rsidRDefault="00F1778F">
      <w:pPr>
        <w:ind w:firstLine="284"/>
        <w:jc w:val="both"/>
      </w:pPr>
      <w:r>
        <w:t xml:space="preserve">2.3. Для получения не менее шести точек градуировочной характеристики рассчитывают промежуточное значение массы воды </w:t>
      </w:r>
      <w:r>
        <w:rPr>
          <w:position w:val="-4"/>
        </w:rPr>
        <w:object w:dxaOrig="240" w:dyaOrig="260">
          <v:shape id="_x0000_i1033" type="#_x0000_t75" style="width:12pt;height:12.75pt" o:ole="">
            <v:imagedata r:id="rId19" o:title=""/>
          </v:shape>
          <o:OLEObject Type="Embed" ProgID="Equation.2" ShapeID="_x0000_i1033" DrawAspect="Content" ObjectID="_1427201359" r:id="rId20"/>
        </w:object>
      </w:r>
      <w:r>
        <w:rPr>
          <w:lang w:val="en-US"/>
        </w:rPr>
        <w:t xml:space="preserve">R (r) </w:t>
      </w:r>
      <w:r>
        <w:t xml:space="preserve">соответствующее заданной влажности </w:t>
      </w: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>по формуле</w:t>
      </w:r>
    </w:p>
    <w:p w:rsidR="00000000" w:rsidRDefault="00F1778F">
      <w:pPr>
        <w:ind w:firstLine="720"/>
        <w:jc w:val="both"/>
      </w:pPr>
      <w:r>
        <w:rPr>
          <w:position w:val="-22"/>
        </w:rPr>
        <w:object w:dxaOrig="1780" w:dyaOrig="620">
          <v:shape id="_x0000_i1034" type="#_x0000_t75" style="width:89.25pt;height:30.75pt" o:ole="">
            <v:imagedata r:id="rId21" o:title=""/>
          </v:shape>
          <o:OLEObject Type="Embed" ProgID="Equation.2" ShapeID="_x0000_i1034" DrawAspect="Content" ObjectID="_1427201360" r:id="rId22"/>
        </w:object>
      </w:r>
      <w:r>
        <w:tab/>
      </w:r>
      <w:r>
        <w:tab/>
      </w:r>
      <w:r>
        <w:tab/>
        <w:t>(2)</w:t>
      </w:r>
    </w:p>
    <w:p w:rsidR="00000000" w:rsidRDefault="00F1778F">
      <w:pPr>
        <w:ind w:firstLine="284"/>
        <w:jc w:val="both"/>
      </w:pPr>
    </w:p>
    <w:p w:rsidR="00000000" w:rsidRDefault="00F1778F">
      <w:pPr>
        <w:ind w:firstLine="284"/>
        <w:jc w:val="both"/>
      </w:pPr>
      <w:r>
        <w:t>г</w:t>
      </w:r>
      <w:r>
        <w:t>де Р</w:t>
      </w:r>
      <w:r>
        <w:rPr>
          <w:vertAlign w:val="subscript"/>
        </w:rPr>
        <w:t>с</w:t>
      </w:r>
      <w:r>
        <w:t xml:space="preserve"> - масса сухой пробы</w:t>
      </w:r>
      <w:r>
        <w:sym w:font="Times New Roman" w:char="002C"/>
      </w:r>
      <w:r>
        <w:t xml:space="preserve"> г;</w:t>
      </w:r>
    </w:p>
    <w:p w:rsidR="00000000" w:rsidRDefault="00F1778F">
      <w:pPr>
        <w:ind w:firstLine="567"/>
        <w:jc w:val="both"/>
      </w:pPr>
      <w:r>
        <w:rPr>
          <w:lang w:val="en-US"/>
        </w:rPr>
        <w:t>W</w:t>
      </w:r>
      <w:r>
        <w:rPr>
          <w:vertAlign w:val="subscript"/>
          <w:lang w:val="en-US"/>
        </w:rPr>
        <w:t>max</w:t>
      </w:r>
      <w:r>
        <w:rPr>
          <w:lang w:val="en-US"/>
        </w:rPr>
        <w:t xml:space="preserve"> - </w:t>
      </w:r>
      <w:r>
        <w:t>заданное максимальное значение влажности</w:t>
      </w:r>
      <w:r>
        <w:sym w:font="Times New Roman" w:char="002C"/>
      </w:r>
      <w:r>
        <w:t xml:space="preserve"> %;</w:t>
      </w:r>
    </w:p>
    <w:p w:rsidR="00000000" w:rsidRDefault="00F1778F">
      <w:pPr>
        <w:ind w:firstLine="567"/>
        <w:jc w:val="both"/>
      </w:pPr>
      <w:r>
        <w:rPr>
          <w:i/>
        </w:rPr>
        <w:t>т</w:t>
      </w:r>
      <w:r>
        <w:t xml:space="preserve"> - число точек на градуировочной характеристике.</w:t>
      </w:r>
    </w:p>
    <w:p w:rsidR="00000000" w:rsidRDefault="00F1778F">
      <w:pPr>
        <w:ind w:firstLine="284"/>
        <w:jc w:val="both"/>
      </w:pPr>
      <w:r>
        <w:t xml:space="preserve">2.4. В пробу материала добавляют расчетную массу воды </w:t>
      </w:r>
      <w:r>
        <w:rPr>
          <w:position w:val="-4"/>
        </w:rPr>
        <w:object w:dxaOrig="380" w:dyaOrig="260">
          <v:shape id="_x0000_i1035" type="#_x0000_t75" style="width:18.75pt;height:12.75pt" o:ole="">
            <v:imagedata r:id="rId23" o:title=""/>
          </v:shape>
          <o:OLEObject Type="Embed" ProgID="Equation.2" ShapeID="_x0000_i1035" DrawAspect="Content" ObjectID="_1427201361" r:id="rId24"/>
        </w:object>
      </w:r>
      <w:r>
        <w:t xml:space="preserve"> и тщательно перемешивают.</w:t>
      </w:r>
    </w:p>
    <w:p w:rsidR="00000000" w:rsidRDefault="00F1778F">
      <w:pPr>
        <w:ind w:firstLine="284"/>
        <w:jc w:val="both"/>
      </w:pPr>
      <w:r>
        <w:t>2.5. Увлажненную пробу засыпают в датчик влагомера насыпного типа тремя порциями и уплотняют каждую порцию до полного заполнения датчика.</w:t>
      </w:r>
    </w:p>
    <w:p w:rsidR="00000000" w:rsidRDefault="00F1778F">
      <w:pPr>
        <w:ind w:firstLine="284"/>
        <w:jc w:val="both"/>
      </w:pPr>
      <w:r>
        <w:t>2.6. Проводят измерение влагомером.</w:t>
      </w:r>
    </w:p>
    <w:p w:rsidR="00000000" w:rsidRDefault="00F1778F">
      <w:pPr>
        <w:ind w:firstLine="284"/>
        <w:jc w:val="both"/>
      </w:pPr>
      <w:r>
        <w:t xml:space="preserve">2.7. За результат измерения влагомером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в каждом цикле принимают среднее арифметическое значение из </w:t>
      </w:r>
      <w:r>
        <w:t>трех показаний влагомера по пп. 2.5 и 2.6.</w:t>
      </w:r>
    </w:p>
    <w:p w:rsidR="00000000" w:rsidRDefault="00F1778F">
      <w:pPr>
        <w:ind w:firstLine="284"/>
        <w:jc w:val="both"/>
      </w:pPr>
      <w:r>
        <w:t>2.8. Последовательность операций по пп. 2.4-2.7 повторяют на каждой пробе материала.</w:t>
      </w:r>
    </w:p>
    <w:p w:rsidR="00000000" w:rsidRDefault="00F1778F">
      <w:pPr>
        <w:ind w:firstLine="284"/>
        <w:jc w:val="both"/>
      </w:pPr>
      <w:r>
        <w:t>2.9. Градуировочную характеристику материала определяют аналогично п. 1.15.</w:t>
      </w:r>
    </w:p>
    <w:p w:rsidR="00000000" w:rsidRDefault="00F1778F">
      <w:pPr>
        <w:ind w:firstLine="284"/>
        <w:jc w:val="both"/>
      </w:pPr>
      <w:r>
        <w:t xml:space="preserve">3. Абсолютную погрешность градуирования </w:t>
      </w:r>
      <w:r>
        <w:rPr>
          <w:position w:val="-10"/>
        </w:rPr>
        <w:object w:dxaOrig="300" w:dyaOrig="320">
          <v:shape id="_x0000_i1036" type="#_x0000_t75" style="width:15pt;height:15.75pt" o:ole="">
            <v:imagedata r:id="rId12" o:title=""/>
          </v:shape>
          <o:OLEObject Type="Embed" ProgID="Equation.2" ShapeID="_x0000_i1036" DrawAspect="Content" ObjectID="_1427201362" r:id="rId25"/>
        </w:object>
      </w:r>
      <w:r>
        <w:t xml:space="preserve"> в процентах вычисляют по формуле</w:t>
      </w:r>
    </w:p>
    <w:p w:rsidR="00000000" w:rsidRDefault="00F1778F">
      <w:pPr>
        <w:ind w:firstLine="720"/>
        <w:jc w:val="both"/>
      </w:pPr>
      <w:r>
        <w:rPr>
          <w:position w:val="-28"/>
        </w:rPr>
        <w:object w:dxaOrig="2940" w:dyaOrig="760">
          <v:shape id="_x0000_i1037" type="#_x0000_t75" style="width:147pt;height:38.25pt" o:ole="">
            <v:imagedata r:id="rId26" o:title=""/>
          </v:shape>
          <o:OLEObject Type="Embed" ProgID="Equation.2" ShapeID="_x0000_i1037" DrawAspect="Content" ObjectID="_1427201363" r:id="rId27"/>
        </w:object>
      </w:r>
      <w:r>
        <w:tab/>
      </w:r>
      <w:r>
        <w:tab/>
        <w:t>(3)</w:t>
      </w:r>
    </w:p>
    <w:p w:rsidR="00000000" w:rsidRDefault="00F1778F">
      <w:pPr>
        <w:ind w:firstLine="284"/>
        <w:jc w:val="both"/>
      </w:pPr>
      <w:r>
        <w:t xml:space="preserve">где </w:t>
      </w:r>
      <w:r>
        <w:rPr>
          <w:i/>
          <w:lang w:val="en-US"/>
        </w:rPr>
        <w:t>n</w:t>
      </w:r>
      <w:r>
        <w:t xml:space="preserve"> - число образцов материала;</w:t>
      </w:r>
    </w:p>
    <w:p w:rsidR="00000000" w:rsidRDefault="00F1778F">
      <w:pPr>
        <w:ind w:left="567"/>
        <w:jc w:val="both"/>
      </w:pPr>
      <w:r>
        <w:rPr>
          <w:lang w:val="en-US"/>
        </w:rPr>
        <w:t>W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- </w:t>
      </w:r>
      <w:r>
        <w:t>влажность материала</w:t>
      </w:r>
      <w:r>
        <w:rPr>
          <w:lang w:val="en-US"/>
        </w:rPr>
        <w:t xml:space="preserve"> (%)</w:t>
      </w:r>
      <w:r>
        <w:rPr>
          <w:lang w:val="en-US"/>
        </w:rPr>
        <w:sym w:font="Times New Roman" w:char="002C"/>
      </w:r>
      <w:r>
        <w:t xml:space="preserve"> определяют по градуировочной характеристике.</w:t>
      </w:r>
    </w:p>
    <w:sectPr w:rsidR="00000000">
      <w:pgSz w:w="11907" w:h="16840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78F"/>
    <w:rsid w:val="00F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</Words>
  <Characters>6690</Characters>
  <Application>Microsoft Office Word</Application>
  <DocSecurity>0</DocSecurity>
  <Lines>55</Lines>
  <Paragraphs>15</Paragraphs>
  <ScaleCrop>false</ScaleCrop>
  <Company>СНИиП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21718-84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2013-04-11T10:59:00Z</dcterms:created>
  <dcterms:modified xsi:type="dcterms:W3CDTF">2013-04-11T10:59:00Z</dcterms:modified>
</cp:coreProperties>
</file>