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D4DA9">
      <w:pPr>
        <w:ind w:firstLine="284"/>
        <w:jc w:val="right"/>
      </w:pPr>
      <w:bookmarkStart w:id="0" w:name="_GoBack"/>
      <w:bookmarkEnd w:id="0"/>
      <w:r>
        <w:t>ГОСТ 22546-77</w:t>
      </w:r>
    </w:p>
    <w:p w:rsidR="00000000" w:rsidRDefault="00BD4DA9">
      <w:pPr>
        <w:ind w:firstLine="284"/>
      </w:pPr>
    </w:p>
    <w:p w:rsidR="00000000" w:rsidRDefault="00BD4DA9">
      <w:pPr>
        <w:ind w:firstLine="284"/>
        <w:rPr>
          <w:i/>
        </w:rPr>
      </w:pPr>
      <w:r>
        <w:t>УДК 662.998.3:678.5—405.8:006.354                                                                        Группа</w:t>
      </w:r>
      <w:r>
        <w:rPr>
          <w:lang w:val="en-US"/>
        </w:rPr>
        <w:t xml:space="preserve"> </w:t>
      </w:r>
      <w:r>
        <w:t>Ж15</w:t>
      </w:r>
    </w:p>
    <w:p w:rsidR="00000000" w:rsidRDefault="00BD4DA9">
      <w:pPr>
        <w:ind w:firstLine="284"/>
        <w:rPr>
          <w:i/>
        </w:rPr>
      </w:pPr>
    </w:p>
    <w:p w:rsidR="00000000" w:rsidRDefault="00BD4DA9">
      <w:pPr>
        <w:ind w:firstLine="284"/>
        <w:jc w:val="center"/>
      </w:pPr>
      <w:r>
        <w:t>ГОСУДАРСТВЕННЫЙ СТАНДАРТ СОЮЗА ССР</w:t>
      </w:r>
    </w:p>
    <w:p w:rsidR="00000000" w:rsidRDefault="00BD4DA9">
      <w:pPr>
        <w:ind w:firstLine="284"/>
        <w:jc w:val="center"/>
        <w:rPr>
          <w:b/>
        </w:rPr>
      </w:pPr>
    </w:p>
    <w:p w:rsidR="00000000" w:rsidRDefault="00BD4DA9">
      <w:pPr>
        <w:ind w:firstLine="284"/>
        <w:jc w:val="center"/>
        <w:rPr>
          <w:b/>
        </w:rPr>
      </w:pPr>
    </w:p>
    <w:p w:rsidR="00000000" w:rsidRDefault="00BD4DA9">
      <w:pPr>
        <w:ind w:firstLine="284"/>
        <w:jc w:val="center"/>
      </w:pPr>
      <w:r>
        <w:rPr>
          <w:b/>
        </w:rPr>
        <w:t>ИЗДЕЛИЯ ТЕПЛОИЗОЛЯЦИОННЫЕ ИЗ ПЕНОПЛАСТА</w:t>
      </w:r>
    </w:p>
    <w:p w:rsidR="00000000" w:rsidRDefault="00BD4DA9">
      <w:pPr>
        <w:pStyle w:val="FR1"/>
        <w:ind w:left="0" w:firstLine="284"/>
        <w:jc w:val="center"/>
        <w:rPr>
          <w:sz w:val="20"/>
        </w:rPr>
      </w:pPr>
      <w:r>
        <w:rPr>
          <w:smallCaps/>
          <w:sz w:val="20"/>
        </w:rPr>
        <w:t>ФРП-1</w:t>
      </w:r>
    </w:p>
    <w:p w:rsidR="00000000" w:rsidRDefault="00BD4DA9">
      <w:pPr>
        <w:ind w:firstLine="284"/>
        <w:jc w:val="center"/>
        <w:rPr>
          <w:b/>
        </w:rPr>
      </w:pPr>
    </w:p>
    <w:p w:rsidR="00000000" w:rsidRDefault="00BD4DA9">
      <w:pPr>
        <w:ind w:firstLine="284"/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BD4DA9">
      <w:pPr>
        <w:ind w:firstLine="284"/>
        <w:jc w:val="center"/>
      </w:pPr>
    </w:p>
    <w:p w:rsidR="00000000" w:rsidRDefault="00BD4DA9">
      <w:pPr>
        <w:ind w:firstLine="284"/>
        <w:jc w:val="center"/>
      </w:pPr>
      <w:proofErr w:type="spellStart"/>
      <w:r>
        <w:rPr>
          <w:lang w:val="en-US"/>
        </w:rPr>
        <w:t>Heatinsulating</w:t>
      </w:r>
      <w:proofErr w:type="spellEnd"/>
      <w:r>
        <w:rPr>
          <w:lang w:val="en-US"/>
        </w:rPr>
        <w:t xml:space="preserve"> prod</w:t>
      </w:r>
      <w:r>
        <w:rPr>
          <w:lang w:val="en-US"/>
        </w:rPr>
        <w:t xml:space="preserve">ucts of foam-plastic of FRP-1. </w:t>
      </w:r>
    </w:p>
    <w:p w:rsidR="00000000" w:rsidRDefault="00BD4DA9">
      <w:pPr>
        <w:ind w:firstLine="284"/>
        <w:jc w:val="center"/>
      </w:pPr>
      <w:r>
        <w:rPr>
          <w:lang w:val="en-US"/>
        </w:rPr>
        <w:t>Specifications</w:t>
      </w:r>
    </w:p>
    <w:p w:rsidR="00000000" w:rsidRDefault="00BD4DA9">
      <w:pPr>
        <w:ind w:firstLine="284"/>
        <w:jc w:val="center"/>
        <w:rPr>
          <w:b/>
        </w:rPr>
      </w:pPr>
    </w:p>
    <w:p w:rsidR="00000000" w:rsidRDefault="00BD4DA9">
      <w:pPr>
        <w:ind w:firstLine="284"/>
        <w:rPr>
          <w:b/>
        </w:rPr>
      </w:pPr>
    </w:p>
    <w:p w:rsidR="00000000" w:rsidRDefault="00BD4DA9">
      <w:pPr>
        <w:ind w:firstLine="284"/>
        <w:jc w:val="right"/>
        <w:rPr>
          <w:i/>
        </w:rPr>
      </w:pPr>
      <w:r>
        <w:rPr>
          <w:i/>
        </w:rPr>
        <w:t xml:space="preserve">Срок действия   с 01.07.78 </w:t>
      </w:r>
    </w:p>
    <w:p w:rsidR="00000000" w:rsidRDefault="00BD4DA9">
      <w:pPr>
        <w:ind w:firstLine="284"/>
        <w:jc w:val="right"/>
        <w:rPr>
          <w:i/>
        </w:rPr>
      </w:pPr>
      <w:r>
        <w:rPr>
          <w:i/>
          <w:u w:val="single"/>
        </w:rPr>
        <w:t>до 01.07.94</w:t>
      </w:r>
    </w:p>
    <w:p w:rsidR="00000000" w:rsidRDefault="00BD4DA9">
      <w:pPr>
        <w:ind w:firstLine="284"/>
        <w:rPr>
          <w:b/>
        </w:rPr>
      </w:pPr>
    </w:p>
    <w:p w:rsidR="00000000" w:rsidRDefault="00BD4DA9">
      <w:pPr>
        <w:ind w:firstLine="284"/>
        <w:rPr>
          <w:b/>
        </w:rPr>
      </w:pPr>
    </w:p>
    <w:p w:rsidR="00000000" w:rsidRDefault="00BD4DA9">
      <w:pPr>
        <w:ind w:firstLine="284"/>
      </w:pPr>
      <w:r>
        <w:t>Настоящий стандарт распространяется на теплоизоляционные изделия из пенопласта ФРП-1, предназначенные для изоляции трубопроводов с температурой изолируемой поверхности от минус 180 до плюс 150°С. Изделия относятся к группе трудногорючих.</w:t>
      </w:r>
    </w:p>
    <w:p w:rsidR="00000000" w:rsidRDefault="00BD4DA9">
      <w:pPr>
        <w:ind w:firstLine="284"/>
      </w:pPr>
    </w:p>
    <w:p w:rsidR="00000000" w:rsidRDefault="00BD4DA9">
      <w:pPr>
        <w:ind w:firstLine="284"/>
        <w:rPr>
          <w:b/>
        </w:rPr>
      </w:pPr>
      <w:r>
        <w:rPr>
          <w:b/>
        </w:rPr>
        <w:t>(Измененная редакция, Изм. № 2)</w: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center"/>
        <w:rPr>
          <w:b/>
        </w:rPr>
      </w:pPr>
      <w:r>
        <w:rPr>
          <w:b/>
        </w:rPr>
        <w:t>1. ОСНОВНЫЕ ПАРАМЕТРЫ И РАЗМЕРЫ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  <w:r>
        <w:t>1.1. Теплоизоляционные изделия изготовляют в виде:</w:t>
      </w:r>
    </w:p>
    <w:p w:rsidR="00000000" w:rsidRDefault="00BD4DA9">
      <w:pPr>
        <w:ind w:firstLine="284"/>
      </w:pPr>
      <w:r>
        <w:t>цилиндров, полуцилиндров, сегментов длиной от 900 до 2000 мм, с и</w:t>
      </w:r>
      <w:r>
        <w:t>нтервалом 100 мм;</w:t>
      </w:r>
    </w:p>
    <w:p w:rsidR="00000000" w:rsidRDefault="00BD4DA9">
      <w:pPr>
        <w:ind w:firstLine="284"/>
      </w:pPr>
      <w:r>
        <w:t>отводов.</w:t>
      </w:r>
    </w:p>
    <w:p w:rsidR="00000000" w:rsidRDefault="00BD4DA9">
      <w:pPr>
        <w:ind w:firstLine="284"/>
      </w:pPr>
      <w:r>
        <w:t>1.2. В зависимости от плотности и температуры изолируемой поверхности теплоизоляционные изделия подразделяют на две марки:</w:t>
      </w:r>
    </w:p>
    <w:p w:rsidR="00000000" w:rsidRDefault="00BD4DA9">
      <w:pPr>
        <w:ind w:firstLine="284"/>
      </w:pPr>
      <w:r>
        <w:t>75 — с плотностью 65—85 кг/м</w:t>
      </w:r>
      <w:r>
        <w:rPr>
          <w:vertAlign w:val="superscript"/>
        </w:rPr>
        <w:t>3</w:t>
      </w:r>
      <w:r>
        <w:t xml:space="preserve"> и температурой изолируемой поверхности от минус 180 до плюс 130°С;</w:t>
      </w:r>
    </w:p>
    <w:p w:rsidR="00000000" w:rsidRDefault="00BD4DA9">
      <w:pPr>
        <w:ind w:firstLine="284"/>
      </w:pPr>
      <w:r>
        <w:t>100 — с плотностью 86—110 кг/м</w:t>
      </w:r>
      <w:r>
        <w:rPr>
          <w:vertAlign w:val="superscript"/>
        </w:rPr>
        <w:t>3</w:t>
      </w:r>
      <w:r>
        <w:t xml:space="preserve"> и температурой изолируемой поверхности от минус 180 до плюс 150°С.</w:t>
      </w:r>
    </w:p>
    <w:p w:rsidR="00000000" w:rsidRDefault="00BD4DA9">
      <w:pPr>
        <w:ind w:firstLine="284"/>
      </w:pPr>
      <w:r>
        <w:t>Коды ОКП теплоизоляционных изделий приведены в приложении.</w:t>
      </w:r>
    </w:p>
    <w:p w:rsidR="00000000" w:rsidRDefault="00BD4DA9">
      <w:pPr>
        <w:ind w:firstLine="284"/>
      </w:pPr>
      <w:r>
        <w:t>1.2.1. Форма и размеры цилиндров должны соответствовать указанным на черт. 1 и в табл. 1.</w: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center"/>
      </w:pPr>
      <w:r>
        <w:object w:dxaOrig="10500" w:dyaOrig="8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75.5pt" o:ole="">
            <v:imagedata r:id="rId4" o:title=""/>
          </v:shape>
          <o:OLEObject Type="Embed" ProgID="MSPhotoEd.3" ShapeID="_x0000_i1025" DrawAspect="Content" ObjectID="_1427197988" r:id="rId5"/>
        </w:objec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center"/>
      </w:pPr>
      <w:r>
        <w:t>Черт. 1</w: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right"/>
      </w:pPr>
      <w:r>
        <w:t>Таблица  1</w: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center"/>
      </w:pPr>
      <w:r>
        <w:t>Размеры, мм</w:t>
      </w:r>
    </w:p>
    <w:p w:rsidR="00000000" w:rsidRDefault="00BD4DA9">
      <w:pPr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701"/>
        <w:gridCol w:w="1559"/>
        <w:gridCol w:w="18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>Внутренний диаметр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>Толщина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Наружный диаметр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Номин.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Пред. откл.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Номин.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Пред. откл. </w:t>
            </w:r>
          </w:p>
        </w:tc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>изолируемой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47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59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78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30, 40,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91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+2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50, 60,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sym w:font="Symbol" w:char="F0B1"/>
            </w:r>
            <w:r>
              <w:t xml:space="preserve">2 </w:t>
            </w: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110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80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135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161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221 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219 </w:t>
            </w:r>
          </w:p>
        </w:tc>
      </w:tr>
    </w:tbl>
    <w:p w:rsidR="00000000" w:rsidRDefault="00BD4DA9">
      <w:pPr>
        <w:ind w:firstLine="284"/>
      </w:pPr>
    </w:p>
    <w:p w:rsidR="00000000" w:rsidRDefault="00BD4DA9">
      <w:pPr>
        <w:ind w:firstLine="284"/>
      </w:pPr>
      <w:r>
        <w:t>Пример условного обозначения цилиндра марки 75, внутренним диаметром 47 мм, толщиной 30 мм и длиной 1000 мм:</w: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center"/>
        <w:rPr>
          <w:i/>
        </w:rPr>
      </w:pPr>
      <w:r>
        <w:rPr>
          <w:i/>
        </w:rPr>
        <w:t>Цилиндр 75—47х30х1000 ГОСТ 22546-77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  <w:r>
        <w:t>1.2.2. Форма и размеры полуцилиндров должны соответствовать</w:t>
      </w:r>
      <w:r>
        <w:t xml:space="preserve"> указанным на черт. 2 и в табл. 2.</w: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center"/>
      </w:pPr>
      <w:r>
        <w:pict>
          <v:shape id="_x0000_i1026" type="#_x0000_t75" style="width:184.5pt;height:138.75pt">
            <v:imagedata r:id="rId6" o:title=""/>
          </v:shape>
        </w:pict>
      </w:r>
    </w:p>
    <w:p w:rsidR="00000000" w:rsidRDefault="00BD4DA9">
      <w:pPr>
        <w:ind w:firstLine="284"/>
        <w:jc w:val="center"/>
      </w:pPr>
    </w:p>
    <w:p w:rsidR="00000000" w:rsidRDefault="00BD4DA9">
      <w:pPr>
        <w:ind w:firstLine="284"/>
        <w:jc w:val="center"/>
      </w:pPr>
      <w:r>
        <w:t>Черт. 2</w: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right"/>
      </w:pPr>
      <w:r>
        <w:t>Таблица 2</w:t>
      </w:r>
    </w:p>
    <w:p w:rsidR="00000000" w:rsidRDefault="00BD4DA9">
      <w:pPr>
        <w:ind w:firstLine="284"/>
        <w:jc w:val="right"/>
      </w:pPr>
    </w:p>
    <w:p w:rsidR="00000000" w:rsidRDefault="00BD4DA9">
      <w:pPr>
        <w:ind w:firstLine="284"/>
        <w:jc w:val="center"/>
      </w:pPr>
      <w:r>
        <w:t>Размеры, мм</w:t>
      </w:r>
    </w:p>
    <w:p w:rsidR="00000000" w:rsidRDefault="00BD4DA9">
      <w:pPr>
        <w:ind w:firstLine="284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1275"/>
        <w:gridCol w:w="1418"/>
        <w:gridCol w:w="18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</w:p>
          <w:p w:rsidR="00000000" w:rsidRDefault="00BD4DA9">
            <w:pPr>
              <w:ind w:firstLine="0"/>
              <w:jc w:val="center"/>
            </w:pPr>
            <w:r>
              <w:t xml:space="preserve">Внутренний диаметр </w:t>
            </w:r>
            <w:r>
              <w:rPr>
                <w:i/>
              </w:rPr>
              <w:t>d</w:t>
            </w:r>
            <w: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</w:p>
          <w:p w:rsidR="00000000" w:rsidRDefault="00BD4DA9">
            <w:pPr>
              <w:ind w:firstLine="0"/>
              <w:jc w:val="center"/>
            </w:pPr>
            <w:r>
              <w:t>Толщина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</w:t>
            </w:r>
            <w:r>
              <w:rPr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Наружный диаметр изолируемой 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Количество изделий по окружности изолируемой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Номин.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Пред. откл.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Номин.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Пред. откл.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>трубы</w:t>
            </w:r>
          </w:p>
        </w:tc>
        <w:tc>
          <w:tcPr>
            <w:tcW w:w="1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>трубы,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47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45 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59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57 </w:t>
            </w:r>
          </w:p>
        </w:tc>
        <w:tc>
          <w:tcPr>
            <w:tcW w:w="1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78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76 </w:t>
            </w:r>
          </w:p>
        </w:tc>
        <w:tc>
          <w:tcPr>
            <w:tcW w:w="1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91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89 </w:t>
            </w:r>
          </w:p>
        </w:tc>
        <w:tc>
          <w:tcPr>
            <w:tcW w:w="1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110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30, 40,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108 </w:t>
            </w:r>
          </w:p>
        </w:tc>
        <w:tc>
          <w:tcPr>
            <w:tcW w:w="1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135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+2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50, 60,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+2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133 </w:t>
            </w:r>
          </w:p>
        </w:tc>
        <w:tc>
          <w:tcPr>
            <w:tcW w:w="1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161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80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159 </w:t>
            </w:r>
          </w:p>
        </w:tc>
        <w:tc>
          <w:tcPr>
            <w:tcW w:w="1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221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219 </w:t>
            </w:r>
          </w:p>
        </w:tc>
        <w:tc>
          <w:tcPr>
            <w:tcW w:w="1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275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273 </w:t>
            </w:r>
          </w:p>
        </w:tc>
        <w:tc>
          <w:tcPr>
            <w:tcW w:w="1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327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325 </w:t>
            </w:r>
          </w:p>
        </w:tc>
        <w:tc>
          <w:tcPr>
            <w:tcW w:w="18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428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426 </w:t>
            </w:r>
          </w:p>
        </w:tc>
        <w:tc>
          <w:tcPr>
            <w:tcW w:w="1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</w:tbl>
    <w:p w:rsidR="00000000" w:rsidRDefault="00BD4DA9">
      <w:pPr>
        <w:ind w:firstLine="284"/>
      </w:pPr>
    </w:p>
    <w:p w:rsidR="00000000" w:rsidRDefault="00BD4DA9">
      <w:pPr>
        <w:ind w:firstLine="284"/>
      </w:pPr>
      <w:r>
        <w:t>Пример условного обозначения полуцилиндра марк</w:t>
      </w:r>
      <w:r>
        <w:t xml:space="preserve">и 75, внутренним диаметром 59 мм, </w:t>
      </w:r>
      <w:r>
        <w:lastRenderedPageBreak/>
        <w:t>толщиной 40 мм и длиной 1500 мм:</w: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center"/>
        <w:rPr>
          <w:i/>
        </w:rPr>
      </w:pPr>
      <w:r>
        <w:rPr>
          <w:i/>
        </w:rPr>
        <w:t>Полуцилиндр 75—59х40х1500 ГОСТ 22546—77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  <w:r>
        <w:t>1.2.3. Форма и размеры сегментов должны соответствовать указанным на черт. 3 и в табл. 3.</w: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center"/>
      </w:pPr>
      <w:r>
        <w:pict>
          <v:shape id="_x0000_i1027" type="#_x0000_t75" style="width:219.75pt;height:223.5pt">
            <v:imagedata r:id="rId7" o:title=""/>
          </v:shape>
        </w:pict>
      </w:r>
    </w:p>
    <w:p w:rsidR="00000000" w:rsidRDefault="00BD4DA9">
      <w:pPr>
        <w:ind w:firstLine="284"/>
        <w:jc w:val="center"/>
      </w:pPr>
    </w:p>
    <w:p w:rsidR="00000000" w:rsidRDefault="00BD4DA9">
      <w:pPr>
        <w:ind w:firstLine="284"/>
        <w:jc w:val="center"/>
      </w:pPr>
      <w:r>
        <w:t>Черт. 3</w: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right"/>
      </w:pPr>
      <w:r>
        <w:t>Таблица 3</w:t>
      </w:r>
    </w:p>
    <w:p w:rsidR="00000000" w:rsidRDefault="00BD4DA9">
      <w:pPr>
        <w:ind w:firstLine="284"/>
        <w:jc w:val="right"/>
      </w:pPr>
    </w:p>
    <w:p w:rsidR="00000000" w:rsidRDefault="00BD4DA9">
      <w:pPr>
        <w:ind w:firstLine="284"/>
        <w:jc w:val="center"/>
      </w:pPr>
      <w:r>
        <w:t>Размеры, мм</w:t>
      </w:r>
    </w:p>
    <w:p w:rsidR="00000000" w:rsidRDefault="00BD4DA9">
      <w:pPr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0"/>
        <w:gridCol w:w="1354"/>
        <w:gridCol w:w="1007"/>
        <w:gridCol w:w="1380"/>
        <w:gridCol w:w="1406"/>
        <w:gridCol w:w="18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</w:p>
          <w:p w:rsidR="00000000" w:rsidRDefault="00BD4DA9">
            <w:pPr>
              <w:ind w:firstLine="0"/>
              <w:jc w:val="center"/>
            </w:pPr>
            <w:r>
              <w:t>Внутренний диаметр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t xml:space="preserve"> 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</w:p>
          <w:p w:rsidR="00000000" w:rsidRDefault="00BD4DA9">
            <w:pPr>
              <w:ind w:firstLine="0"/>
              <w:jc w:val="center"/>
            </w:pPr>
            <w:r>
              <w:t>Толщина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</w:t>
            </w:r>
            <w:r>
              <w:rPr>
                <w:i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Наружный диаметр изолируемой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Количество изделий по окружности изолируемой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Номин.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Пред. откл.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Номин.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Пред. откл. </w:t>
            </w:r>
          </w:p>
        </w:tc>
        <w:tc>
          <w:tcPr>
            <w:tcW w:w="14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>трубы</w:t>
            </w:r>
          </w:p>
        </w:tc>
        <w:tc>
          <w:tcPr>
            <w:tcW w:w="1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>трубы,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327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325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379 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0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377 </w:t>
            </w:r>
          </w:p>
        </w:tc>
        <w:tc>
          <w:tcPr>
            <w:tcW w:w="1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428 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+2 </w:t>
            </w:r>
          </w:p>
        </w:tc>
        <w:tc>
          <w:tcPr>
            <w:tcW w:w="10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30, 40, 50 </w:t>
            </w: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rPr>
                <w:lang w:val="en-US"/>
              </w:rPr>
              <w:t>±</w:t>
            </w:r>
            <w:r>
              <w:t xml:space="preserve"> </w:t>
            </w:r>
            <w:r>
              <w:rPr>
                <w:lang w:val="en-US"/>
              </w:rPr>
              <w:t>2</w:t>
            </w:r>
            <w:r>
              <w:t xml:space="preserve"> </w:t>
            </w:r>
          </w:p>
        </w:tc>
        <w:tc>
          <w:tcPr>
            <w:tcW w:w="14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426 </w:t>
            </w:r>
          </w:p>
        </w:tc>
        <w:tc>
          <w:tcPr>
            <w:tcW w:w="1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480 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0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60, 80 </w:t>
            </w: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478 </w:t>
            </w:r>
          </w:p>
        </w:tc>
        <w:tc>
          <w:tcPr>
            <w:tcW w:w="18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532 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0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530 </w:t>
            </w:r>
          </w:p>
        </w:tc>
        <w:tc>
          <w:tcPr>
            <w:tcW w:w="1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</w:tbl>
    <w:p w:rsidR="00000000" w:rsidRDefault="00BD4DA9">
      <w:pPr>
        <w:ind w:firstLine="284"/>
      </w:pPr>
    </w:p>
    <w:p w:rsidR="00000000" w:rsidRDefault="00BD4DA9">
      <w:pPr>
        <w:ind w:firstLine="284"/>
      </w:pPr>
      <w:r>
        <w:t>Пример условного обозначения сегмента марки 75, внутренним диаметром 327 мм, толщиной 50 мм и длиной 1000 мм</w:t>
      </w:r>
      <w:r>
        <w:rPr>
          <w:lang w:val="en-US"/>
        </w:rPr>
        <w:t>:</w: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center"/>
      </w:pPr>
      <w:r>
        <w:rPr>
          <w:i/>
        </w:rPr>
        <w:t>Сегмент 1/3 75-327х50х1000 ГОСТ 22546-77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  <w:r>
        <w:t>1.2.4. Форма и размеры сегментов должны соответствовать указанным на черт. 4 и в табл. 4.</w:t>
      </w:r>
    </w:p>
    <w:p w:rsidR="00000000" w:rsidRDefault="00BD4DA9">
      <w:pPr>
        <w:ind w:firstLine="284"/>
        <w:jc w:val="center"/>
      </w:pPr>
      <w:r>
        <w:pict>
          <v:shape id="_x0000_i1028" type="#_x0000_t75" style="width:195.75pt;height:210pt">
            <v:imagedata r:id="rId8" o:title=""/>
          </v:shape>
        </w:pic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center"/>
      </w:pPr>
      <w:r>
        <w:t>Черт. 4</w: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right"/>
      </w:pPr>
      <w:r>
        <w:t xml:space="preserve">Таблица 4 </w:t>
      </w:r>
    </w:p>
    <w:p w:rsidR="00000000" w:rsidRDefault="00BD4DA9">
      <w:pPr>
        <w:ind w:firstLine="284"/>
        <w:jc w:val="center"/>
      </w:pPr>
      <w:r>
        <w:t>Размеры, мм</w:t>
      </w:r>
    </w:p>
    <w:p w:rsidR="00000000" w:rsidRDefault="00BD4DA9">
      <w:pPr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0"/>
        <w:gridCol w:w="1354"/>
        <w:gridCol w:w="1275"/>
        <w:gridCol w:w="1455"/>
        <w:gridCol w:w="1470"/>
        <w:gridCol w:w="14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</w:p>
          <w:p w:rsidR="00000000" w:rsidRDefault="00BD4DA9">
            <w:pPr>
              <w:ind w:firstLine="0"/>
              <w:jc w:val="center"/>
            </w:pPr>
            <w:r>
              <w:t xml:space="preserve">Внутренний диаметр </w:t>
            </w:r>
            <w:r>
              <w:rPr>
                <w:i/>
              </w:rPr>
              <w:t>d</w:t>
            </w:r>
            <w:r>
              <w:t xml:space="preserve"> 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</w:p>
          <w:p w:rsidR="00000000" w:rsidRDefault="00BD4DA9">
            <w:pPr>
              <w:ind w:firstLine="0"/>
              <w:jc w:val="center"/>
            </w:pPr>
            <w:r>
              <w:t>Толщина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</w:t>
            </w:r>
            <w:r>
              <w:t xml:space="preserve">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Наружный диаметр изолируемой трубы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Количество изделий по окружности изолируемой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Номин.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Пред. откл.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Номин.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Пред. откл. </w:t>
            </w:r>
          </w:p>
        </w:tc>
        <w:tc>
          <w:tcPr>
            <w:tcW w:w="14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</w:p>
        </w:tc>
        <w:tc>
          <w:tcPr>
            <w:tcW w:w="1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>трубы,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633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630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723 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30, 40, 50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720 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823 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+3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60, 80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rPr>
                <w:lang w:val="en-US"/>
              </w:rPr>
              <w:sym w:font="Symbol" w:char="F0B1"/>
            </w:r>
            <w:r>
              <w:rPr>
                <w:lang w:val="en-US"/>
              </w:rPr>
              <w:t>2</w:t>
            </w:r>
            <w:r>
              <w:t xml:space="preserve"> </w:t>
            </w:r>
          </w:p>
        </w:tc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820 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923 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920 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1023 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4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1020 </w:t>
            </w:r>
          </w:p>
        </w:tc>
        <w:tc>
          <w:tcPr>
            <w:tcW w:w="1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</w:tbl>
    <w:p w:rsidR="00000000" w:rsidRDefault="00BD4DA9">
      <w:pPr>
        <w:ind w:firstLine="284"/>
      </w:pPr>
    </w:p>
    <w:p w:rsidR="00000000" w:rsidRDefault="00BD4DA9">
      <w:pPr>
        <w:ind w:firstLine="284"/>
      </w:pPr>
      <w:r>
        <w:t>Пример условного обозначения сегмента марки 100, внутренним диаметром 633 мм, толщиной 60 мм и длиной 1000 мм:</w: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center"/>
        <w:rPr>
          <w:i/>
        </w:rPr>
      </w:pPr>
      <w:r>
        <w:rPr>
          <w:i/>
        </w:rPr>
        <w:t>Сегмент 1/4 100—633х60х1000 ГОСТ 22546—77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  <w:r>
        <w:t>1.2.5. Форма и размеры отводов должны соответствовать указанным на черт. 5 и в табл. 5.</w: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center"/>
      </w:pPr>
      <w:r>
        <w:object w:dxaOrig="13890" w:dyaOrig="8505">
          <v:shape id="_x0000_i1029" type="#_x0000_t75" style="width:280.5pt;height:172.5pt" o:ole="">
            <v:imagedata r:id="rId9" o:title=""/>
          </v:shape>
          <o:OLEObject Type="Embed" ProgID="MSPhotoEd.3" ShapeID="_x0000_i1029" DrawAspect="Content" ObjectID="_1427197989" r:id="rId10"/>
        </w:object>
      </w:r>
    </w:p>
    <w:p w:rsidR="00000000" w:rsidRDefault="00BD4DA9">
      <w:pPr>
        <w:ind w:firstLine="284"/>
        <w:jc w:val="center"/>
      </w:pPr>
      <w:r>
        <w:t>Черт. 5</w: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right"/>
      </w:pPr>
      <w:r>
        <w:t>Таблица 5</w: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center"/>
      </w:pPr>
      <w:r>
        <w:t>Размеры, мм</w:t>
      </w:r>
    </w:p>
    <w:p w:rsidR="00000000" w:rsidRDefault="00BD4DA9">
      <w:pPr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709"/>
        <w:gridCol w:w="1134"/>
        <w:gridCol w:w="1134"/>
        <w:gridCol w:w="1134"/>
        <w:gridCol w:w="1134"/>
        <w:gridCol w:w="1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</w:p>
          <w:p w:rsidR="00000000" w:rsidRDefault="00BD4DA9">
            <w:pPr>
              <w:ind w:firstLine="0"/>
              <w:jc w:val="center"/>
            </w:pPr>
            <w:r>
              <w:t>Внутренний диаметр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</w:p>
          <w:p w:rsidR="00000000" w:rsidRDefault="00BD4DA9">
            <w:pPr>
              <w:ind w:firstLine="0"/>
              <w:jc w:val="center"/>
            </w:pPr>
            <w:r>
              <w:t>Толщина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</w:t>
            </w:r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</w:p>
          <w:p w:rsidR="00000000" w:rsidRDefault="00BD4DA9">
            <w:pPr>
              <w:ind w:firstLine="0"/>
              <w:jc w:val="center"/>
            </w:pPr>
            <w:r>
              <w:t>Радиус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R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>Наружный диаметр изолируе мой трубы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Количество изделий по окружности изолируемой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Номин.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Пред. откл.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Номин.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Пред. откл.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Номин.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Пред. откл.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>трубы,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47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60 (70)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45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59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75 (70)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57 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78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100 (240)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76 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91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120 (250)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±2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89 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110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150 (360)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108 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135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+2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30, 40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±2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190 (400)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133 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161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50, 60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225 (450)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159 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221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300 (630)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219 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275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375 (800)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273 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327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450 (900)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±3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325 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379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525 (1120)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377 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428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600 (1250)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426 </w:t>
            </w: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 </w:t>
            </w:r>
          </w:p>
        </w:tc>
      </w:tr>
    </w:tbl>
    <w:p w:rsidR="00000000" w:rsidRDefault="00BD4DA9">
      <w:pPr>
        <w:ind w:firstLine="284"/>
      </w:pPr>
    </w:p>
    <w:p w:rsidR="00000000" w:rsidRDefault="00BD4DA9">
      <w:pPr>
        <w:ind w:firstLine="284"/>
        <w:rPr>
          <w:sz w:val="18"/>
        </w:rPr>
      </w:pPr>
      <w:r>
        <w:rPr>
          <w:sz w:val="18"/>
        </w:rPr>
        <w:t xml:space="preserve">Примечание. Значения радиуса </w:t>
      </w:r>
      <w:r>
        <w:rPr>
          <w:i/>
          <w:sz w:val="18"/>
        </w:rPr>
        <w:t>R ,</w:t>
      </w:r>
      <w:r>
        <w:rPr>
          <w:sz w:val="18"/>
        </w:rPr>
        <w:t xml:space="preserve"> указанные в ско</w:t>
      </w:r>
      <w:r>
        <w:rPr>
          <w:sz w:val="18"/>
        </w:rPr>
        <w:t>бках, для вновь проектируемых трубопроводов не применяют.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  <w:r>
        <w:t>Пример условного обозначения отвода марки 75, внутренним диаметром 47 мм, толщиной 30 мм и радиусом 60 мм:</w: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center"/>
        <w:rPr>
          <w:i/>
        </w:rPr>
      </w:pPr>
      <w:r>
        <w:rPr>
          <w:i/>
        </w:rPr>
        <w:t>Отвод 75—47х30х60 ГОСТ 22546—77</w:t>
      </w:r>
    </w:p>
    <w:p w:rsidR="00000000" w:rsidRDefault="00BD4DA9">
      <w:pPr>
        <w:ind w:firstLine="284"/>
      </w:pPr>
    </w:p>
    <w:p w:rsidR="00000000" w:rsidRDefault="00BD4DA9">
      <w:pPr>
        <w:ind w:firstLine="284"/>
        <w:rPr>
          <w:b/>
        </w:rPr>
      </w:pPr>
      <w:r>
        <w:t>Разд. 1.</w:t>
      </w:r>
      <w:r>
        <w:rPr>
          <w:b/>
        </w:rPr>
        <w:t xml:space="preserve"> (Измененная редакция, Изм. № 2).</w:t>
      </w:r>
    </w:p>
    <w:p w:rsidR="00000000" w:rsidRDefault="00BD4DA9">
      <w:pPr>
        <w:ind w:firstLine="284"/>
        <w:rPr>
          <w:b/>
        </w:rPr>
      </w:pPr>
    </w:p>
    <w:p w:rsidR="00000000" w:rsidRDefault="00BD4DA9">
      <w:pPr>
        <w:ind w:firstLine="284"/>
      </w:pPr>
      <w:r>
        <w:t>1.3. Допускается изготовлять изделия с продольными и поперечными пазами и выступами по нормативно-технической документации, утвержденной в установленном порядке.</w:t>
      </w:r>
    </w:p>
    <w:p w:rsidR="00000000" w:rsidRDefault="00BD4DA9">
      <w:pPr>
        <w:ind w:firstLine="284"/>
      </w:pPr>
    </w:p>
    <w:p w:rsidR="00000000" w:rsidRDefault="00BD4DA9">
      <w:pPr>
        <w:ind w:firstLine="284"/>
        <w:rPr>
          <w:b/>
        </w:rPr>
      </w:pPr>
      <w:r>
        <w:rPr>
          <w:b/>
        </w:rPr>
        <w:t>(Введен дополнительно, Изм. № 2).</w:t>
      </w:r>
    </w:p>
    <w:p w:rsidR="00000000" w:rsidRDefault="00BD4DA9">
      <w:pPr>
        <w:ind w:firstLine="284"/>
        <w:rPr>
          <w:b/>
        </w:rPr>
      </w:pPr>
    </w:p>
    <w:p w:rsidR="00000000" w:rsidRDefault="00BD4DA9">
      <w:pPr>
        <w:ind w:firstLine="284"/>
        <w:jc w:val="center"/>
        <w:rPr>
          <w:b/>
        </w:rPr>
      </w:pPr>
      <w:r>
        <w:rPr>
          <w:b/>
        </w:rPr>
        <w:t>2. ТЕХНИЧЕСКИЕ ТРЕБОВАНИЯ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  <w:r>
        <w:t>2.1. Теплоизоляционные изделия должны изгото</w:t>
      </w:r>
      <w:r>
        <w:t>вляться в соответствии с требованиями настоящего стандарта и по технологической документации, утвержденной в установленном порядке.</w:t>
      </w:r>
    </w:p>
    <w:p w:rsidR="00000000" w:rsidRDefault="00BD4DA9">
      <w:pPr>
        <w:ind w:firstLine="284"/>
      </w:pPr>
      <w:r>
        <w:t>2.2. Материалы, применяемые для изготовления теплоизоляционных изделий, должны соответствовать требованиям нормативно-технической документации, утвержденной в установленном порядке.</w:t>
      </w:r>
    </w:p>
    <w:p w:rsidR="00000000" w:rsidRDefault="00BD4DA9">
      <w:pPr>
        <w:ind w:firstLine="284"/>
      </w:pPr>
      <w:r>
        <w:t>2.2а. Для изготовления изделий применяют: фенолоформальдегидную смолу ФРВ-1А, кислотный катализатор ВАГ-3 и их модификации, обеспечивающие соответствие физико-механических свойств изделий требования</w:t>
      </w:r>
      <w:r>
        <w:t>м настоящего стандарта.</w:t>
      </w:r>
    </w:p>
    <w:p w:rsidR="00000000" w:rsidRDefault="00BD4DA9">
      <w:pPr>
        <w:ind w:firstLine="284"/>
      </w:pPr>
      <w:r>
        <w:t>2.3а. По требованию потребителя изделия изготовляют с покровным материалом из стеклопластика рулонного РСТ, фольги алюминиевой дублированной на основе стеклоткани, фольгоизола по ГОСТ 20429—84, бумаги по ГОСТ 8273—75, картона по ГОСТ 7933—75.</w:t>
      </w:r>
    </w:p>
    <w:p w:rsidR="00000000" w:rsidRDefault="00BD4DA9">
      <w:pPr>
        <w:ind w:firstLine="284"/>
      </w:pPr>
      <w:r>
        <w:t>На поверхности изделий с покровным материалом из бумаги не допускаются складки длиной более 300 мм и глубиной более 8 мм.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  <w:r>
        <w:t xml:space="preserve">2.2а, 2.3а </w:t>
      </w:r>
      <w:r>
        <w:rPr>
          <w:b/>
        </w:rPr>
        <w:t>(Введены дополнительно, Изм. № 2).</w:t>
      </w:r>
    </w:p>
    <w:p w:rsidR="00000000" w:rsidRDefault="00BD4DA9">
      <w:pPr>
        <w:ind w:firstLine="284"/>
        <w:rPr>
          <w:b/>
        </w:rPr>
      </w:pPr>
      <w:r>
        <w:t xml:space="preserve">2.3. </w:t>
      </w:r>
      <w:r>
        <w:rPr>
          <w:b/>
        </w:rPr>
        <w:t>(Исключен, Изм. № 2).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  <w:r>
        <w:t>2.4. Отклонение от плоскостности поверхностей со</w:t>
      </w:r>
      <w:r>
        <w:t>единения продольных стыков полуцилиндров, сегментов и отводов должно быть не более 3 мм.</w:t>
      </w:r>
    </w:p>
    <w:p w:rsidR="00000000" w:rsidRDefault="00BD4DA9">
      <w:pPr>
        <w:ind w:firstLine="284"/>
      </w:pPr>
      <w:r>
        <w:t>Отклонение от перпендикулярности поверхности торца изделия относительно продольной оси изделия должно быть не более 3 мм.</w:t>
      </w:r>
    </w:p>
    <w:p w:rsidR="00000000" w:rsidRDefault="00BD4DA9">
      <w:pPr>
        <w:ind w:firstLine="284"/>
      </w:pPr>
      <w:r>
        <w:t>2.5. На поверхности теплоизоляционных изделий не допускаются впадины глубиной и выпуклости высотой более 5 мм и диаметром более 10 мм.</w:t>
      </w:r>
    </w:p>
    <w:p w:rsidR="00000000" w:rsidRDefault="00BD4DA9">
      <w:pPr>
        <w:ind w:firstLine="284"/>
      </w:pPr>
    </w:p>
    <w:p w:rsidR="00000000" w:rsidRDefault="00BD4DA9">
      <w:pPr>
        <w:ind w:firstLine="284"/>
        <w:rPr>
          <w:b/>
        </w:rPr>
      </w:pPr>
      <w:r>
        <w:t xml:space="preserve">2.4, 2.5. </w:t>
      </w:r>
      <w:r>
        <w:rPr>
          <w:b/>
        </w:rPr>
        <w:t>(Измененная редакция, Изм. № 2).</w:t>
      </w:r>
    </w:p>
    <w:p w:rsidR="00000000" w:rsidRDefault="00BD4DA9">
      <w:pPr>
        <w:ind w:firstLine="284"/>
        <w:rPr>
          <w:b/>
        </w:rPr>
      </w:pPr>
    </w:p>
    <w:p w:rsidR="00000000" w:rsidRDefault="00BD4DA9">
      <w:pPr>
        <w:ind w:firstLine="284"/>
      </w:pPr>
      <w:r>
        <w:t>2.6. Притупленность и сколы ребер и углов изделий на глубину более 10 мм и длину более 25 мм не допускаются.</w:t>
      </w:r>
    </w:p>
    <w:p w:rsidR="00000000" w:rsidRDefault="00BD4DA9">
      <w:pPr>
        <w:ind w:firstLine="284"/>
      </w:pPr>
      <w:r>
        <w:t>2.7. Сквозны</w:t>
      </w:r>
      <w:r>
        <w:t>е отверстия, трещины, пустоты в теплоизоляционных изделиях не допускаются.</w:t>
      </w:r>
    </w:p>
    <w:p w:rsidR="00000000" w:rsidRDefault="00BD4DA9">
      <w:pPr>
        <w:ind w:firstLine="284"/>
      </w:pPr>
      <w:r>
        <w:t>2.8. По физико-механическим свойствам теплоизоляционные изделия должны соответствовать нормам, указанным в табл. 6.</w: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right"/>
      </w:pPr>
      <w:r>
        <w:t>Таблица 6</w:t>
      </w:r>
    </w:p>
    <w:p w:rsidR="00000000" w:rsidRDefault="00BD4DA9">
      <w:pPr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1608"/>
        <w:gridCol w:w="15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Норма для марки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75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left"/>
            </w:pPr>
            <w:r>
              <w:t>Плотность, кг/м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65—85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86—110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left"/>
            </w:pPr>
            <w:r>
              <w:t>Теплопроводность при (25±5)°С, Вт/(м</w:t>
            </w:r>
            <w:r>
              <w:sym w:font="Symbol" w:char="F0D7"/>
            </w:r>
            <w:r>
              <w:t xml:space="preserve">К), не более 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0,043 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0,047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left"/>
            </w:pPr>
            <w:r>
              <w:t xml:space="preserve">Прочность на сжатие при 10%-ной линейной деформации, МПа, не менее 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0,050 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0,100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left"/>
            </w:pPr>
            <w:r>
              <w:t xml:space="preserve">Предел прочности при изгибе, МПа, не менее 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0,100 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0,150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left"/>
            </w:pPr>
            <w:r>
              <w:t>Сорбционное у</w:t>
            </w:r>
            <w:r>
              <w:t xml:space="preserve">влажнение, %, не более 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25 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left"/>
            </w:pPr>
            <w:r>
              <w:t xml:space="preserve">Кислотное число, мг КОН/г, не более 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30 </w:t>
            </w:r>
          </w:p>
        </w:tc>
        <w:tc>
          <w:tcPr>
            <w:tcW w:w="15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left"/>
            </w:pPr>
            <w:r>
              <w:t xml:space="preserve">Линейная температурная усадка, %, не более 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1,5 </w:t>
            </w:r>
          </w:p>
        </w:tc>
        <w:tc>
          <w:tcPr>
            <w:tcW w:w="15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1,5 </w:t>
            </w:r>
          </w:p>
        </w:tc>
      </w:tr>
    </w:tbl>
    <w:p w:rsidR="00000000" w:rsidRDefault="00BD4DA9">
      <w:pPr>
        <w:ind w:firstLine="284"/>
      </w:pPr>
    </w:p>
    <w:p w:rsidR="00000000" w:rsidRDefault="00BD4DA9">
      <w:pPr>
        <w:ind w:firstLine="284"/>
        <w:rPr>
          <w:b/>
        </w:rPr>
      </w:pPr>
      <w:r>
        <w:rPr>
          <w:b/>
        </w:rPr>
        <w:t>(Измененная редакция, Изм. № 2).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</w:p>
    <w:p w:rsidR="00000000" w:rsidRDefault="00BD4DA9">
      <w:pPr>
        <w:ind w:firstLine="284"/>
        <w:jc w:val="center"/>
        <w:rPr>
          <w:b/>
        </w:rPr>
      </w:pPr>
      <w:r>
        <w:rPr>
          <w:b/>
        </w:rPr>
        <w:t>3. ПРИЕМКА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  <w:r>
        <w:t>3.1. Приемку изделий предприятие-изготовитель проводит в соответствии с требованиями ГОСТ 26281—84 и настоящего стандарта.</w:t>
      </w:r>
    </w:p>
    <w:p w:rsidR="00000000" w:rsidRDefault="00BD4DA9">
      <w:pPr>
        <w:ind w:firstLine="284"/>
      </w:pPr>
      <w:r>
        <w:t>3.2. Объем партии изделий не должен превышать суточной выработки.</w:t>
      </w:r>
    </w:p>
    <w:p w:rsidR="00000000" w:rsidRDefault="00BD4DA9">
      <w:pPr>
        <w:ind w:firstLine="284"/>
      </w:pPr>
      <w:r>
        <w:t>3.3. Изделия подвергают приемо-сдаточным и периодическим испытаниям.</w:t>
      </w:r>
    </w:p>
    <w:p w:rsidR="00000000" w:rsidRDefault="00BD4DA9">
      <w:pPr>
        <w:ind w:firstLine="284"/>
      </w:pPr>
      <w:r>
        <w:t>3.4. При приемо-сдаточных испытаниях определяют: внешний вид, правильнос</w:t>
      </w:r>
      <w:r>
        <w:t>ть геометрической формы, размеры, плотность, прочность на сжатие при 10%-ной линейной деформации, предел прочности при изгибе, сорбционное увлажнение, качество исполнения маркировки.</w:t>
      </w:r>
    </w:p>
    <w:p w:rsidR="00000000" w:rsidRDefault="00BD4DA9">
      <w:pPr>
        <w:ind w:firstLine="284"/>
      </w:pPr>
      <w:r>
        <w:t>3.5. При периодических испытаниях определяют: теплопроводность, кислотное число, линейную температурную усадку. Периодические испытания проводят при изменении технологии и применяемого сырья, но не реже одного раза в полугодие.</w:t>
      </w:r>
    </w:p>
    <w:p w:rsidR="00000000" w:rsidRDefault="00BD4DA9">
      <w:pPr>
        <w:ind w:firstLine="284"/>
      </w:pPr>
      <w:r>
        <w:t>3.6. Горючесть изделий определяют при изменении технологии и применяемого сырья.</w:t>
      </w:r>
    </w:p>
    <w:p w:rsidR="00000000" w:rsidRDefault="00BD4DA9">
      <w:pPr>
        <w:ind w:firstLine="284"/>
      </w:pPr>
      <w:r>
        <w:t>3.7. Обработка резул</w:t>
      </w:r>
      <w:r>
        <w:t>ьтатов испытаний — по ГОСТ 17177—87.</w: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center"/>
        <w:rPr>
          <w:b/>
        </w:rPr>
      </w:pPr>
      <w:r>
        <w:rPr>
          <w:b/>
        </w:rPr>
        <w:t>4. МЕТОДЫ ИСПЫТАНИЙ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  <w:r>
        <w:t>4.1. Изделия перед изготовлением образцов для испытаний должны быть выдержаны не менее 24 ч при температуре (22±5)°С и относительной влажности воздуха (65±5) %.</w:t>
      </w:r>
    </w:p>
    <w:p w:rsidR="00000000" w:rsidRDefault="00BD4DA9">
      <w:pPr>
        <w:ind w:firstLine="284"/>
      </w:pPr>
      <w:r>
        <w:t>4.2. Размеры изделий, глубина притупленности и сколов ребер и углов, размеры впадин и выпуклостей, правильность геометрической формы — по ГОСТ 17177—87.</w:t>
      </w:r>
    </w:p>
    <w:p w:rsidR="00000000" w:rsidRDefault="00BD4DA9">
      <w:pPr>
        <w:ind w:firstLine="284"/>
      </w:pPr>
      <w:r>
        <w:t>4.3. Длину и глубину складок покровного материала из бумаги измеряют линейкой по ГОСТ 427—75.</w:t>
      </w:r>
    </w:p>
    <w:p w:rsidR="00000000" w:rsidRDefault="00BD4DA9">
      <w:pPr>
        <w:ind w:firstLine="284"/>
      </w:pPr>
      <w:r>
        <w:t>За результат измерения принимают наибольшую д</w:t>
      </w:r>
      <w:r>
        <w:t>лину и глубину измеренных складок. Предел допускаемой погрешности измерения — ±0,5 мм.</w:t>
      </w:r>
    </w:p>
    <w:p w:rsidR="00000000" w:rsidRDefault="00BD4DA9">
      <w:pPr>
        <w:ind w:firstLine="284"/>
      </w:pPr>
      <w:r>
        <w:t>4.4. Качество исполнения маркировки упакованного места проверяют визуально.</w:t>
      </w:r>
    </w:p>
    <w:p w:rsidR="00000000" w:rsidRDefault="00BD4DA9">
      <w:pPr>
        <w:ind w:firstLine="284"/>
      </w:pPr>
      <w:r>
        <w:t>4.5. Для проведения физико-механических испытаний изготовляют образцы и изделия без покровного материала.</w:t>
      </w:r>
    </w:p>
    <w:p w:rsidR="00000000" w:rsidRDefault="00BD4DA9">
      <w:pPr>
        <w:ind w:firstLine="284"/>
      </w:pPr>
      <w:r>
        <w:t>4.6. Плотность, прочность на сжатие при 10%-ной линейной деформации, предел прочности при изгибе, сорбционное увлажнение определяют по ГОСТ 17177—87.</w:t>
      </w:r>
    </w:p>
    <w:p w:rsidR="00000000" w:rsidRDefault="00BD4DA9">
      <w:pPr>
        <w:ind w:firstLine="284"/>
      </w:pPr>
      <w:r>
        <w:t>4.6.1. Для определения плотности используют три изделия.</w:t>
      </w:r>
    </w:p>
    <w:p w:rsidR="00000000" w:rsidRDefault="00BD4DA9">
      <w:pPr>
        <w:ind w:firstLine="284"/>
      </w:pPr>
      <w:r>
        <w:t xml:space="preserve">4.6.2. Для определения прочности на </w:t>
      </w:r>
      <w:r>
        <w:t>сжатие при 10%-ной линейной деформации, предела прочности при изгибе из трех изделий выпиливают по три образца: один из середины и два на расстоянии 50 мм от края изделия.</w:t>
      </w:r>
    </w:p>
    <w:p w:rsidR="00000000" w:rsidRDefault="00BD4DA9">
      <w:pPr>
        <w:ind w:firstLine="284"/>
      </w:pPr>
      <w:r>
        <w:t>Для определения сорбционного увлажнения из середины трех изделий выпиливают по одному образцу и выдерживают их в эксикаторе 24 ч.</w:t>
      </w:r>
    </w:p>
    <w:p w:rsidR="00000000" w:rsidRDefault="00BD4DA9">
      <w:pPr>
        <w:ind w:firstLine="284"/>
      </w:pPr>
      <w:r>
        <w:t>Образцы имеют форму куба с размером ребра, равным толщине изделия, но не более 50 мм.</w:t>
      </w:r>
    </w:p>
    <w:p w:rsidR="00000000" w:rsidRDefault="00BD4DA9">
      <w:pPr>
        <w:ind w:firstLine="284"/>
      </w:pPr>
      <w:r>
        <w:t xml:space="preserve">Уплотненный верхний слой с образцов удаляют. </w:t>
      </w:r>
    </w:p>
    <w:p w:rsidR="00000000" w:rsidRDefault="00BD4DA9">
      <w:pPr>
        <w:ind w:firstLine="284"/>
      </w:pPr>
      <w:r>
        <w:t>Образцы высушивают до постоянной массы.</w:t>
      </w:r>
    </w:p>
    <w:p w:rsidR="00000000" w:rsidRDefault="00BD4DA9">
      <w:pPr>
        <w:ind w:firstLine="284"/>
      </w:pPr>
      <w:r>
        <w:t>4.7. Теплопроводность определяют по ГО</w:t>
      </w:r>
      <w:r>
        <w:t>СТ 7076—87.</w:t>
      </w:r>
    </w:p>
    <w:p w:rsidR="00000000" w:rsidRDefault="00BD4DA9">
      <w:pPr>
        <w:ind w:firstLine="284"/>
      </w:pPr>
      <w:r>
        <w:t>Для определения теплопроводности изготовляют три образца.</w:t>
      </w:r>
    </w:p>
    <w:p w:rsidR="00000000" w:rsidRDefault="00BD4DA9">
      <w:pPr>
        <w:ind w:firstLine="284"/>
      </w:pPr>
      <w:r>
        <w:t>4.8. Линейную температурную усадку определяют по ГОСТ 20989—75.</w:t>
      </w:r>
    </w:p>
    <w:p w:rsidR="00000000" w:rsidRDefault="00BD4DA9">
      <w:pPr>
        <w:ind w:firstLine="284"/>
      </w:pPr>
      <w:r>
        <w:t>Для определения линейной температурной усадки из середины трех изделий одной марки выпиливают по одному образцу в форме прямоугольника размером [(200х50)±1] мм и толщиной, равной толщине изделия, но не более 50 мм.</w:t>
      </w:r>
    </w:p>
    <w:p w:rsidR="00000000" w:rsidRDefault="00BD4DA9">
      <w:pPr>
        <w:ind w:firstLine="284"/>
      </w:pPr>
      <w:r>
        <w:t>Режим испытаний:</w:t>
      </w:r>
    </w:p>
    <w:p w:rsidR="00000000" w:rsidRDefault="00BD4DA9">
      <w:pPr>
        <w:ind w:firstLine="284"/>
      </w:pPr>
      <w:r>
        <w:t>для марки 75 — 130°С;</w:t>
      </w:r>
    </w:p>
    <w:p w:rsidR="00000000" w:rsidRDefault="00BD4DA9">
      <w:pPr>
        <w:ind w:firstLine="284"/>
      </w:pPr>
      <w:r>
        <w:t>для марки 100 — 150°С.</w:t>
      </w:r>
    </w:p>
    <w:p w:rsidR="00000000" w:rsidRDefault="00BD4DA9">
      <w:pPr>
        <w:ind w:firstLine="284"/>
      </w:pPr>
      <w:r>
        <w:t>Результат определения округляют до 0,1%.</w:t>
      </w:r>
    </w:p>
    <w:p w:rsidR="00000000" w:rsidRDefault="00BD4DA9">
      <w:pPr>
        <w:ind w:firstLine="284"/>
      </w:pPr>
      <w:r>
        <w:t>4.9. Кислотное число определяют по ГОСТ 17177—87.</w:t>
      </w:r>
    </w:p>
    <w:p w:rsidR="00000000" w:rsidRDefault="00BD4DA9">
      <w:pPr>
        <w:ind w:firstLine="284"/>
      </w:pPr>
      <w:r>
        <w:t>4.10. Горю</w:t>
      </w:r>
      <w:r>
        <w:t>честь определяют по ГОСТ 12.1.044—84.</w:t>
      </w:r>
    </w:p>
    <w:p w:rsidR="00000000" w:rsidRDefault="00BD4DA9">
      <w:pPr>
        <w:ind w:firstLine="284"/>
      </w:pPr>
    </w:p>
    <w:p w:rsidR="00000000" w:rsidRDefault="00BD4DA9">
      <w:pPr>
        <w:ind w:firstLine="284"/>
        <w:jc w:val="center"/>
        <w:rPr>
          <w:b/>
        </w:rPr>
      </w:pPr>
      <w:r>
        <w:rPr>
          <w:b/>
        </w:rPr>
        <w:t xml:space="preserve">5. УПАКОВКА, МАРКИРОВКА, </w:t>
      </w:r>
    </w:p>
    <w:p w:rsidR="00000000" w:rsidRDefault="00BD4DA9">
      <w:pPr>
        <w:ind w:firstLine="284"/>
        <w:jc w:val="center"/>
        <w:rPr>
          <w:b/>
        </w:rPr>
      </w:pPr>
      <w:r>
        <w:rPr>
          <w:b/>
        </w:rPr>
        <w:t>ТРАНСПОРТИРОВАНИЕ И ХРАНЕНИЕ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  <w:r>
        <w:t>5.1. Теплоизоляционные изделия поставляют упакованными в транспортные пакеты или в неупакованном виде.</w:t>
      </w:r>
    </w:p>
    <w:p w:rsidR="00000000" w:rsidRDefault="00BD4DA9">
      <w:pPr>
        <w:ind w:firstLine="284"/>
      </w:pPr>
      <w:r>
        <w:t>Транспортные пакеты формируют из неупакованных изделий при помощи одноразовых средств пакетирования (обвязок).</w:t>
      </w:r>
    </w:p>
    <w:p w:rsidR="00000000" w:rsidRDefault="00BD4DA9">
      <w:pPr>
        <w:ind w:firstLine="284"/>
      </w:pPr>
      <w:r>
        <w:t>Обвязки должны быть изготовлены по ГОСТ 21650—76 из стальной упаковочной ленты сечением не менее 0,3х15 мм по ГОСТ 3560—73, алюминиевой ленты сечением не менее 0,3х15 мм по нормативно-технической докумен</w:t>
      </w:r>
      <w:r>
        <w:t>тации, утвержденной в установленном порядке, или других упаковочных средств, по качеству не ниже указанных.</w:t>
      </w:r>
    </w:p>
    <w:p w:rsidR="00000000" w:rsidRDefault="00BD4DA9">
      <w:pPr>
        <w:ind w:firstLine="284"/>
      </w:pPr>
      <w:r>
        <w:t>Каждый пакет должен содержать изделия одного вида, марки и размеров. Масса каждого пакета должна быть не более 15 кг.</w:t>
      </w:r>
    </w:p>
    <w:p w:rsidR="00000000" w:rsidRDefault="00BD4DA9">
      <w:pPr>
        <w:ind w:firstLine="284"/>
      </w:pPr>
      <w:r>
        <w:t>Способ формирования изделий в пакеты — по нормативно-технической документации, утвержденной в установленном порядке.</w:t>
      </w:r>
    </w:p>
    <w:p w:rsidR="00000000" w:rsidRDefault="00BD4DA9">
      <w:pPr>
        <w:ind w:firstLine="284"/>
      </w:pPr>
      <w:r>
        <w:t>Размеры сформированного пакета должны быть, мм:</w:t>
      </w:r>
    </w:p>
    <w:p w:rsidR="00000000" w:rsidRDefault="00BD4DA9">
      <w:pPr>
        <w:ind w:firstLine="284"/>
      </w:pPr>
      <w:r>
        <w:t>ширина — до 1000;</w:t>
      </w:r>
    </w:p>
    <w:p w:rsidR="00000000" w:rsidRDefault="00BD4DA9">
      <w:pPr>
        <w:ind w:firstLine="284"/>
      </w:pPr>
      <w:r>
        <w:t>высота — до 900;</w:t>
      </w:r>
    </w:p>
    <w:p w:rsidR="00000000" w:rsidRDefault="00BD4DA9">
      <w:pPr>
        <w:ind w:firstLine="284"/>
      </w:pPr>
      <w:r>
        <w:t>длина — до 2000.</w:t>
      </w:r>
    </w:p>
    <w:p w:rsidR="00000000" w:rsidRDefault="00BD4DA9">
      <w:pPr>
        <w:ind w:firstLine="284"/>
      </w:pPr>
      <w:r>
        <w:t>5.2. Транспортную маркировку следует выполнять в соответствии с требо</w:t>
      </w:r>
      <w:r>
        <w:t>ваниями ГОСТ 14192—77.</w:t>
      </w:r>
    </w:p>
    <w:p w:rsidR="00000000" w:rsidRDefault="00BD4DA9">
      <w:pPr>
        <w:ind w:firstLine="284"/>
      </w:pPr>
      <w:r>
        <w:t>5.3. На каждый пакет наносят маркировку, выполненную в соответствии с требованиями ГОСТ 25880—83 и содержащую:</w:t>
      </w:r>
    </w:p>
    <w:p w:rsidR="00000000" w:rsidRDefault="00BD4DA9">
      <w:pPr>
        <w:ind w:firstLine="284"/>
      </w:pPr>
      <w:r>
        <w:t>1) наименование предприятия-изготовителя или его товарный знак;</w:t>
      </w:r>
    </w:p>
    <w:p w:rsidR="00000000" w:rsidRDefault="00BD4DA9">
      <w:pPr>
        <w:ind w:firstLine="284"/>
      </w:pPr>
      <w:r>
        <w:t>2) наименование и обозначение изделия;</w:t>
      </w:r>
    </w:p>
    <w:p w:rsidR="00000000" w:rsidRDefault="00BD4DA9">
      <w:pPr>
        <w:ind w:firstLine="284"/>
      </w:pPr>
      <w:r>
        <w:t>3) номер партии;</w:t>
      </w:r>
    </w:p>
    <w:p w:rsidR="00000000" w:rsidRDefault="00BD4DA9">
      <w:pPr>
        <w:ind w:firstLine="284"/>
      </w:pPr>
      <w:r>
        <w:t>4) дату изготовления;</w:t>
      </w:r>
    </w:p>
    <w:p w:rsidR="00000000" w:rsidRDefault="00BD4DA9">
      <w:pPr>
        <w:ind w:firstLine="284"/>
      </w:pPr>
      <w:r>
        <w:t>5) количество упакованных изделий;</w:t>
      </w:r>
    </w:p>
    <w:p w:rsidR="00000000" w:rsidRDefault="00BD4DA9">
      <w:pPr>
        <w:ind w:firstLine="284"/>
      </w:pPr>
      <w:r>
        <w:t>6) массу транспортного пакета;</w:t>
      </w:r>
    </w:p>
    <w:p w:rsidR="00000000" w:rsidRDefault="00BD4DA9">
      <w:pPr>
        <w:ind w:firstLine="284"/>
      </w:pPr>
      <w:r>
        <w:t xml:space="preserve">7) габаритные размеры транспортного пакета. 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  <w:r>
        <w:t>На каждое неупакованное изделие должна быть нанесена маркировка, содержащая:</w:t>
      </w:r>
    </w:p>
    <w:p w:rsidR="00000000" w:rsidRDefault="00BD4DA9">
      <w:pPr>
        <w:ind w:firstLine="284"/>
      </w:pPr>
      <w:r>
        <w:t>1) наименование предприятия-изготовителя или ег</w:t>
      </w:r>
      <w:r>
        <w:t>о товарный знак;</w:t>
      </w:r>
    </w:p>
    <w:p w:rsidR="00000000" w:rsidRDefault="00BD4DA9">
      <w:pPr>
        <w:ind w:firstLine="284"/>
      </w:pPr>
      <w:r>
        <w:t>2) наименование и обозначение изделия;</w:t>
      </w:r>
    </w:p>
    <w:p w:rsidR="00000000" w:rsidRDefault="00BD4DA9">
      <w:pPr>
        <w:ind w:firstLine="284"/>
      </w:pPr>
      <w:r>
        <w:t>3) дату изготовления.</w:t>
      </w:r>
    </w:p>
    <w:p w:rsidR="00000000" w:rsidRDefault="00BD4DA9">
      <w:pPr>
        <w:ind w:firstLine="284"/>
      </w:pPr>
      <w:r>
        <w:t>Способ и место нанесения маркировки — по нормативно-технической документации, утвержденной в установленном порядке.</w:t>
      </w:r>
    </w:p>
    <w:p w:rsidR="00000000" w:rsidRDefault="00BD4DA9">
      <w:pPr>
        <w:ind w:firstLine="284"/>
      </w:pPr>
      <w:r>
        <w:t>5.4. Теплоизоляционные изделия транспортируют железнодорожным и автомобильным транспортом в крытых транспортных средствах в соответствии с правилами перевозки, действующими на каждом виде транспорта.</w:t>
      </w:r>
    </w:p>
    <w:p w:rsidR="00000000" w:rsidRDefault="00BD4DA9">
      <w:pPr>
        <w:ind w:firstLine="284"/>
      </w:pPr>
      <w:r>
        <w:t>Погрузку изделий в железнодорожные вагоны следует проводить в соответствии с требованиями «Технических условий погрузк</w:t>
      </w:r>
      <w:r>
        <w:t>и и крепления грузов», утвержденными МПС.</w:t>
      </w:r>
    </w:p>
    <w:p w:rsidR="00000000" w:rsidRDefault="00BD4DA9">
      <w:pPr>
        <w:ind w:firstLine="284"/>
      </w:pPr>
      <w:r>
        <w:t>5.5. Для транспортирования по железной дороге изделия поставляют сформированными в пакеты.</w:t>
      </w:r>
    </w:p>
    <w:p w:rsidR="00000000" w:rsidRDefault="00BD4DA9">
      <w:pPr>
        <w:ind w:firstLine="284"/>
      </w:pPr>
      <w:r>
        <w:t>Транспортирование изделий пакетами должно соответствовать требованиям ГОСТ 21929-76.</w:t>
      </w:r>
    </w:p>
    <w:p w:rsidR="00000000" w:rsidRDefault="00BD4DA9">
      <w:pPr>
        <w:ind w:firstLine="284"/>
      </w:pPr>
      <w:r>
        <w:t>Отправка изделий по железной дороге — повагонная. Вагон загружают следующим способом: нижний ярус изделий формируют из вертикально устанавливаемых пакетов, последующие ярусы заполняют горизонтально уложенными пакетами. Вагон догружают до полной вместимости неупакованными изделиями.</w:t>
      </w:r>
    </w:p>
    <w:p w:rsidR="00000000" w:rsidRDefault="00BD4DA9">
      <w:pPr>
        <w:ind w:firstLine="284"/>
      </w:pPr>
      <w:r>
        <w:t>5.6. Автомо</w:t>
      </w:r>
      <w:r>
        <w:t>бильным транспортом изделия транспортируют в упакованном или неупакованном виде.</w:t>
      </w:r>
    </w:p>
    <w:p w:rsidR="00000000" w:rsidRDefault="00BD4DA9">
      <w:pPr>
        <w:ind w:firstLine="284"/>
      </w:pPr>
      <w:r>
        <w:t>5.7. Отправку изделий в районы Крайнего Севера и труднодоступные районы осуществляют в соответствии с требованиями ГОСТ 15846—79, при этом изделия упаковывают в деревянную тару: ящики типа I — по ГОСТ 2991—85, ящики проволокоармированные типа II — по ГОСТ 11002—80.</w:t>
      </w:r>
    </w:p>
    <w:p w:rsidR="00000000" w:rsidRDefault="00BD4DA9">
      <w:pPr>
        <w:ind w:firstLine="284"/>
      </w:pPr>
      <w:r>
        <w:t xml:space="preserve">5.8. Изделия следует хранить в крытых складах. </w:t>
      </w:r>
    </w:p>
    <w:p w:rsidR="00000000" w:rsidRDefault="00BD4DA9">
      <w:pPr>
        <w:ind w:firstLine="284"/>
      </w:pPr>
      <w:r>
        <w:t>Допускается хранить изделия под навесом, защищающим их от воздействия атмосферных осадков и солнечных лучей. При хран</w:t>
      </w:r>
      <w:r>
        <w:t>ении под навесом изделия должны быть уложены на подкладке.</w:t>
      </w:r>
    </w:p>
    <w:p w:rsidR="00000000" w:rsidRDefault="00BD4DA9">
      <w:pPr>
        <w:ind w:firstLine="284"/>
      </w:pPr>
      <w:r>
        <w:t>5.9. Изделия при хранении на складе предприятия-изготовителя и потребителя должны быть уложены в штабель раздельно по видам, маркам и размерам.</w:t>
      </w:r>
    </w:p>
    <w:p w:rsidR="00000000" w:rsidRDefault="00BD4DA9">
      <w:pPr>
        <w:ind w:firstLine="284"/>
      </w:pPr>
      <w:r>
        <w:t>Способ укладки изделий в штабель должен обеспечивать его устойчивое положение при хранении и разборке. Высота штабеля не должна превышать 2,5 м.</w:t>
      </w:r>
    </w:p>
    <w:p w:rsidR="00000000" w:rsidRDefault="00BD4DA9">
      <w:pPr>
        <w:ind w:firstLine="284"/>
      </w:pPr>
    </w:p>
    <w:p w:rsidR="00000000" w:rsidRDefault="00BD4DA9">
      <w:pPr>
        <w:ind w:firstLine="284"/>
        <w:rPr>
          <w:b/>
        </w:rPr>
      </w:pPr>
      <w:r>
        <w:t xml:space="preserve">Разд. 3—5. </w:t>
      </w:r>
      <w:r>
        <w:rPr>
          <w:b/>
        </w:rPr>
        <w:t>(Измененная редакция, Изм. № 2).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</w:p>
    <w:p w:rsidR="00000000" w:rsidRDefault="00BD4DA9">
      <w:pPr>
        <w:ind w:firstLine="284"/>
        <w:jc w:val="center"/>
        <w:rPr>
          <w:b/>
        </w:rPr>
      </w:pPr>
      <w:r>
        <w:rPr>
          <w:b/>
        </w:rPr>
        <w:t>6. ГАРАНТИИ ИЗГОТОВИТЕЛЯ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  <w:r>
        <w:t>6.1. Изготовитель должен гарантировать соответствие теплоизоляционных изделий требованиям н</w:t>
      </w:r>
      <w:r>
        <w:t>астоящего стандарта при соблюдении условий транспортирования и хранения, установленных стандартом.</w:t>
      </w:r>
    </w:p>
    <w:p w:rsidR="00000000" w:rsidRDefault="00BD4DA9">
      <w:pPr>
        <w:ind w:firstLine="284"/>
      </w:pPr>
    </w:p>
    <w:p w:rsidR="00000000" w:rsidRDefault="00BD4DA9">
      <w:pPr>
        <w:ind w:firstLine="284"/>
        <w:rPr>
          <w:b/>
        </w:rPr>
      </w:pPr>
      <w:r>
        <w:t xml:space="preserve">6.2. </w:t>
      </w:r>
      <w:r>
        <w:rPr>
          <w:b/>
        </w:rPr>
        <w:t>(Исключен, Изм. № 2).</w:t>
      </w:r>
    </w:p>
    <w:p w:rsidR="00000000" w:rsidRDefault="00BD4DA9">
      <w:pPr>
        <w:ind w:firstLine="284"/>
        <w:rPr>
          <w:b/>
        </w:rPr>
      </w:pPr>
    </w:p>
    <w:p w:rsidR="00000000" w:rsidRDefault="00BD4DA9">
      <w:pPr>
        <w:ind w:firstLine="284"/>
      </w:pPr>
      <w:r>
        <w:t>6.3. Гарантийный срок хранения — 12 мес. с момента изготовления.</w:t>
      </w:r>
    </w:p>
    <w:p w:rsidR="00000000" w:rsidRDefault="00BD4DA9">
      <w:pPr>
        <w:ind w:firstLine="284"/>
      </w:pPr>
      <w:r>
        <w:t>При истечении гарантийного срока хранения изделия могут быть использованы по назначению после предварительной проверки их внешнего вида (наличие трещин, сколов, вмятин), правильности геометрической формы, плотности, прочности на сжатие при 10%-ной линейной деформации и предела прочности при изгибе на соответствие треб</w:t>
      </w:r>
      <w:r>
        <w:t>ованиям настоящего стандарта.</w:t>
      </w:r>
    </w:p>
    <w:p w:rsidR="00000000" w:rsidRDefault="00BD4DA9">
      <w:pPr>
        <w:ind w:firstLine="284"/>
      </w:pPr>
    </w:p>
    <w:p w:rsidR="00000000" w:rsidRDefault="00BD4DA9">
      <w:pPr>
        <w:ind w:firstLine="284"/>
        <w:rPr>
          <w:b/>
        </w:rPr>
      </w:pPr>
      <w:r>
        <w:rPr>
          <w:b/>
        </w:rPr>
        <w:t>(Измененная редакция, Изм. № 2).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</w:p>
    <w:p w:rsidR="00000000" w:rsidRDefault="00BD4DA9">
      <w:pPr>
        <w:ind w:firstLine="284"/>
      </w:pPr>
    </w:p>
    <w:p w:rsidR="00000000" w:rsidRDefault="00BD4DA9">
      <w:pPr>
        <w:ind w:firstLine="284"/>
      </w:pPr>
    </w:p>
    <w:p w:rsidR="00000000" w:rsidRDefault="00BD4DA9">
      <w:pPr>
        <w:ind w:firstLine="284"/>
      </w:pPr>
    </w:p>
    <w:p w:rsidR="00000000" w:rsidRDefault="00BD4DA9">
      <w:pPr>
        <w:ind w:firstLine="284"/>
      </w:pPr>
    </w:p>
    <w:p w:rsidR="00000000" w:rsidRDefault="00BD4DA9">
      <w:pPr>
        <w:ind w:firstLine="284"/>
        <w:jc w:val="right"/>
        <w:rPr>
          <w:b/>
          <w:i/>
        </w:rPr>
      </w:pPr>
      <w:r>
        <w:rPr>
          <w:b/>
          <w:i/>
        </w:rPr>
        <w:t>ПРИЛОЖЕНИЕ</w:t>
      </w:r>
    </w:p>
    <w:p w:rsidR="00000000" w:rsidRDefault="00BD4DA9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BD4DA9">
      <w:pPr>
        <w:ind w:firstLine="284"/>
        <w:rPr>
          <w:i/>
        </w:rPr>
      </w:pPr>
    </w:p>
    <w:p w:rsidR="00000000" w:rsidRDefault="00BD4DA9">
      <w:pPr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984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Наименование теплоизоляционных изделий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Код ОКП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Контрольное число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left"/>
            </w:pPr>
            <w:r>
              <w:t xml:space="preserve">Цилиндры марки 75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57 6869 7001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left"/>
            </w:pPr>
            <w:r>
              <w:t xml:space="preserve">Цилиндры марки 100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57 6869 7002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left"/>
            </w:pPr>
            <w:r>
              <w:t xml:space="preserve">Полуцилиндры марки 75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57 6869 7003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left"/>
            </w:pPr>
            <w:r>
              <w:t xml:space="preserve">Полуцилиндры марки 100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57 5869 7004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left"/>
            </w:pPr>
            <w:r>
              <w:t xml:space="preserve">Сегменты 1/3 марки 75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57 6869 7005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left"/>
            </w:pPr>
            <w:r>
              <w:t xml:space="preserve">Сегменты 1/3 марки 100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57 6869 7006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left"/>
            </w:pPr>
            <w:r>
              <w:t xml:space="preserve">Сегменты 1/4 марки 75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57 6869 7007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left"/>
            </w:pPr>
            <w:r>
              <w:t xml:space="preserve">Сегменты 1/4 марки 100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57 6869 7008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left"/>
            </w:pPr>
            <w:r>
              <w:t>Отводы марки 75</w:t>
            </w:r>
            <w:r>
              <w:t xml:space="preserve">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57 6869 7017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left"/>
            </w:pPr>
            <w:r>
              <w:t xml:space="preserve">Отводы марки 100 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57 6869 7018 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05 </w:t>
            </w:r>
          </w:p>
        </w:tc>
      </w:tr>
    </w:tbl>
    <w:p w:rsidR="00000000" w:rsidRDefault="00BD4DA9">
      <w:pPr>
        <w:ind w:firstLine="284"/>
      </w:pPr>
    </w:p>
    <w:p w:rsidR="00000000" w:rsidRDefault="00BD4DA9">
      <w:pPr>
        <w:ind w:firstLine="284"/>
        <w:rPr>
          <w:b/>
        </w:rPr>
      </w:pPr>
      <w:r>
        <w:rPr>
          <w:b/>
        </w:rPr>
        <w:t>(Измененная редакция, Изм. № 2).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</w:p>
    <w:p w:rsidR="00000000" w:rsidRDefault="00BD4DA9">
      <w:pPr>
        <w:ind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  <w:r>
        <w:t>1. УТВЕРЖДЕН И ВВЕДЕН В ДЕЙСТВИЕ Постановлением Государственного комитета СССР по стандартам от 24 мая 1977 г. №</w:t>
      </w:r>
      <w:r>
        <w:rPr>
          <w:lang w:val="en-US"/>
        </w:rPr>
        <w:t xml:space="preserve"> 130</w:t>
      </w:r>
      <w:r>
        <w:t>8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  <w:r>
        <w:t>2. Срок проверки — 1993 г.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  <w:r>
        <w:t>3. ВВЕДЕН ВПЕРВЫЕ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  <w:r>
        <w:t>4. ССЫЛОЧНЫЕ НОРМАТИВНО-ТЕХНИЧЕСКИЕ ДОКУМЕНТЫ</w:t>
      </w:r>
    </w:p>
    <w:p w:rsidR="00000000" w:rsidRDefault="00BD4DA9">
      <w:pPr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41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Обозначение НТД, на который дана ссылка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Номер 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</w:pPr>
            <w:r>
              <w:t xml:space="preserve">ГОСТ 12.1.044—84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4.10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</w:pPr>
            <w:r>
              <w:t xml:space="preserve">ГОСТ 427—75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4.3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</w:pPr>
            <w:r>
              <w:t xml:space="preserve">ГОСТ 2991—85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</w:pPr>
            <w:r>
              <w:t xml:space="preserve">ГОСТ 3560—73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</w:pPr>
            <w:r>
              <w:t xml:space="preserve">ГОСТ 7076—87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4.7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</w:pPr>
            <w:r>
              <w:t xml:space="preserve">ГОСТ 7933—75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2.3а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</w:pPr>
            <w:r>
              <w:t>Г</w:t>
            </w:r>
            <w:r>
              <w:t xml:space="preserve">ОСТ 8273—75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rPr>
                <w:lang w:val="en-US"/>
              </w:rPr>
              <w:t>2.3a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</w:pPr>
            <w:r>
              <w:t xml:space="preserve">ГОСТ 11002—80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</w:pPr>
            <w:r>
              <w:t xml:space="preserve">ГОСТ 14192—77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</w:pPr>
            <w:r>
              <w:t xml:space="preserve">ГОСТ 15846—79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</w:pPr>
            <w:r>
              <w:t xml:space="preserve">ГОСТ 17177—87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3.7, 4.2, 4.6, 4.9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</w:pPr>
            <w:r>
              <w:t xml:space="preserve">ГОСТ 20429—84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2.3a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</w:pPr>
            <w:r>
              <w:t xml:space="preserve">ГОСТ 20989—75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4.8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</w:pPr>
            <w:r>
              <w:t xml:space="preserve">ГОСТ 21650—76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</w:pPr>
            <w:r>
              <w:t xml:space="preserve">ГОСТ 21929—76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</w:pPr>
            <w:r>
              <w:t xml:space="preserve">ГОСТ 25880—83 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5.3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</w:pPr>
            <w:r>
              <w:t xml:space="preserve">ГОСТ 26281—84 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4DA9">
            <w:pPr>
              <w:ind w:firstLine="0"/>
              <w:jc w:val="center"/>
            </w:pPr>
            <w:r>
              <w:t xml:space="preserve">3.1 </w:t>
            </w:r>
          </w:p>
        </w:tc>
      </w:tr>
    </w:tbl>
    <w:p w:rsidR="00000000" w:rsidRDefault="00BD4DA9">
      <w:pPr>
        <w:ind w:firstLine="284"/>
      </w:pPr>
    </w:p>
    <w:p w:rsidR="00000000" w:rsidRDefault="00BD4DA9">
      <w:pPr>
        <w:ind w:firstLine="284"/>
      </w:pPr>
      <w:r>
        <w:t>5. ПЕРЕИЗДАНИЕ (декабрь 1988 г.) с ИЗМЕНЕНИЯМИ № 1, 2, УТВЕРЖДЕННЫМИ в мае 1983 г., октябре 1988 г. (ИУС 9—83, 1—89)</w:t>
      </w:r>
    </w:p>
    <w:p w:rsidR="00000000" w:rsidRDefault="00BD4DA9">
      <w:pPr>
        <w:ind w:firstLine="284"/>
      </w:pPr>
    </w:p>
    <w:p w:rsidR="00000000" w:rsidRDefault="00BD4DA9">
      <w:pPr>
        <w:ind w:firstLine="284"/>
      </w:pPr>
      <w:r>
        <w:t>6. Срок действия продлен до 01.07.94 (Постановлением Госстандарта СССР от 21.10.88 №</w:t>
      </w:r>
      <w:r>
        <w:rPr>
          <w:lang w:val="en-US"/>
        </w:rPr>
        <w:t xml:space="preserve"> 3478</w:t>
      </w:r>
      <w:r>
        <w:t>)</w:t>
      </w:r>
      <w:r>
        <w:rPr>
          <w:lang w:val="en-US"/>
        </w:rPr>
        <w:t>.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DA9"/>
    <w:rsid w:val="00B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ind w:left="2040"/>
      <w:textAlignment w:val="baseline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2322</Words>
  <Characters>13239</Characters>
  <Application>Microsoft Office Word</Application>
  <DocSecurity>0</DocSecurity>
  <Lines>110</Lines>
  <Paragraphs>31</Paragraphs>
  <ScaleCrop>false</ScaleCrop>
  <Company>Elcom Ltd</Company>
  <LinksUpToDate>false</LinksUpToDate>
  <CharactersWithSpaces>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22546-77</dc:title>
  <dc:subject/>
  <dc:creator>CNTI</dc:creator>
  <cp:keywords/>
  <dc:description/>
  <cp:lastModifiedBy>Parhomeiai</cp:lastModifiedBy>
  <cp:revision>2</cp:revision>
  <dcterms:created xsi:type="dcterms:W3CDTF">2013-04-11T10:26:00Z</dcterms:created>
  <dcterms:modified xsi:type="dcterms:W3CDTF">2013-04-11T10:26:00Z</dcterms:modified>
</cp:coreProperties>
</file>