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572A4">
      <w:pPr>
        <w:ind w:firstLine="284"/>
        <w:jc w:val="right"/>
      </w:pPr>
      <w:bookmarkStart w:id="0" w:name="_GoBack"/>
      <w:bookmarkEnd w:id="0"/>
      <w:r>
        <w:t>ГОСТ 2.320—82</w:t>
      </w:r>
    </w:p>
    <w:p w:rsidR="00000000" w:rsidRDefault="004572A4">
      <w:pPr>
        <w:ind w:firstLine="284"/>
        <w:jc w:val="both"/>
        <w:rPr>
          <w:b/>
        </w:rPr>
      </w:pPr>
    </w:p>
    <w:p w:rsidR="00000000" w:rsidRDefault="004572A4">
      <w:pPr>
        <w:ind w:firstLine="284"/>
        <w:jc w:val="both"/>
      </w:pPr>
      <w:r>
        <w:t xml:space="preserve">УДК 62-434.5:621.753.1/.2:006.354                                                                            Группа Т52 </w:t>
      </w:r>
    </w:p>
    <w:p w:rsidR="00000000" w:rsidRDefault="004572A4">
      <w:pPr>
        <w:ind w:firstLine="284"/>
        <w:jc w:val="both"/>
      </w:pPr>
    </w:p>
    <w:p w:rsidR="00000000" w:rsidRDefault="004572A4">
      <w:pPr>
        <w:ind w:firstLine="284"/>
        <w:jc w:val="center"/>
      </w:pPr>
      <w:r>
        <w:t>МЕЖГОСУДАРСТВЕННЫЙ СТАНДАРТ</w:t>
      </w:r>
    </w:p>
    <w:p w:rsidR="00000000" w:rsidRDefault="004572A4">
      <w:pPr>
        <w:ind w:firstLine="284"/>
        <w:jc w:val="center"/>
      </w:pPr>
    </w:p>
    <w:p w:rsidR="00000000" w:rsidRDefault="004572A4">
      <w:pPr>
        <w:ind w:firstLine="284"/>
        <w:jc w:val="center"/>
      </w:pPr>
    </w:p>
    <w:p w:rsidR="00000000" w:rsidRDefault="004572A4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Единая система конструкторской документации</w:t>
      </w:r>
    </w:p>
    <w:p w:rsidR="00000000" w:rsidRDefault="004572A4">
      <w:pPr>
        <w:ind w:firstLine="284"/>
        <w:jc w:val="center"/>
      </w:pPr>
    </w:p>
    <w:p w:rsidR="00000000" w:rsidRDefault="004572A4">
      <w:pPr>
        <w:ind w:firstLine="284"/>
        <w:jc w:val="center"/>
        <w:rPr>
          <w:b/>
        </w:rPr>
      </w:pPr>
      <w:r>
        <w:rPr>
          <w:b/>
        </w:rPr>
        <w:t xml:space="preserve">ПРАВИЛА НАНЕСЕНИЯ РАЗМЕРОВ, </w:t>
      </w:r>
    </w:p>
    <w:p w:rsidR="00000000" w:rsidRDefault="004572A4">
      <w:pPr>
        <w:ind w:firstLine="284"/>
        <w:jc w:val="center"/>
        <w:rPr>
          <w:b/>
        </w:rPr>
      </w:pPr>
      <w:r>
        <w:rPr>
          <w:b/>
        </w:rPr>
        <w:t>ДОПУСКОВ  И ПОС</w:t>
      </w:r>
      <w:r>
        <w:rPr>
          <w:b/>
        </w:rPr>
        <w:t xml:space="preserve">АДОК КОНУСОВ </w:t>
      </w:r>
    </w:p>
    <w:p w:rsidR="00000000" w:rsidRDefault="004572A4">
      <w:pPr>
        <w:ind w:firstLine="284"/>
        <w:jc w:val="center"/>
      </w:pPr>
    </w:p>
    <w:p w:rsidR="00000000" w:rsidRDefault="004572A4">
      <w:pPr>
        <w:ind w:firstLine="284"/>
        <w:jc w:val="center"/>
      </w:pPr>
      <w:r>
        <w:rPr>
          <w:lang w:val="en-US"/>
        </w:rPr>
        <w:t xml:space="preserve">Unified system for design documentation. Rules of drawing of dimensions, </w:t>
      </w:r>
    </w:p>
    <w:p w:rsidR="00000000" w:rsidRDefault="004572A4">
      <w:pPr>
        <w:ind w:firstLine="284"/>
        <w:jc w:val="center"/>
      </w:pPr>
      <w:r>
        <w:rPr>
          <w:lang w:val="en-US"/>
        </w:rPr>
        <w:t>tolerances and taper fits</w:t>
      </w:r>
    </w:p>
    <w:p w:rsidR="00000000" w:rsidRDefault="004572A4">
      <w:pPr>
        <w:ind w:firstLine="284"/>
        <w:jc w:val="both"/>
        <w:rPr>
          <w:b/>
        </w:rPr>
      </w:pPr>
    </w:p>
    <w:p w:rsidR="00000000" w:rsidRDefault="004572A4">
      <w:pPr>
        <w:ind w:firstLine="284"/>
        <w:jc w:val="both"/>
        <w:rPr>
          <w:b/>
        </w:rPr>
      </w:pPr>
    </w:p>
    <w:p w:rsidR="00000000" w:rsidRDefault="004572A4">
      <w:pPr>
        <w:ind w:firstLine="284"/>
        <w:jc w:val="both"/>
        <w:rPr>
          <w:b/>
        </w:rPr>
      </w:pPr>
      <w:r>
        <w:rPr>
          <w:b/>
        </w:rPr>
        <w:t xml:space="preserve">Постановлением Государственного комитета СССР по стандартам от 30 декабря 1982 г. № 5293 срок введения установлен </w:t>
      </w:r>
    </w:p>
    <w:p w:rsidR="00000000" w:rsidRDefault="004572A4">
      <w:pPr>
        <w:ind w:firstLine="284"/>
        <w:jc w:val="right"/>
        <w:rPr>
          <w:b/>
          <w:u w:val="single"/>
        </w:rPr>
      </w:pPr>
      <w:r>
        <w:rPr>
          <w:b/>
          <w:i/>
          <w:u w:val="single"/>
        </w:rPr>
        <w:t>с 01.01.84</w:t>
      </w:r>
    </w:p>
    <w:p w:rsidR="00000000" w:rsidRDefault="004572A4">
      <w:pPr>
        <w:ind w:firstLine="284"/>
        <w:jc w:val="both"/>
      </w:pPr>
    </w:p>
    <w:p w:rsidR="00000000" w:rsidRDefault="004572A4">
      <w:pPr>
        <w:ind w:firstLine="284"/>
        <w:jc w:val="both"/>
      </w:pPr>
      <w:r>
        <w:t>Настоящий стандарт устанавливает общие правила нанесения размеров, их предельных отклонений и допусков формы конусов и посадок конических соединений на чертежах всех отраслей промышленности.</w:t>
      </w:r>
    </w:p>
    <w:p w:rsidR="00000000" w:rsidRDefault="004572A4">
      <w:pPr>
        <w:ind w:firstLine="284"/>
        <w:jc w:val="both"/>
      </w:pPr>
      <w:r>
        <w:t>Стандарт полностью соответствует СТ СЭВ 3332—81.</w:t>
      </w:r>
    </w:p>
    <w:p w:rsidR="00000000" w:rsidRDefault="004572A4">
      <w:pPr>
        <w:ind w:firstLine="284"/>
        <w:jc w:val="both"/>
      </w:pPr>
      <w:r>
        <w:t xml:space="preserve">Допуски и посадки — по ГОСТ </w:t>
      </w:r>
      <w:r>
        <w:t>25307—82.</w:t>
      </w:r>
    </w:p>
    <w:p w:rsidR="00000000" w:rsidRDefault="004572A4">
      <w:pPr>
        <w:ind w:firstLine="284"/>
        <w:jc w:val="both"/>
      </w:pPr>
    </w:p>
    <w:p w:rsidR="00000000" w:rsidRDefault="004572A4">
      <w:pPr>
        <w:ind w:firstLine="284"/>
        <w:jc w:val="both"/>
      </w:pPr>
    </w:p>
    <w:p w:rsidR="00000000" w:rsidRDefault="004572A4">
      <w:pPr>
        <w:ind w:firstLine="284"/>
        <w:jc w:val="center"/>
        <w:rPr>
          <w:b/>
        </w:rPr>
      </w:pPr>
      <w:r>
        <w:rPr>
          <w:b/>
        </w:rPr>
        <w:t>1. НАНЕСЕНИЕ РАЗМЕРОВ</w:t>
      </w:r>
    </w:p>
    <w:p w:rsidR="00000000" w:rsidRDefault="004572A4">
      <w:pPr>
        <w:ind w:firstLine="284"/>
        <w:jc w:val="both"/>
      </w:pPr>
    </w:p>
    <w:p w:rsidR="00000000" w:rsidRDefault="004572A4">
      <w:pPr>
        <w:ind w:firstLine="284"/>
        <w:jc w:val="both"/>
      </w:pPr>
      <w:r>
        <w:t>1.1. Величину и форму конуса определяют нанесением трех из перечисленных размеров (черт. 1):</w:t>
      </w:r>
    </w:p>
    <w:p w:rsidR="00000000" w:rsidRDefault="004572A4">
      <w:pPr>
        <w:ind w:firstLine="284"/>
        <w:jc w:val="both"/>
      </w:pPr>
    </w:p>
    <w:p w:rsidR="00000000" w:rsidRDefault="004572A4">
      <w:pPr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pt;height:286.5pt">
            <v:imagedata r:id="rId4" o:title=""/>
          </v:shape>
        </w:pict>
      </w:r>
    </w:p>
    <w:p w:rsidR="00000000" w:rsidRDefault="004572A4">
      <w:pPr>
        <w:ind w:firstLine="284"/>
        <w:jc w:val="both"/>
      </w:pPr>
    </w:p>
    <w:p w:rsidR="00000000" w:rsidRDefault="004572A4">
      <w:pPr>
        <w:ind w:firstLine="284"/>
        <w:jc w:val="center"/>
      </w:pPr>
      <w:r>
        <w:t>Черт. 1</w:t>
      </w:r>
    </w:p>
    <w:p w:rsidR="00000000" w:rsidRDefault="004572A4">
      <w:pPr>
        <w:ind w:firstLine="284"/>
        <w:jc w:val="both"/>
      </w:pPr>
    </w:p>
    <w:p w:rsidR="00000000" w:rsidRDefault="004572A4">
      <w:pPr>
        <w:ind w:firstLine="284"/>
        <w:jc w:val="both"/>
      </w:pPr>
      <w:r>
        <w:t>1) диаметр большого основания</w:t>
      </w:r>
      <w:r>
        <w:rPr>
          <w:lang w:val="en-US"/>
        </w:rPr>
        <w:t xml:space="preserve"> </w:t>
      </w:r>
      <w:r>
        <w:rPr>
          <w:i/>
          <w:lang w:val="en-US"/>
        </w:rPr>
        <w:t>D</w:t>
      </w:r>
      <w:r>
        <w:rPr>
          <w:lang w:val="en-US"/>
        </w:rPr>
        <w:t>;</w:t>
      </w:r>
    </w:p>
    <w:p w:rsidR="00000000" w:rsidRDefault="004572A4">
      <w:pPr>
        <w:ind w:firstLine="284"/>
        <w:jc w:val="both"/>
      </w:pPr>
      <w:r>
        <w:t>2) диаметр малого основания</w:t>
      </w:r>
      <w:r>
        <w:rPr>
          <w:lang w:val="en-US"/>
        </w:rPr>
        <w:t xml:space="preserve"> </w:t>
      </w:r>
      <w:r>
        <w:rPr>
          <w:i/>
          <w:lang w:val="en-US"/>
        </w:rPr>
        <w:t>d</w:t>
      </w:r>
      <w:r>
        <w:rPr>
          <w:lang w:val="en-US"/>
        </w:rPr>
        <w:t>;</w:t>
      </w:r>
    </w:p>
    <w:p w:rsidR="00000000" w:rsidRDefault="004572A4">
      <w:pPr>
        <w:ind w:firstLine="284"/>
        <w:jc w:val="both"/>
      </w:pPr>
      <w:r>
        <w:t xml:space="preserve">3) диаметр в заданном поперечном сечении </w:t>
      </w:r>
      <w:r>
        <w:rPr>
          <w:i/>
          <w:lang w:val="en-US"/>
        </w:rPr>
        <w:t>D</w:t>
      </w:r>
      <w:r>
        <w:rPr>
          <w:vertAlign w:val="subscript"/>
          <w:lang w:val="en-US"/>
        </w:rPr>
        <w:t>s</w:t>
      </w:r>
      <w:r>
        <w:t>, имеющем заданное осевое положение</w:t>
      </w:r>
      <w:r>
        <w:rPr>
          <w:lang w:val="en-US"/>
        </w:rPr>
        <w:t xml:space="preserve"> </w:t>
      </w:r>
      <w:r>
        <w:rPr>
          <w:i/>
          <w:lang w:val="en-US"/>
        </w:rPr>
        <w:t>L</w:t>
      </w:r>
      <w:r>
        <w:rPr>
          <w:vertAlign w:val="subscript"/>
          <w:lang w:val="en-US"/>
        </w:rPr>
        <w:t>s</w:t>
      </w:r>
      <w:r>
        <w:t>;</w:t>
      </w:r>
    </w:p>
    <w:p w:rsidR="00000000" w:rsidRDefault="004572A4">
      <w:pPr>
        <w:ind w:firstLine="284"/>
        <w:jc w:val="both"/>
      </w:pPr>
      <w:r>
        <w:t>4) длина конуса</w:t>
      </w:r>
      <w:r>
        <w:rPr>
          <w:lang w:val="en-US"/>
        </w:rPr>
        <w:t xml:space="preserve"> </w:t>
      </w:r>
      <w:r>
        <w:rPr>
          <w:i/>
          <w:lang w:val="en-US"/>
        </w:rPr>
        <w:t>L;</w:t>
      </w:r>
    </w:p>
    <w:p w:rsidR="00000000" w:rsidRDefault="004572A4">
      <w:pPr>
        <w:ind w:firstLine="284"/>
        <w:jc w:val="both"/>
      </w:pPr>
      <w:r>
        <w:t xml:space="preserve">5) угол конуса </w:t>
      </w:r>
      <w:r>
        <w:sym w:font="Symbol" w:char="F061"/>
      </w:r>
      <w:r>
        <w:t>;</w:t>
      </w:r>
    </w:p>
    <w:p w:rsidR="00000000" w:rsidRDefault="004572A4">
      <w:pPr>
        <w:ind w:firstLine="284"/>
        <w:jc w:val="both"/>
      </w:pPr>
      <w:r>
        <w:t xml:space="preserve">6) конусность </w:t>
      </w:r>
      <w:r>
        <w:rPr>
          <w:i/>
        </w:rPr>
        <w:t>с.</w:t>
      </w:r>
    </w:p>
    <w:p w:rsidR="00000000" w:rsidRDefault="004572A4">
      <w:pPr>
        <w:ind w:firstLine="284"/>
        <w:jc w:val="both"/>
      </w:pPr>
      <w:r>
        <w:t>Допускается указывать дополнительные размеры, как справочные (черт. 1</w:t>
      </w:r>
      <w:r>
        <w:rPr>
          <w:i/>
        </w:rPr>
        <w:t>в</w:t>
      </w:r>
      <w:r>
        <w:t xml:space="preserve">). </w:t>
      </w:r>
    </w:p>
    <w:p w:rsidR="00000000" w:rsidRDefault="004572A4">
      <w:pPr>
        <w:ind w:firstLine="284"/>
        <w:jc w:val="both"/>
      </w:pPr>
      <w:r>
        <w:t>1.2. Размеры стандартизованных конусов на чертеже не указывают, а приводят на полке линии-выноск</w:t>
      </w:r>
      <w:r>
        <w:t>и условное обозначение по соответствующему стандарту.</w:t>
      </w:r>
    </w:p>
    <w:p w:rsidR="00000000" w:rsidRDefault="004572A4">
      <w:pPr>
        <w:ind w:firstLine="284"/>
        <w:jc w:val="both"/>
      </w:pPr>
    </w:p>
    <w:p w:rsidR="00000000" w:rsidRDefault="004572A4">
      <w:pPr>
        <w:ind w:firstLine="284"/>
        <w:jc w:val="center"/>
        <w:rPr>
          <w:b/>
        </w:rPr>
      </w:pPr>
      <w:r>
        <w:rPr>
          <w:b/>
        </w:rPr>
        <w:t xml:space="preserve">2. НАНЕСЕНИЕ ПРЕДЕЛЬНЫХ ОТКЛОНЕНИЙ РАЗМЕРОВ </w:t>
      </w:r>
    </w:p>
    <w:p w:rsidR="00000000" w:rsidRDefault="004572A4">
      <w:pPr>
        <w:ind w:firstLine="284"/>
        <w:jc w:val="center"/>
        <w:rPr>
          <w:b/>
        </w:rPr>
      </w:pPr>
      <w:r>
        <w:rPr>
          <w:b/>
        </w:rPr>
        <w:t>И ДОПУСКОВ КОНУСОВ</w:t>
      </w:r>
    </w:p>
    <w:p w:rsidR="00000000" w:rsidRDefault="004572A4">
      <w:pPr>
        <w:ind w:firstLine="284"/>
        <w:jc w:val="both"/>
      </w:pPr>
    </w:p>
    <w:p w:rsidR="00000000" w:rsidRDefault="004572A4">
      <w:pPr>
        <w:ind w:firstLine="284"/>
        <w:jc w:val="both"/>
      </w:pPr>
      <w:r>
        <w:t>2.1. Предельные отклонения размеров конусов следует наносить в соответствии с требованиями ГОСТ 2.307—68 и настоящего стандарта.</w:t>
      </w:r>
    </w:p>
    <w:p w:rsidR="00000000" w:rsidRDefault="004572A4">
      <w:pPr>
        <w:ind w:firstLine="284"/>
        <w:jc w:val="both"/>
      </w:pPr>
      <w:r>
        <w:t>2.2. Предельные отклонения угла конуса, если конус определен конусностью, следует наносить непосредственно под обозначением конусности:</w:t>
      </w:r>
    </w:p>
    <w:p w:rsidR="00000000" w:rsidRDefault="004572A4">
      <w:pPr>
        <w:ind w:firstLine="284"/>
        <w:jc w:val="both"/>
      </w:pPr>
      <w:r>
        <w:t xml:space="preserve">числовыми значениями </w:t>
      </w:r>
      <w:r>
        <w:rPr>
          <w:i/>
        </w:rPr>
        <w:t>АТ</w:t>
      </w:r>
      <w:r>
        <w:rPr>
          <w:vertAlign w:val="subscript"/>
          <w:lang w:val="en-US"/>
        </w:rPr>
        <w:t>D</w:t>
      </w:r>
      <w:r>
        <w:t xml:space="preserve"> (черт. 2);</w:t>
      </w:r>
    </w:p>
    <w:p w:rsidR="00000000" w:rsidRDefault="004572A4">
      <w:pPr>
        <w:ind w:firstLine="284"/>
        <w:jc w:val="both"/>
      </w:pPr>
      <w:r>
        <w:t>условными обозначениями (черт. 3);</w:t>
      </w:r>
    </w:p>
    <w:p w:rsidR="00000000" w:rsidRDefault="004572A4">
      <w:pPr>
        <w:ind w:firstLine="284"/>
        <w:jc w:val="both"/>
      </w:pPr>
    </w:p>
    <w:p w:rsidR="00000000" w:rsidRDefault="004572A4">
      <w:pPr>
        <w:ind w:firstLine="284"/>
        <w:jc w:val="center"/>
      </w:pPr>
      <w:r>
        <w:pict>
          <v:shape id="_x0000_i1026" type="#_x0000_t75" style="width:368.25pt;height:165.75pt">
            <v:imagedata r:id="rId5" o:title=""/>
          </v:shape>
        </w:pict>
      </w:r>
    </w:p>
    <w:p w:rsidR="00000000" w:rsidRDefault="004572A4">
      <w:pPr>
        <w:ind w:firstLine="284"/>
        <w:jc w:val="both"/>
        <w:rPr>
          <w:lang w:val="en-US"/>
        </w:rPr>
      </w:pPr>
    </w:p>
    <w:p w:rsidR="00000000" w:rsidRDefault="004572A4">
      <w:pPr>
        <w:ind w:firstLine="284"/>
        <w:jc w:val="center"/>
      </w:pPr>
      <w:r>
        <w:t xml:space="preserve">Черт. 2         </w:t>
      </w:r>
      <w:r>
        <w:rPr>
          <w:lang w:val="en-US"/>
        </w:rPr>
        <w:t xml:space="preserve">                          </w:t>
      </w:r>
      <w:r>
        <w:t xml:space="preserve">          </w:t>
      </w:r>
      <w:r>
        <w:t xml:space="preserve">           Черт. 3</w:t>
      </w:r>
    </w:p>
    <w:p w:rsidR="00000000" w:rsidRDefault="004572A4">
      <w:pPr>
        <w:ind w:firstLine="284"/>
        <w:jc w:val="both"/>
        <w:rPr>
          <w:lang w:val="en-US"/>
        </w:rPr>
      </w:pPr>
    </w:p>
    <w:p w:rsidR="00000000" w:rsidRDefault="004572A4">
      <w:pPr>
        <w:ind w:firstLine="284"/>
        <w:jc w:val="both"/>
        <w:rPr>
          <w:lang w:val="en-US"/>
        </w:rPr>
      </w:pPr>
      <w:r>
        <w:t>условными обозначениями с указанием в скобках числовых значений соответствующих предельных отклонений (черт. 4).</w:t>
      </w:r>
    </w:p>
    <w:p w:rsidR="00000000" w:rsidRDefault="004572A4">
      <w:pPr>
        <w:ind w:firstLine="284"/>
        <w:jc w:val="both"/>
      </w:pPr>
    </w:p>
    <w:p w:rsidR="00000000" w:rsidRDefault="004572A4">
      <w:pPr>
        <w:ind w:firstLine="284"/>
        <w:jc w:val="center"/>
      </w:pPr>
      <w:r>
        <w:object w:dxaOrig="14287" w:dyaOrig="4912">
          <v:shape id="_x0000_i1027" type="#_x0000_t75" style="width:395.25pt;height:135.75pt" o:ole="">
            <v:imagedata r:id="rId6" o:title=""/>
          </v:shape>
          <o:OLEObject Type="Embed" ProgID="MSPhotoEd.3" ShapeID="_x0000_i1027" DrawAspect="Content" ObjectID="_1427197710" r:id="rId7"/>
        </w:object>
      </w:r>
    </w:p>
    <w:p w:rsidR="00000000" w:rsidRDefault="004572A4">
      <w:pPr>
        <w:ind w:firstLine="284"/>
        <w:jc w:val="both"/>
        <w:rPr>
          <w:lang w:val="en-US"/>
        </w:rPr>
      </w:pPr>
    </w:p>
    <w:p w:rsidR="00000000" w:rsidRDefault="004572A4">
      <w:pPr>
        <w:ind w:firstLine="284"/>
        <w:jc w:val="center"/>
      </w:pPr>
      <w:r>
        <w:t xml:space="preserve">Черт. 4                                   </w:t>
      </w:r>
      <w:r>
        <w:rPr>
          <w:lang w:val="en-US"/>
        </w:rPr>
        <w:t xml:space="preserve">                           </w:t>
      </w:r>
      <w:r>
        <w:t xml:space="preserve"> </w:t>
      </w:r>
      <w:r>
        <w:rPr>
          <w:lang w:val="en-US"/>
        </w:rPr>
        <w:t xml:space="preserve">               </w:t>
      </w:r>
      <w:r>
        <w:t xml:space="preserve">       Черт. 5</w:t>
      </w:r>
    </w:p>
    <w:p w:rsidR="00000000" w:rsidRDefault="004572A4">
      <w:pPr>
        <w:ind w:firstLine="284"/>
        <w:jc w:val="both"/>
        <w:rPr>
          <w:lang w:val="en-US"/>
        </w:rPr>
      </w:pPr>
    </w:p>
    <w:p w:rsidR="00000000" w:rsidRDefault="004572A4">
      <w:pPr>
        <w:ind w:firstLine="284"/>
        <w:jc w:val="both"/>
      </w:pPr>
      <w:r>
        <w:t>2.3. Предельные отклонения угла конуса, если конус определен углом, следует указывать числовыми значениями</w:t>
      </w:r>
      <w:r>
        <w:rPr>
          <w:lang w:val="en-US"/>
        </w:rPr>
        <w:t xml:space="preserve"> </w:t>
      </w:r>
      <w:r>
        <w:rPr>
          <w:i/>
          <w:lang w:val="en-US"/>
        </w:rPr>
        <w:t>AT</w:t>
      </w:r>
      <w:r>
        <w:rPr>
          <w:vertAlign w:val="subscript"/>
        </w:rPr>
        <w:sym w:font="Symbol" w:char="F061"/>
      </w:r>
      <w:r>
        <w:sym w:font="Symbol" w:char="F0A2"/>
      </w:r>
      <w:r>
        <w:rPr>
          <w:lang w:val="en-US"/>
        </w:rPr>
        <w:t xml:space="preserve"> </w:t>
      </w:r>
      <w:r>
        <w:t xml:space="preserve"> непосредственно после номинального размера (черт. 5).</w:t>
      </w:r>
    </w:p>
    <w:p w:rsidR="00000000" w:rsidRDefault="004572A4">
      <w:pPr>
        <w:ind w:firstLine="284"/>
        <w:jc w:val="both"/>
      </w:pPr>
      <w:r>
        <w:t xml:space="preserve">2.4. Допуски формы конуса (допуск круглости и допуски прямолинейности образующей) </w:t>
      </w:r>
      <w:r>
        <w:lastRenderedPageBreak/>
        <w:t>сл</w:t>
      </w:r>
      <w:r>
        <w:t>едует наносить в соответствии с требованиями ГОСТ 2.308—79 (черт. 6).</w:t>
      </w:r>
    </w:p>
    <w:p w:rsidR="00000000" w:rsidRDefault="004572A4">
      <w:pPr>
        <w:ind w:firstLine="284"/>
        <w:jc w:val="both"/>
        <w:rPr>
          <w:lang w:val="en-US"/>
        </w:rPr>
      </w:pPr>
      <w:r>
        <w:t>При указании допуска прямолинейности образующей на конусах с конусностью не более 1:3 допускается соединительную линию от рамки проводить перпендикулярно оси конуса (черт. 7).</w:t>
      </w:r>
    </w:p>
    <w:p w:rsidR="00000000" w:rsidRDefault="004572A4">
      <w:pPr>
        <w:ind w:firstLine="284"/>
        <w:jc w:val="both"/>
      </w:pPr>
    </w:p>
    <w:p w:rsidR="00000000" w:rsidRDefault="004572A4">
      <w:pPr>
        <w:ind w:firstLine="284"/>
        <w:jc w:val="center"/>
        <w:rPr>
          <w:lang w:val="en-US"/>
        </w:rPr>
      </w:pPr>
      <w:r>
        <w:pict>
          <v:shape id="_x0000_i1028" type="#_x0000_t75" style="width:326.25pt;height:160.5pt">
            <v:imagedata r:id="rId8" o:title=""/>
          </v:shape>
        </w:pict>
      </w:r>
    </w:p>
    <w:p w:rsidR="00000000" w:rsidRDefault="004572A4">
      <w:pPr>
        <w:ind w:firstLine="284"/>
        <w:jc w:val="both"/>
      </w:pPr>
    </w:p>
    <w:p w:rsidR="00000000" w:rsidRDefault="004572A4">
      <w:pPr>
        <w:ind w:firstLine="284"/>
        <w:jc w:val="center"/>
        <w:rPr>
          <w:lang w:val="en-US"/>
        </w:rPr>
      </w:pPr>
      <w:r>
        <w:t xml:space="preserve">Черт. 6                         </w:t>
      </w:r>
      <w:r>
        <w:rPr>
          <w:lang w:val="en-US"/>
        </w:rPr>
        <w:t xml:space="preserve">                         </w:t>
      </w:r>
      <w:r>
        <w:t xml:space="preserve">     Черт. 7</w:t>
      </w:r>
    </w:p>
    <w:p w:rsidR="00000000" w:rsidRDefault="004572A4">
      <w:pPr>
        <w:ind w:firstLine="284"/>
        <w:jc w:val="both"/>
      </w:pPr>
    </w:p>
    <w:p w:rsidR="00000000" w:rsidRDefault="004572A4">
      <w:pPr>
        <w:ind w:firstLine="284"/>
        <w:jc w:val="both"/>
        <w:rPr>
          <w:lang w:val="en-US"/>
        </w:rPr>
      </w:pPr>
      <w:r>
        <w:t xml:space="preserve">2.5. Если задан допуск </w:t>
      </w:r>
      <w:r>
        <w:rPr>
          <w:i/>
          <w:lang w:val="en-US"/>
        </w:rPr>
        <w:t>T</w:t>
      </w:r>
      <w:r>
        <w:rPr>
          <w:vertAlign w:val="subscript"/>
          <w:lang w:val="en-US"/>
        </w:rPr>
        <w:t>D</w:t>
      </w:r>
      <w:r>
        <w:t xml:space="preserve"> диаметра конуса в любом сечении, то значение конусности или угла конуса следует заключить в прямоугольную рамку (черт. 8, 9).</w:t>
      </w:r>
    </w:p>
    <w:p w:rsidR="00000000" w:rsidRDefault="004572A4">
      <w:pPr>
        <w:ind w:firstLine="284"/>
        <w:jc w:val="both"/>
      </w:pPr>
    </w:p>
    <w:p w:rsidR="00000000" w:rsidRDefault="004572A4">
      <w:pPr>
        <w:ind w:firstLine="284"/>
        <w:jc w:val="center"/>
        <w:rPr>
          <w:lang w:val="en-US"/>
        </w:rPr>
      </w:pPr>
      <w:r>
        <w:object w:dxaOrig="11437" w:dyaOrig="4387">
          <v:shape id="_x0000_i1029" type="#_x0000_t75" style="width:381.75pt;height:147pt" o:ole="">
            <v:imagedata r:id="rId9" o:title=""/>
          </v:shape>
          <o:OLEObject Type="Embed" ProgID="MSPhotoEd.3" ShapeID="_x0000_i1029" DrawAspect="Content" ObjectID="_1427197711" r:id="rId10"/>
        </w:object>
      </w:r>
    </w:p>
    <w:p w:rsidR="00000000" w:rsidRDefault="004572A4">
      <w:pPr>
        <w:ind w:firstLine="284"/>
        <w:jc w:val="both"/>
      </w:pPr>
    </w:p>
    <w:p w:rsidR="00000000" w:rsidRDefault="004572A4">
      <w:pPr>
        <w:ind w:firstLine="284"/>
        <w:jc w:val="center"/>
        <w:rPr>
          <w:lang w:val="en-US"/>
        </w:rPr>
      </w:pPr>
      <w:r>
        <w:t xml:space="preserve">Черт. 8     </w:t>
      </w:r>
      <w:r>
        <w:t xml:space="preserve">                </w:t>
      </w:r>
      <w:r>
        <w:rPr>
          <w:lang w:val="en-US"/>
        </w:rPr>
        <w:t xml:space="preserve">                                 </w:t>
      </w:r>
      <w:r>
        <w:t xml:space="preserve">     Черт. 9</w:t>
      </w:r>
    </w:p>
    <w:p w:rsidR="00000000" w:rsidRDefault="004572A4">
      <w:pPr>
        <w:ind w:firstLine="284"/>
        <w:jc w:val="both"/>
      </w:pPr>
    </w:p>
    <w:p w:rsidR="00000000" w:rsidRDefault="004572A4">
      <w:pPr>
        <w:ind w:firstLine="284"/>
        <w:jc w:val="both"/>
        <w:rPr>
          <w:lang w:val="en-US"/>
        </w:rPr>
      </w:pPr>
      <w:r>
        <w:t xml:space="preserve">2.6. Если задан допуск </w:t>
      </w:r>
      <w:r>
        <w:rPr>
          <w:i/>
          <w:lang w:val="en-US"/>
        </w:rPr>
        <w:t>T</w:t>
      </w:r>
      <w:r>
        <w:rPr>
          <w:vertAlign w:val="subscript"/>
          <w:lang w:val="en-US"/>
        </w:rPr>
        <w:t>D</w:t>
      </w:r>
      <w:r>
        <w:t xml:space="preserve"> диаметра конуса в заданном сечении, то значение расстояния</w:t>
      </w:r>
      <w:r>
        <w:rPr>
          <w:lang w:val="en-US"/>
        </w:rPr>
        <w:t xml:space="preserve"> </w:t>
      </w:r>
      <w:r>
        <w:rPr>
          <w:i/>
          <w:lang w:val="en-US"/>
        </w:rPr>
        <w:t>L</w:t>
      </w:r>
      <w:r>
        <w:rPr>
          <w:vertAlign w:val="subscript"/>
          <w:lang w:val="en-US"/>
        </w:rPr>
        <w:t>s</w:t>
      </w:r>
      <w:r>
        <w:t xml:space="preserve"> от базовой плоскости до основной следует заключить в прямоугольную рамку (черт. 10).</w:t>
      </w:r>
    </w:p>
    <w:p w:rsidR="00000000" w:rsidRDefault="004572A4">
      <w:pPr>
        <w:ind w:firstLine="284"/>
        <w:jc w:val="both"/>
      </w:pPr>
    </w:p>
    <w:p w:rsidR="00000000" w:rsidRDefault="004572A4">
      <w:pPr>
        <w:ind w:firstLine="284"/>
        <w:jc w:val="center"/>
        <w:rPr>
          <w:lang w:val="en-US"/>
        </w:rPr>
      </w:pPr>
      <w:r>
        <w:object w:dxaOrig="14212" w:dyaOrig="5925">
          <v:shape id="_x0000_i1030" type="#_x0000_t75" style="width:381.75pt;height:159.75pt" o:ole="">
            <v:imagedata r:id="rId11" o:title=""/>
          </v:shape>
          <o:OLEObject Type="Embed" ProgID="MSPhotoEd.3" ShapeID="_x0000_i1030" DrawAspect="Content" ObjectID="_1427197712" r:id="rId12"/>
        </w:object>
      </w:r>
    </w:p>
    <w:p w:rsidR="00000000" w:rsidRDefault="004572A4">
      <w:pPr>
        <w:ind w:firstLine="284"/>
        <w:jc w:val="both"/>
      </w:pPr>
    </w:p>
    <w:p w:rsidR="00000000" w:rsidRDefault="004572A4">
      <w:pPr>
        <w:ind w:firstLine="284"/>
        <w:jc w:val="center"/>
      </w:pPr>
      <w:r>
        <w:t xml:space="preserve">Черт. 10                           </w:t>
      </w:r>
      <w:r>
        <w:rPr>
          <w:lang w:val="en-US"/>
        </w:rPr>
        <w:t xml:space="preserve">        </w:t>
      </w:r>
      <w:r>
        <w:t xml:space="preserve">        </w:t>
      </w:r>
      <w:r>
        <w:rPr>
          <w:lang w:val="en-US"/>
        </w:rPr>
        <w:t xml:space="preserve">                        </w:t>
      </w:r>
      <w:r>
        <w:t xml:space="preserve">      Черт. 11</w:t>
      </w:r>
    </w:p>
    <w:p w:rsidR="00000000" w:rsidRDefault="004572A4">
      <w:pPr>
        <w:ind w:firstLine="284"/>
        <w:jc w:val="both"/>
        <w:rPr>
          <w:lang w:val="en-US"/>
        </w:rPr>
      </w:pPr>
    </w:p>
    <w:p w:rsidR="00000000" w:rsidRDefault="004572A4">
      <w:pPr>
        <w:ind w:firstLine="284"/>
        <w:jc w:val="both"/>
      </w:pPr>
      <w:r>
        <w:t>2.7. Если заданы предельные отклонения размера, определяющего осевое положение основной плоскости конуса</w:t>
      </w:r>
      <w:r>
        <w:rPr>
          <w:lang w:val="en-US"/>
        </w:rPr>
        <w:t xml:space="preserve"> </w:t>
      </w:r>
      <w:r>
        <w:rPr>
          <w:i/>
          <w:lang w:val="en-US"/>
        </w:rPr>
        <w:t>L</w:t>
      </w:r>
      <w:r>
        <w:rPr>
          <w:vertAlign w:val="subscript"/>
          <w:lang w:val="en-US"/>
        </w:rPr>
        <w:t>s</w:t>
      </w:r>
      <w:r>
        <w:t xml:space="preserve"> то значение номинального диаметра</w:t>
      </w:r>
      <w:r>
        <w:rPr>
          <w:lang w:val="en-US"/>
        </w:rPr>
        <w:t xml:space="preserve"> </w:t>
      </w:r>
      <w:r>
        <w:rPr>
          <w:i/>
          <w:lang w:val="en-US"/>
        </w:rPr>
        <w:t>D</w:t>
      </w:r>
      <w:r>
        <w:rPr>
          <w:vertAlign w:val="subscript"/>
          <w:lang w:val="en-US"/>
        </w:rPr>
        <w:t>s</w:t>
      </w:r>
      <w:r>
        <w:t xml:space="preserve"> следует заклю</w:t>
      </w:r>
      <w:r>
        <w:t>чить в прямоугольную рамку (черт. 11).</w:t>
      </w:r>
    </w:p>
    <w:p w:rsidR="00000000" w:rsidRDefault="004572A4">
      <w:pPr>
        <w:ind w:firstLine="284"/>
        <w:jc w:val="both"/>
        <w:rPr>
          <w:b/>
          <w:lang w:val="en-US"/>
        </w:rPr>
      </w:pPr>
    </w:p>
    <w:p w:rsidR="00000000" w:rsidRDefault="004572A4">
      <w:pPr>
        <w:ind w:firstLine="284"/>
        <w:jc w:val="center"/>
        <w:rPr>
          <w:b/>
          <w:lang w:val="en-US"/>
        </w:rPr>
      </w:pPr>
      <w:r>
        <w:rPr>
          <w:b/>
        </w:rPr>
        <w:t xml:space="preserve">3. НАНЕСЕНИЕ РАЗМЕРОВ И ПОСАДОК </w:t>
      </w:r>
    </w:p>
    <w:p w:rsidR="00000000" w:rsidRDefault="004572A4">
      <w:pPr>
        <w:ind w:firstLine="284"/>
        <w:jc w:val="center"/>
      </w:pPr>
      <w:r>
        <w:rPr>
          <w:b/>
        </w:rPr>
        <w:t>НА КОНИЧЕСКИХ СОЕДИНЕНИЯХ</w:t>
      </w:r>
    </w:p>
    <w:p w:rsidR="00000000" w:rsidRDefault="004572A4">
      <w:pPr>
        <w:ind w:firstLine="284"/>
        <w:jc w:val="both"/>
        <w:rPr>
          <w:lang w:val="en-US"/>
        </w:rPr>
      </w:pPr>
    </w:p>
    <w:p w:rsidR="00000000" w:rsidRDefault="004572A4">
      <w:pPr>
        <w:ind w:firstLine="284"/>
        <w:jc w:val="both"/>
        <w:rPr>
          <w:lang w:val="en-US"/>
        </w:rPr>
      </w:pPr>
      <w:r>
        <w:t>3.1. При посадке с фиксацией путем совмещения конструктивных элементов сопрягаемых конусов размеры, определяющие характер соединения, на сборочном чертеже могут быть указаны только как справочные (черт. 12).</w:t>
      </w:r>
    </w:p>
    <w:p w:rsidR="00000000" w:rsidRDefault="004572A4">
      <w:pPr>
        <w:ind w:firstLine="284"/>
        <w:jc w:val="both"/>
      </w:pPr>
    </w:p>
    <w:p w:rsidR="00000000" w:rsidRDefault="004572A4">
      <w:pPr>
        <w:ind w:firstLine="284"/>
        <w:jc w:val="center"/>
        <w:rPr>
          <w:lang w:val="en-US"/>
        </w:rPr>
      </w:pPr>
      <w:r>
        <w:pict>
          <v:shape id="_x0000_i1031" type="#_x0000_t75" style="width:233.25pt;height:159pt">
            <v:imagedata r:id="rId13" o:title=""/>
          </v:shape>
        </w:pict>
      </w:r>
    </w:p>
    <w:p w:rsidR="00000000" w:rsidRDefault="004572A4">
      <w:pPr>
        <w:ind w:firstLine="284"/>
        <w:jc w:val="center"/>
      </w:pPr>
    </w:p>
    <w:p w:rsidR="00000000" w:rsidRDefault="004572A4">
      <w:pPr>
        <w:ind w:firstLine="284"/>
        <w:jc w:val="center"/>
        <w:rPr>
          <w:lang w:val="en-US"/>
        </w:rPr>
      </w:pPr>
      <w:r>
        <w:t>Черт.12</w:t>
      </w:r>
    </w:p>
    <w:p w:rsidR="00000000" w:rsidRDefault="004572A4">
      <w:pPr>
        <w:ind w:firstLine="284"/>
        <w:jc w:val="both"/>
      </w:pPr>
    </w:p>
    <w:p w:rsidR="00000000" w:rsidRDefault="004572A4">
      <w:pPr>
        <w:ind w:firstLine="284"/>
        <w:jc w:val="both"/>
        <w:rPr>
          <w:lang w:val="en-US"/>
        </w:rPr>
      </w:pPr>
      <w:r>
        <w:t>3.2. При посадке с фиксацией по заданному осевому расстоянию</w:t>
      </w:r>
      <w:r>
        <w:rPr>
          <w:lang w:val="en-US"/>
        </w:rPr>
        <w:t xml:space="preserve"> </w:t>
      </w:r>
      <w:r>
        <w:rPr>
          <w:i/>
          <w:lang w:val="en-US"/>
        </w:rPr>
        <w:t>Z</w:t>
      </w:r>
      <w:r>
        <w:rPr>
          <w:vertAlign w:val="subscript"/>
          <w:lang w:val="en-US"/>
        </w:rPr>
        <w:t>pf</w:t>
      </w:r>
      <w:r>
        <w:t xml:space="preserve"> между базовыми плоскостями сопрягаемых конусов должен быть нанесен размер, определяющий расстояние между базовыми плоскостями,</w:t>
      </w:r>
      <w:r>
        <w:t xml:space="preserve"> заключенный в прямоугольную рамку, а размер, определяющий характер соединения, может быть указан как справочный (черт. 13).</w:t>
      </w:r>
    </w:p>
    <w:p w:rsidR="00000000" w:rsidRDefault="004572A4">
      <w:pPr>
        <w:ind w:firstLine="284"/>
        <w:jc w:val="both"/>
      </w:pPr>
    </w:p>
    <w:p w:rsidR="00000000" w:rsidRDefault="004572A4">
      <w:pPr>
        <w:ind w:firstLine="284"/>
        <w:jc w:val="center"/>
        <w:rPr>
          <w:lang w:val="en-US"/>
        </w:rPr>
      </w:pPr>
      <w:r>
        <w:object w:dxaOrig="15600" w:dyaOrig="12075">
          <v:shape id="_x0000_i1032" type="#_x0000_t75" style="width:252pt;height:196.5pt" o:ole="">
            <v:imagedata r:id="rId14" o:title=""/>
          </v:shape>
          <o:OLEObject Type="Embed" ProgID="MSPhotoEd.3" ShapeID="_x0000_i1032" DrawAspect="Content" ObjectID="_1427197713" r:id="rId15"/>
        </w:object>
      </w:r>
    </w:p>
    <w:p w:rsidR="00000000" w:rsidRDefault="004572A4">
      <w:pPr>
        <w:ind w:firstLine="284"/>
        <w:jc w:val="center"/>
      </w:pPr>
    </w:p>
    <w:p w:rsidR="00000000" w:rsidRDefault="004572A4">
      <w:pPr>
        <w:ind w:firstLine="284"/>
        <w:jc w:val="center"/>
        <w:rPr>
          <w:lang w:val="en-US"/>
        </w:rPr>
      </w:pPr>
      <w:r>
        <w:t>Черт. 13</w:t>
      </w:r>
    </w:p>
    <w:p w:rsidR="00000000" w:rsidRDefault="004572A4">
      <w:pPr>
        <w:ind w:firstLine="284"/>
        <w:jc w:val="both"/>
      </w:pPr>
    </w:p>
    <w:p w:rsidR="00000000" w:rsidRDefault="004572A4">
      <w:pPr>
        <w:ind w:firstLine="284"/>
        <w:jc w:val="both"/>
      </w:pPr>
      <w:r>
        <w:t>3.3. При посадке с фиксацией по заданному взаимному осевому смещению сопрягаемых конусов от их начального положения должен быть указан размер осевого смещения, а начальное положение конусов отмечается штрихпунктирной тонкой линией с двумя точками. Размеры, определяющие начальное базорасстояние соединения и сочетание полей допусков сопрягаемых конус</w:t>
      </w:r>
      <w:r>
        <w:t>ов, могут быть указаны как справочные (черт. 14).</w:t>
      </w:r>
    </w:p>
    <w:p w:rsidR="00000000" w:rsidRDefault="004572A4">
      <w:pPr>
        <w:ind w:firstLine="284"/>
        <w:jc w:val="both"/>
      </w:pPr>
      <w:r>
        <w:t>3.4. При посадке с фиксацией по заданному усилию запрессовки</w:t>
      </w:r>
      <w:r>
        <w:rPr>
          <w:lang w:val="en-US"/>
        </w:rPr>
        <w:t xml:space="preserve"> </w:t>
      </w:r>
      <w:r>
        <w:rPr>
          <w:i/>
          <w:lang w:val="en-US"/>
        </w:rPr>
        <w:t>F</w:t>
      </w:r>
      <w:r>
        <w:rPr>
          <w:vertAlign w:val="subscript"/>
          <w:lang w:val="en-US"/>
        </w:rPr>
        <w:t>s</w:t>
      </w:r>
      <w:r>
        <w:t xml:space="preserve"> прилагаемому в начальном положении сопрягаемых конусов, заданное усилие запрессовки следует указывать в технических требованиях чертежа, например, «Усилие запрессовки </w:t>
      </w:r>
      <w:r>
        <w:rPr>
          <w:i/>
          <w:lang w:val="en-US"/>
        </w:rPr>
        <w:t>F</w:t>
      </w:r>
      <w:r>
        <w:rPr>
          <w:vertAlign w:val="subscript"/>
          <w:lang w:val="en-US"/>
        </w:rPr>
        <w:t>s</w:t>
      </w:r>
      <w:r>
        <w:t xml:space="preserve"> =.. </w:t>
      </w:r>
      <w:r>
        <w:rPr>
          <w:i/>
          <w:lang w:val="en-US"/>
        </w:rPr>
        <w:t>H</w:t>
      </w:r>
      <w:r>
        <w:t>». Размеры, определяющие начальное базорасстояние соединения и сочетание полей допусков сопрягаемых конусов, могут быть указаны как справочные (черт. 15).</w:t>
      </w:r>
    </w:p>
    <w:p w:rsidR="00000000" w:rsidRDefault="004572A4">
      <w:pPr>
        <w:ind w:firstLine="284"/>
        <w:jc w:val="both"/>
      </w:pPr>
    </w:p>
    <w:p w:rsidR="00000000" w:rsidRDefault="004572A4">
      <w:pPr>
        <w:ind w:firstLine="284"/>
        <w:jc w:val="center"/>
      </w:pPr>
      <w:r>
        <w:pict>
          <v:shape id="_x0000_i1033" type="#_x0000_t75" style="width:295.5pt;height:195pt">
            <v:imagedata r:id="rId16" o:title=""/>
          </v:shape>
        </w:pict>
      </w:r>
    </w:p>
    <w:p w:rsidR="00000000" w:rsidRDefault="004572A4">
      <w:pPr>
        <w:ind w:firstLine="284"/>
        <w:jc w:val="center"/>
        <w:rPr>
          <w:b/>
        </w:rPr>
      </w:pPr>
    </w:p>
    <w:p w:rsidR="00000000" w:rsidRDefault="004572A4">
      <w:pPr>
        <w:ind w:firstLine="284"/>
        <w:jc w:val="center"/>
      </w:pPr>
      <w:r>
        <w:t>Черт. 14</w:t>
      </w:r>
    </w:p>
    <w:p w:rsidR="00000000" w:rsidRDefault="004572A4">
      <w:pPr>
        <w:ind w:firstLine="284"/>
        <w:jc w:val="center"/>
      </w:pPr>
    </w:p>
    <w:p w:rsidR="00000000" w:rsidRDefault="004572A4">
      <w:pPr>
        <w:ind w:firstLine="284"/>
        <w:jc w:val="center"/>
      </w:pPr>
      <w:r>
        <w:pict>
          <v:shape id="_x0000_i1034" type="#_x0000_t75" style="width:295.5pt;height:183.75pt">
            <v:imagedata r:id="rId17" o:title=""/>
          </v:shape>
        </w:pict>
      </w:r>
    </w:p>
    <w:p w:rsidR="00000000" w:rsidRDefault="004572A4">
      <w:pPr>
        <w:ind w:firstLine="284"/>
        <w:jc w:val="center"/>
      </w:pPr>
    </w:p>
    <w:p w:rsidR="00000000" w:rsidRDefault="004572A4">
      <w:pPr>
        <w:ind w:firstLine="284"/>
        <w:jc w:val="center"/>
      </w:pPr>
      <w:r>
        <w:t>Черт. 15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2A4"/>
    <w:rsid w:val="0045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4103</Characters>
  <Application>Microsoft Office Word</Application>
  <DocSecurity>0</DocSecurity>
  <Lines>34</Lines>
  <Paragraphs>9</Paragraphs>
  <ScaleCrop>false</ScaleCrop>
  <Company>Elcom Ltd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</dc:title>
  <dc:subject/>
  <dc:creator>CNTI</dc:creator>
  <cp:keywords/>
  <dc:description/>
  <cp:lastModifiedBy>Parhomeiai</cp:lastModifiedBy>
  <cp:revision>2</cp:revision>
  <dcterms:created xsi:type="dcterms:W3CDTF">2013-04-11T10:24:00Z</dcterms:created>
  <dcterms:modified xsi:type="dcterms:W3CDTF">2013-04-11T10:24:00Z</dcterms:modified>
</cp:coreProperties>
</file>