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B5338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ГОСТ 23289-94 </w:t>
      </w:r>
    </w:p>
    <w:p w:rsidR="00000000" w:rsidRDefault="00EB5338">
      <w:pPr>
        <w:jc w:val="right"/>
        <w:rPr>
          <w:rFonts w:ascii="Times New Roman" w:hAnsi="Times New Roman"/>
          <w:sz w:val="20"/>
        </w:rPr>
      </w:pPr>
    </w:p>
    <w:p w:rsidR="00000000" w:rsidRDefault="00EB5338">
      <w:pPr>
        <w:jc w:val="right"/>
        <w:rPr>
          <w:rFonts w:ascii="Times New Roman" w:hAnsi="Times New Roman"/>
          <w:sz w:val="20"/>
        </w:rPr>
      </w:pPr>
    </w:p>
    <w:p w:rsidR="00000000" w:rsidRDefault="00EB533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МЕЖГОСУДАРСТВЕННЫЙ СТАНДАРТ</w:t>
      </w:r>
    </w:p>
    <w:p w:rsidR="00000000" w:rsidRDefault="00EB533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B533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B533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Арматура санитарно-техническая водосливная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Технические условия </w:t>
      </w:r>
    </w:p>
    <w:p w:rsidR="00000000" w:rsidRDefault="00EB5338">
      <w:pPr>
        <w:jc w:val="center"/>
        <w:rPr>
          <w:rFonts w:ascii="Times New Roman" w:hAnsi="Times New Roman"/>
          <w:sz w:val="20"/>
        </w:rPr>
      </w:pPr>
    </w:p>
    <w:p w:rsidR="00000000" w:rsidRDefault="00EB5338">
      <w:pPr>
        <w:jc w:val="center"/>
        <w:rPr>
          <w:rFonts w:ascii="Times New Roman" w:hAnsi="Times New Roman"/>
          <w:sz w:val="20"/>
        </w:rPr>
      </w:pPr>
    </w:p>
    <w:p w:rsidR="00000000" w:rsidRDefault="00EB533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Waste water drain sanitary accessories.</w:t>
      </w:r>
    </w:p>
    <w:p w:rsidR="00000000" w:rsidRDefault="00EB5338">
      <w:pPr>
        <w:jc w:val="center"/>
        <w:rPr>
          <w:rFonts w:ascii="Times New Roman" w:hAnsi="Times New Roman"/>
          <w:sz w:val="20"/>
        </w:rPr>
      </w:pPr>
    </w:p>
    <w:p w:rsidR="00000000" w:rsidRDefault="00EB533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Specifications </w:t>
      </w:r>
    </w:p>
    <w:p w:rsidR="00000000" w:rsidRDefault="00EB533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B533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B5338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Дата введения 1996-01-01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B533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Предисловие</w:t>
      </w:r>
    </w:p>
    <w:p w:rsidR="00000000" w:rsidRDefault="00EB533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РАЗРАБОТАН  Научно-иссл</w:t>
      </w:r>
      <w:r>
        <w:rPr>
          <w:rFonts w:ascii="Times New Roman" w:hAnsi="Times New Roman"/>
          <w:sz w:val="20"/>
        </w:rPr>
        <w:t>едовательским институтом санитарной техники (НИИсантехники)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Минстроем России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ПРИНЯТ Межгосударственной Научно-технической Комиссией по стандартизации и техническому нормированию в строительстве. Протокол от 17 ноября 1994 г.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принятие проголосовали: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119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государства</w:t>
            </w: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органа государственного управления строительством</w:t>
            </w: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533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Армения</w:t>
            </w:r>
          </w:p>
          <w:p w:rsidR="00000000" w:rsidRDefault="00EB5338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Беларусь      </w:t>
            </w:r>
          </w:p>
          <w:p w:rsidR="00000000" w:rsidRDefault="00EB5338">
            <w:pPr>
              <w:ind w:firstLine="4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ind w:firstLine="4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Казахстан</w:t>
            </w:r>
          </w:p>
          <w:p w:rsidR="00000000" w:rsidRDefault="00EB5338">
            <w:pPr>
              <w:ind w:firstLine="4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ind w:firstLine="4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Кыргызская Республика</w:t>
            </w:r>
          </w:p>
          <w:p w:rsidR="00000000" w:rsidRDefault="00EB5338">
            <w:pPr>
              <w:ind w:firstLine="4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ind w:firstLine="4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Таджикистан</w:t>
            </w:r>
          </w:p>
          <w:p w:rsidR="00000000" w:rsidRDefault="00EB5338">
            <w:pPr>
              <w:ind w:firstLine="4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ind w:firstLine="4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</w:p>
          <w:p w:rsidR="00000000" w:rsidRDefault="00EB5338">
            <w:pPr>
              <w:ind w:firstLine="4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ind w:firstLine="4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Уз</w:t>
            </w:r>
            <w:r>
              <w:rPr>
                <w:rFonts w:ascii="Times New Roman" w:hAnsi="Times New Roman"/>
                <w:sz w:val="20"/>
              </w:rPr>
              <w:t>бекистан</w:t>
            </w:r>
          </w:p>
          <w:p w:rsidR="00000000" w:rsidRDefault="00EB5338">
            <w:pPr>
              <w:ind w:firstLine="4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ind w:firstLine="4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Госупрархитектуры Республики Армения</w:t>
            </w: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Минстройархитектуры Республики Беларусь</w:t>
            </w: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Минстрой Республики Казахстан</w:t>
            </w: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Кыргызской Республики</w:t>
            </w:r>
          </w:p>
          <w:p w:rsidR="00000000" w:rsidRDefault="00EB5338">
            <w:pPr>
              <w:ind w:firstLine="225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Республики Таджикистан</w:t>
            </w:r>
          </w:p>
          <w:p w:rsidR="00000000" w:rsidRDefault="00EB5338">
            <w:pPr>
              <w:ind w:firstLine="225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Минстрой России</w:t>
            </w:r>
          </w:p>
          <w:p w:rsidR="00000000" w:rsidRDefault="00EB5338">
            <w:pPr>
              <w:ind w:firstLine="225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Госкомархитектстрой Республики Узбекистан </w:t>
            </w:r>
          </w:p>
          <w:p w:rsidR="00000000" w:rsidRDefault="00EB5338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EB5338">
      <w:pPr>
        <w:ind w:firstLine="720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3 ВВЕДЕН В ДЕЙСТВИЕ с 1 января 1996 г. в качестве государственного стандарта Российской Федерации Постановлением Минстроя России № 18-91 от 09.10.95               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ВЗАМЕН ГОСТ 23289-78, ГОСТ 23412-79, ГОСТ 4.231-84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Область применения </w:t>
      </w:r>
    </w:p>
    <w:p w:rsidR="00000000" w:rsidRDefault="00EB5338">
      <w:pPr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</w:t>
      </w:r>
      <w:r>
        <w:rPr>
          <w:rFonts w:ascii="Times New Roman" w:hAnsi="Times New Roman"/>
          <w:sz w:val="20"/>
        </w:rPr>
        <w:t xml:space="preserve">т распространяется на арматуру санитарно-техническую водосливную: сифоны, выпуски, переливы и т.д. (далее - арматуру), предназначенную для отведения в канализационную сеть сточных вод из санитарно-технических приборов (ванн, душевых поддонов, умывальников, моек, раковин, бидэ),  устанавливаемых в зданиях различного назначения.               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Обязательные требования к качеству арматуры изложены в пунктах 4.1, 5.2.1-5.2.20.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Нормативные ссылки</w:t>
      </w:r>
    </w:p>
    <w:p w:rsidR="00000000" w:rsidRDefault="00EB533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B5338">
      <w:pPr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использованы ссылки на следующие станд</w:t>
      </w:r>
      <w:r>
        <w:rPr>
          <w:rFonts w:ascii="Times New Roman" w:hAnsi="Times New Roman"/>
          <w:sz w:val="20"/>
        </w:rPr>
        <w:t xml:space="preserve">арты.     </w:t>
      </w:r>
    </w:p>
    <w:p w:rsidR="00000000" w:rsidRDefault="00EB5338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9.032-74 ЕСЗКС Покрытия лакокрасочные. Группы. Технические требования и обозначения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9.301-86 ЕСЗКС Покрытия металлические и неметаллические. Общие требования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9.302-88 ЕСЗКС Покрытия металлические и неметаллические неорганические. Методы контроля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9.303-84 ЕСЗКС Покрытия металлические и неметаллические неорганические. Общие требования к выбору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9.306-85 ЕСЗКС Покрытия металлические и неметаллические неорганические. Обозначени</w:t>
      </w:r>
      <w:r>
        <w:rPr>
          <w:rFonts w:ascii="Times New Roman" w:hAnsi="Times New Roman"/>
          <w:sz w:val="20"/>
        </w:rPr>
        <w:t xml:space="preserve">я               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166-89 Штангенциркули. Технические условия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380-88 Сталь углеродистая обыкновенного качества. Марки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494-90 Трубы латунные. Технические условия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1412-85 Чугун с пластинчатым графитом для отливок. Марки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2226-88 Мешки бумажные. Технические условия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2689-54 Допуски и посадки размеров св. 500 и до 10000 мм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2991-85 Ящики дощатые неразборные для грузов массой до 500 кг. Общие технические условия               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3262-75 Трубы стальные водогазопроводные. Т</w:t>
      </w:r>
      <w:r>
        <w:rPr>
          <w:rFonts w:ascii="Times New Roman" w:hAnsi="Times New Roman"/>
          <w:sz w:val="20"/>
        </w:rPr>
        <w:t>ехнические условия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5582-75 Прокат тонколистовой коррозионностойкий жаростойкий и жаропрочный. Технические условия               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5631-79 Лак БТ-577 и краска БТ-177. Технические условия 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6357-81 Основные нормы взаимозаменяемости. Резьба трубная цилиндрическая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7338-90 Пластины резиновые и резинотканевые. Технические условия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7933-89 Картон для потребительской тары. Общие технические условия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8433-81 Вещества вспомогательные ОП-7 и ОП-10. Технические условия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9833-73 Коль</w:t>
      </w:r>
      <w:r>
        <w:rPr>
          <w:rFonts w:ascii="Times New Roman" w:hAnsi="Times New Roman"/>
          <w:sz w:val="20"/>
        </w:rPr>
        <w:t xml:space="preserve">ца резиновые уплотнительные круглого сечения для гидравлических и пневматических устройств. Конструкция и размеры               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10354-82 Пленка полиэтиленовая. Технические условия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11710-66 Допуски и посадки деталей из пластмасс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14192-77 Маркировка грузов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15150-69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           </w:t>
      </w:r>
      <w:r>
        <w:rPr>
          <w:rFonts w:ascii="Times New Roman" w:hAnsi="Times New Roman"/>
          <w:sz w:val="20"/>
        </w:rPr>
        <w:t xml:space="preserve">    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15527-70 Сплавы медно-цинковые (латуни), обрабатываемые давлением. Марки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15846-79 Продукция, отправляемая в районы Крайнего Севера и труднодоступные районы. Упаковка, маркировка, транспортирование и хранение               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15897-79 Нить полиамидная для технических тканей. Технические условия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16093-81 Основные нормы взаимозаменяемости. Резьба метрическая. Допуски. Посадки с зазором               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16337-77 Полиэтилен высокого давления. Технические условия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16338-85 Поли</w:t>
      </w:r>
      <w:r>
        <w:rPr>
          <w:rFonts w:ascii="Times New Roman" w:hAnsi="Times New Roman"/>
          <w:sz w:val="20"/>
        </w:rPr>
        <w:t>этилен низкого давления. Технические условия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17711-93 Сплавы медно-цинковые (латуни) литейные. Марки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22689.2-89 Трубы полиэтиленовые канализационные и фасонные части к ним. Конструкция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24705-81 Основные нормы взаимозаменяемости. Резьба метрическая. Основные размеры               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26996-86 Полипропилен и сополимеры полипропилена. Технические условия 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Определения</w:t>
      </w:r>
    </w:p>
    <w:p w:rsidR="00000000" w:rsidRDefault="00EB533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настоящем стандарте применяют следующие термины с соответствующими определениями.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Сиф</w:t>
      </w:r>
      <w:r>
        <w:rPr>
          <w:rFonts w:ascii="Times New Roman" w:hAnsi="Times New Roman"/>
          <w:sz w:val="20"/>
        </w:rPr>
        <w:t xml:space="preserve">он - узел водосливной арматуры для образования и сохранения гидравлического затвора.               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Гидравлический затвор - столб воды в сифоне, перекрывающий его проходной канал.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Выпуск - узел водосливной арматуры, предназначенный для приема сточной воды из санитарно-технического прибора.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Перелив - узел водосливной арматуры, предназначенный для слива излишней воды из санитарно-технического прибора при достижении в нем максимального уровня  воды.               </w:t>
      </w:r>
    </w:p>
    <w:p w:rsidR="00000000" w:rsidRDefault="00EB5338">
      <w:pPr>
        <w:ind w:firstLine="630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Пропускная способность - ра</w:t>
      </w:r>
      <w:r>
        <w:rPr>
          <w:rFonts w:ascii="Times New Roman" w:hAnsi="Times New Roman"/>
          <w:sz w:val="20"/>
        </w:rPr>
        <w:t xml:space="preserve">сход воды через водосливную арматуру при незатопленной воронке выпуска.               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Типы и основные размеры</w:t>
      </w:r>
    </w:p>
    <w:p w:rsidR="00000000" w:rsidRDefault="00EB533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B5338">
      <w:pPr>
        <w:ind w:firstLine="630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 Типы, основные размеры арматуры должны соответствовать  указанным в таблице 1 и на рисунках 1-6.               </w:t>
      </w:r>
    </w:p>
    <w:p w:rsidR="00000000" w:rsidRDefault="00EB5338">
      <w:pPr>
        <w:ind w:firstLine="270"/>
        <w:jc w:val="both"/>
        <w:rPr>
          <w:rFonts w:ascii="Times New Roman" w:hAnsi="Times New Roman"/>
          <w:sz w:val="20"/>
        </w:rPr>
      </w:pPr>
    </w:p>
    <w:p w:rsidR="00000000" w:rsidRDefault="00EB5338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EB5338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170"/>
        <w:gridCol w:w="3792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Типы сифонов</w:t>
            </w: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рисунка </w:t>
            </w: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СБУ</w:t>
            </w: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СБУ2</w:t>
            </w: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СТУ</w:t>
            </w: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СТУ2</w:t>
            </w: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СВПГ</w:t>
            </w: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СПМ </w:t>
            </w: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Сифон бутылочный унифицированный с выпуском и вертикальным или горизонтальным отводом для умывальников, моек, раковин, бидэ    </w:t>
            </w: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же, для умывальников и моек с двумя чашами</w:t>
            </w: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Сифон трубный с унифицированным выпуском, горизонтальным или вертикальным отводом для умывальников, моек, раковин, бидэ </w:t>
            </w: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же, для умывальников и моек с двумя чашами</w:t>
            </w: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Сифон с выпуском и переливом для ванн и глубоких душевых поддонов </w:t>
            </w: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Сифон с выпуском для мелких душевых поддонов </w:t>
            </w: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5338">
            <w:pPr>
              <w:jc w:val="right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  <w:p w:rsidR="00000000" w:rsidRDefault="00EB5338">
            <w:pPr>
              <w:jc w:val="right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right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 Условное обозначение сифонов для применения в технической документации и при заказе должно состоять из слова "Сифон", названия материала, обозначения типа сифона, а для бутылочных и трубных пласт</w:t>
      </w:r>
      <w:r>
        <w:rPr>
          <w:rFonts w:ascii="Times New Roman" w:hAnsi="Times New Roman"/>
          <w:sz w:val="20"/>
        </w:rPr>
        <w:t xml:space="preserve">массовых сифонов - из букв "в" или "г", характеризующих вид отвода (вертикальный или горизонтальный), и обозначения настоящего стандарта.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сифона бутылочного пластмассового с унифицированным выпуском и вертикальным отводом для умывальников, моек, раковин, бидэ, изготавливаемого в соответствии с требованиями настоящего стандарта: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Сифон пластмассовый СБУв ГОСТ 23289-94</w:t>
      </w:r>
    </w:p>
    <w:p w:rsidR="00000000" w:rsidRDefault="00EB5338">
      <w:pPr>
        <w:jc w:val="center"/>
        <w:rPr>
          <w:rFonts w:ascii="Times New Roman" w:hAnsi="Times New Roman"/>
          <w:sz w:val="20"/>
        </w:rPr>
      </w:pPr>
    </w:p>
    <w:p w:rsidR="00000000" w:rsidRDefault="00EB533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.75pt;height:240.75pt">
            <v:imagedata r:id="rId4" o:title=""/>
          </v:shape>
        </w:pict>
      </w:r>
    </w:p>
    <w:p w:rsidR="00000000" w:rsidRDefault="00EB5338">
      <w:pPr>
        <w:jc w:val="center"/>
        <w:rPr>
          <w:rFonts w:ascii="Times New Roman" w:hAnsi="Times New Roman"/>
          <w:sz w:val="20"/>
        </w:rPr>
      </w:pPr>
    </w:p>
    <w:p w:rsidR="00000000" w:rsidRDefault="00EB533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выпуск; 2 - корпус сифона; 3 - отвод</w:t>
      </w:r>
    </w:p>
    <w:p w:rsidR="00000000" w:rsidRDefault="00EB5338">
      <w:pPr>
        <w:jc w:val="center"/>
        <w:rPr>
          <w:rFonts w:ascii="Times New Roman" w:hAnsi="Times New Roman"/>
          <w:sz w:val="20"/>
        </w:rPr>
      </w:pPr>
    </w:p>
    <w:p w:rsidR="00000000" w:rsidRDefault="00EB533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1 - Сифон бутылочный унифицированный с вып</w:t>
      </w:r>
      <w:r>
        <w:rPr>
          <w:rFonts w:ascii="Times New Roman" w:hAnsi="Times New Roman"/>
          <w:sz w:val="20"/>
        </w:rPr>
        <w:t xml:space="preserve">уском </w:t>
      </w:r>
    </w:p>
    <w:p w:rsidR="00000000" w:rsidRDefault="00EB533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вертикальным или горизонтальным отводом для умывальников, моек, </w:t>
      </w:r>
    </w:p>
    <w:p w:rsidR="00000000" w:rsidRDefault="00EB533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раковин, бидэ (тип СБУ)</w:t>
      </w:r>
    </w:p>
    <w:p w:rsidR="00000000" w:rsidRDefault="00EB5338">
      <w:pPr>
        <w:jc w:val="center"/>
        <w:rPr>
          <w:rFonts w:ascii="Times New Roman" w:hAnsi="Times New Roman"/>
          <w:sz w:val="20"/>
        </w:rPr>
      </w:pPr>
    </w:p>
    <w:p w:rsidR="00000000" w:rsidRDefault="00EB533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277.5pt;height:297pt">
            <v:imagedata r:id="rId5" o:title=""/>
          </v:shape>
        </w:pict>
      </w:r>
    </w:p>
    <w:p w:rsidR="00000000" w:rsidRDefault="00EB533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выпуск; 2 - корпус сифона; 3 - отвод</w:t>
      </w:r>
    </w:p>
    <w:p w:rsidR="00000000" w:rsidRDefault="00EB5338">
      <w:pPr>
        <w:jc w:val="center"/>
        <w:rPr>
          <w:rFonts w:ascii="Times New Roman" w:hAnsi="Times New Roman"/>
          <w:sz w:val="20"/>
        </w:rPr>
      </w:pPr>
    </w:p>
    <w:p w:rsidR="00000000" w:rsidRDefault="00EB533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2 - Сифон бутылочный унифицированный с выпуском </w:t>
      </w:r>
    </w:p>
    <w:p w:rsidR="00000000" w:rsidRDefault="00EB533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вертикальным или горизонтальным отводом для умывальников  </w:t>
      </w:r>
    </w:p>
    <w:p w:rsidR="00000000" w:rsidRDefault="00EB533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моек с двумя чашами,  (тип СБУ2)</w:t>
      </w:r>
    </w:p>
    <w:p w:rsidR="00000000" w:rsidRDefault="00EB5338">
      <w:pPr>
        <w:jc w:val="center"/>
        <w:rPr>
          <w:rFonts w:ascii="Times New Roman" w:hAnsi="Times New Roman"/>
          <w:sz w:val="20"/>
        </w:rPr>
      </w:pPr>
    </w:p>
    <w:p w:rsidR="00000000" w:rsidRDefault="00EB533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321.75pt;height:296.25pt">
            <v:imagedata r:id="rId6" o:title=""/>
          </v:shape>
        </w:pict>
      </w:r>
    </w:p>
    <w:p w:rsidR="00000000" w:rsidRDefault="00EB533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выпуск; 2 - корпус сифона; 3 - отвод</w:t>
      </w:r>
    </w:p>
    <w:p w:rsidR="00000000" w:rsidRDefault="00EB5338">
      <w:pPr>
        <w:jc w:val="center"/>
        <w:rPr>
          <w:rFonts w:ascii="Times New Roman" w:hAnsi="Times New Roman"/>
          <w:sz w:val="20"/>
        </w:rPr>
      </w:pPr>
    </w:p>
    <w:p w:rsidR="00000000" w:rsidRDefault="00EB533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3 - Сифон трубный с унифицированным выпуском, </w:t>
      </w:r>
    </w:p>
    <w:p w:rsidR="00000000" w:rsidRDefault="00EB533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вертикальным или горизонтальным отводом для умывальников, </w:t>
      </w:r>
    </w:p>
    <w:p w:rsidR="00000000" w:rsidRDefault="00EB533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моек, раковин, бидэ (тип СТУ)</w:t>
      </w:r>
    </w:p>
    <w:p w:rsidR="00000000" w:rsidRDefault="00EB5338">
      <w:pPr>
        <w:jc w:val="center"/>
        <w:rPr>
          <w:rFonts w:ascii="Times New Roman" w:hAnsi="Times New Roman"/>
          <w:sz w:val="20"/>
        </w:rPr>
      </w:pPr>
    </w:p>
    <w:p w:rsidR="00000000" w:rsidRDefault="00EB5338">
      <w:pPr>
        <w:jc w:val="center"/>
        <w:rPr>
          <w:rFonts w:ascii="Times New Roman" w:hAnsi="Times New Roman"/>
          <w:sz w:val="20"/>
        </w:rPr>
      </w:pPr>
    </w:p>
    <w:p w:rsidR="00000000" w:rsidRDefault="00EB533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ОБЩИЕ ТЕХНИЧЕСКИЕ ТРЕБ</w:t>
      </w:r>
      <w:r>
        <w:rPr>
          <w:rFonts w:ascii="Times New Roman" w:hAnsi="Times New Roman"/>
          <w:sz w:val="20"/>
        </w:rPr>
        <w:t xml:space="preserve">ОВАНИЯ </w:t>
      </w:r>
    </w:p>
    <w:p w:rsidR="00000000" w:rsidRDefault="00EB5338">
      <w:pPr>
        <w:jc w:val="center"/>
        <w:rPr>
          <w:rFonts w:ascii="Times New Roman" w:hAnsi="Times New Roman"/>
          <w:sz w:val="20"/>
        </w:rPr>
      </w:pP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 Арматуру следует изготавливать в соответствии с требованиями настоящего стандарта и по технической документации на арматуру конкретных типов. При разработке конструкторской и технологической документации на изделия конкретных типов необходимо применять показатели качества, указанные в приложении А.                    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 Характеристики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5.2.1 Пропускная способность арматуры должна быть не менее: л/с: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0,15 - выпуск с сифоном для умывальников, моек, раковин, бидэ;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0,25 - выпуск с сифоном дл</w:t>
      </w:r>
      <w:r>
        <w:rPr>
          <w:rFonts w:ascii="Times New Roman" w:hAnsi="Times New Roman"/>
          <w:sz w:val="20"/>
        </w:rPr>
        <w:t>я ванн и душевых поддонов, перелив для умывальников и моек;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0,35 - перелив для ванн и глубоких душевых поддонов.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5.2.2 Высота гидравлического затвора в сифонах для умывальников, моек, раковин, бидэ должна быть не менее 60 мм, в сифонах для ванн и душевых поддонов - не менее 55 мм.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5in;height:271.5pt">
            <v:imagedata r:id="rId7" o:title=""/>
          </v:shape>
        </w:pict>
      </w:r>
    </w:p>
    <w:p w:rsidR="00000000" w:rsidRDefault="00EB533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выпуск; 2 - корпус сифона; 3 - отвод</w:t>
      </w:r>
    </w:p>
    <w:p w:rsidR="00000000" w:rsidRDefault="00EB5338">
      <w:pPr>
        <w:jc w:val="center"/>
        <w:rPr>
          <w:rFonts w:ascii="Times New Roman" w:hAnsi="Times New Roman"/>
          <w:sz w:val="20"/>
        </w:rPr>
      </w:pPr>
    </w:p>
    <w:p w:rsidR="00000000" w:rsidRDefault="00EB533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4 - Сифон трубный с унифицированным выпуском, </w:t>
      </w:r>
    </w:p>
    <w:p w:rsidR="00000000" w:rsidRDefault="00EB533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вертикальным или горизонтальным отводом для умывальников</w:t>
      </w:r>
    </w:p>
    <w:p w:rsidR="00000000" w:rsidRDefault="00EB533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моек с двумя чашами (тип СТУ2)</w:t>
      </w:r>
    </w:p>
    <w:p w:rsidR="00000000" w:rsidRDefault="00EB5338">
      <w:pPr>
        <w:jc w:val="center"/>
        <w:rPr>
          <w:rFonts w:ascii="Times New Roman" w:hAnsi="Times New Roman"/>
          <w:sz w:val="20"/>
        </w:rPr>
      </w:pP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5.2.3 Крышки переливов и выпуски д</w:t>
      </w:r>
      <w:r>
        <w:rPr>
          <w:rFonts w:ascii="Times New Roman" w:hAnsi="Times New Roman"/>
          <w:sz w:val="20"/>
        </w:rPr>
        <w:t xml:space="preserve">олжны иметь встроенные решетки для предотвращения засорения сифонов.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5.2.4 Свободное проходное сечение выпускного патрубка сифона должно быть больше свободного проходного сечения выпуска.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5.2.5 Конструкция сифона должна обеспечивать возможность монтажа и демонтажа деталей, предусмотренных для прочистки, преимущественно без применения инструментов.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5.2.6 Бутылочные сифоны должны обеспечивать возможность вертикального перемещения их отводов относительно выпуска,</w:t>
      </w:r>
      <w:r>
        <w:rPr>
          <w:rFonts w:ascii="Times New Roman" w:hAnsi="Times New Roman"/>
          <w:sz w:val="20"/>
        </w:rPr>
        <w:t xml:space="preserve"> а трубные - возможность поворота отвода для изменения расстояния между его осью и осью выпуска.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249.75pt;height:258pt">
            <v:imagedata r:id="rId8" o:title=""/>
          </v:shape>
        </w:pict>
      </w:r>
    </w:p>
    <w:p w:rsidR="00000000" w:rsidRDefault="00EB533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перелив; 2 - выпуск; 3 - корпус сифона; 4 - отвод</w:t>
      </w:r>
    </w:p>
    <w:p w:rsidR="00000000" w:rsidRDefault="00EB5338">
      <w:pPr>
        <w:jc w:val="center"/>
        <w:rPr>
          <w:rFonts w:ascii="Times New Roman" w:hAnsi="Times New Roman"/>
          <w:sz w:val="20"/>
        </w:rPr>
      </w:pPr>
    </w:p>
    <w:p w:rsidR="00000000" w:rsidRDefault="00EB533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5 - Сифон с выпуском и переливом для ванн </w:t>
      </w:r>
    </w:p>
    <w:p w:rsidR="00000000" w:rsidRDefault="00EB533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глубоких душевых поддонов (тип СВПГ)</w:t>
      </w:r>
    </w:p>
    <w:p w:rsidR="00000000" w:rsidRDefault="00EB5338">
      <w:pPr>
        <w:jc w:val="center"/>
        <w:rPr>
          <w:rFonts w:ascii="Times New Roman" w:hAnsi="Times New Roman"/>
          <w:sz w:val="20"/>
        </w:rPr>
      </w:pPr>
    </w:p>
    <w:p w:rsidR="00000000" w:rsidRDefault="00EB5338">
      <w:pPr>
        <w:jc w:val="center"/>
        <w:rPr>
          <w:rFonts w:ascii="Times New Roman" w:hAnsi="Times New Roman"/>
          <w:sz w:val="20"/>
        </w:rPr>
      </w:pPr>
    </w:p>
    <w:p w:rsidR="00000000" w:rsidRDefault="00EB533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0" type="#_x0000_t75" style="width:232.5pt;height:182.25pt">
            <v:imagedata r:id="rId9" o:title=""/>
          </v:shape>
        </w:pict>
      </w:r>
    </w:p>
    <w:p w:rsidR="00000000" w:rsidRDefault="00EB533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выпуск; 2 - корпус сифона; 3 - отвод</w:t>
      </w:r>
    </w:p>
    <w:p w:rsidR="00000000" w:rsidRDefault="00EB5338">
      <w:pPr>
        <w:jc w:val="center"/>
        <w:rPr>
          <w:rFonts w:ascii="Times New Roman" w:hAnsi="Times New Roman"/>
          <w:sz w:val="20"/>
        </w:rPr>
      </w:pPr>
    </w:p>
    <w:p w:rsidR="00000000" w:rsidRDefault="00EB533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6 - Сифон с выпуском для мелких </w:t>
      </w:r>
    </w:p>
    <w:p w:rsidR="00000000" w:rsidRDefault="00EB533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душевых поддонов (тип СПМ)</w:t>
      </w:r>
    </w:p>
    <w:p w:rsidR="00000000" w:rsidRDefault="00EB5338">
      <w:pPr>
        <w:jc w:val="center"/>
        <w:rPr>
          <w:rFonts w:ascii="Times New Roman" w:hAnsi="Times New Roman"/>
          <w:sz w:val="20"/>
        </w:rPr>
      </w:pP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5.2.7 Отвод сифона для ванн и глубоких душевых поддонов должен обеспечивать возможность поворота его под трубой перелива в горизонтальной плоскости.  </w:t>
      </w:r>
      <w:r>
        <w:rPr>
          <w:rFonts w:ascii="Times New Roman" w:hAnsi="Times New Roman"/>
          <w:sz w:val="20"/>
        </w:rPr>
        <w:t xml:space="preserve">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5.2.8 Предельные отклонения свободных размеров металлических деталей арматуры не должны превышать установленных в ГОСТ 2689 для изделий 7-го класса точности, пластмассовых - в ГОСТ 11710.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5.2.9 Сифоны в собранном виде с выпусками и соединения выпусков и крышек переливов с санитарно-техническими приборами должны быть герметичными при давлении воды 0,01 МПа или воздуха при давлении 0,005 МПа при погружении проверяемого изделия в емкость с водой.               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5.2.10 Пробка дол</w:t>
      </w:r>
      <w:r>
        <w:rPr>
          <w:rFonts w:ascii="Times New Roman" w:hAnsi="Times New Roman"/>
          <w:sz w:val="20"/>
        </w:rPr>
        <w:t>жна плотно закрывать отверстие выпуска.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5.2.11 Крепление цепочки или лески к пробке выпуска должно выдерживать усилие 100 Н без повреждений.               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5.2.12 Пластмассовая арматура должна быть: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стойкой к воздействию переменных температур и обеспечивать исправную работу при переменном воздействии на него горячей (температурой до 75 °С и кратковременно до 80 °С) и холодной [температурой (17±5)°С] воды;                 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стойкой к воздействию внутренних напряжений;          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пластичной.</w:t>
      </w:r>
    </w:p>
    <w:p w:rsidR="00000000" w:rsidRDefault="00EB5338">
      <w:pPr>
        <w:ind w:firstLine="630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5.2.13 </w:t>
      </w:r>
      <w:r>
        <w:rPr>
          <w:rFonts w:ascii="Times New Roman" w:hAnsi="Times New Roman"/>
          <w:sz w:val="20"/>
        </w:rPr>
        <w:t xml:space="preserve">Детали арматуры, изготовленной из пластмассы, не должны иметь трещин, вздутий, наплывов, раковин, следов холодного спая и видимых, без применения увеличительных приборов посторонних включений.              </w:t>
      </w:r>
    </w:p>
    <w:p w:rsidR="00000000" w:rsidRDefault="00EB5338">
      <w:pPr>
        <w:ind w:firstLine="270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Выступы и углубления в местах удаления литников не должны превышать 1 мм.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 допускается коробление деталей, влияющие на качество их сопряжений.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5.2.14 Литые латунные детали арматуры не должны иметь трещин, следов литников, наплывов и шлаковых включений.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Детали, отлитые в металлических</w:t>
      </w:r>
      <w:r>
        <w:rPr>
          <w:rFonts w:ascii="Times New Roman" w:hAnsi="Times New Roman"/>
          <w:sz w:val="20"/>
        </w:rPr>
        <w:t xml:space="preserve"> и песчаных формах, должны быть очищены от пригоревшей формовочной и стержневой смеси.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 невидимых после установки арматуры поверхностях литых деталей не должно быть более пяти незаделанных раковин диаметром до 1 мм. Заваренные и зашлифованные раковины не должны ухудшать внешний вид деталей после нанесения на них гальванического покрытия.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5.2.15 Детали арматуры, изготовленные методом штамповки, должны быть гладкими и очищенными от смазочных материалов.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5.2.16</w:t>
      </w:r>
      <w:r>
        <w:rPr>
          <w:rFonts w:ascii="Times New Roman" w:hAnsi="Times New Roman"/>
          <w:sz w:val="20"/>
        </w:rPr>
        <w:t xml:space="preserve"> Внутренняя поверхность корпусов чугунных сифонов должна быть покрыта силикатной эмалью любого цвета.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Наружные поверхности стальных и чугунных деталей арматуры (трубы переливной, тройника, гайки накидной, корпуса сифона и корпуса перелива) должны иметь лакокрасочные покрытия одного цвета, соответствующие ГОСТ 9.032.</w:t>
      </w:r>
    </w:p>
    <w:p w:rsidR="00000000" w:rsidRDefault="00EB5338">
      <w:pPr>
        <w:ind w:firstLine="1350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5.2.17 Защитные и (или) защитно-декоративные металлические и неметаллические покрытия следует выбирать по ГОСТ 9.303.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требования к покрытиям и к пове</w:t>
      </w:r>
      <w:r>
        <w:rPr>
          <w:rFonts w:ascii="Times New Roman" w:hAnsi="Times New Roman"/>
          <w:sz w:val="20"/>
        </w:rPr>
        <w:t xml:space="preserve">рхности основного материала должны соответствовать ГОСТ 9.301. Обозначения покрытий - по ГОСТ 9.306.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5.2.18 Поверхность резиновых деталей должна быть гладкой, не должна иметь неровностей и заусенцев.               </w:t>
      </w:r>
    </w:p>
    <w:p w:rsidR="00000000" w:rsidRDefault="00EB5338">
      <w:pPr>
        <w:ind w:firstLine="630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5.2.19 Основные размеры трубной резьбы на металлических деталях должны соответствовать требованиям ГОСТ 6357 (класс точности В), основные размеры метрической резьбы - требованиям ГОСТ 24705 с допусками по ГОСТ 16093, степень точности 7.Н - для внутренней резьбы и 8g - для наружно</w:t>
      </w:r>
      <w:r>
        <w:rPr>
          <w:rFonts w:ascii="Times New Roman" w:hAnsi="Times New Roman"/>
          <w:sz w:val="20"/>
        </w:rPr>
        <w:t xml:space="preserve">й резьбы.               </w:t>
      </w:r>
    </w:p>
    <w:p w:rsidR="00000000" w:rsidRDefault="00EB5338">
      <w:pPr>
        <w:ind w:firstLine="630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Резьба должна быть чистой и не должна иметь поврежденных ниток. На отдельных деталях допускаются зашлифованные нитки общей длиной не более 10% длины резьбы.             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5.2.20. Резьба на пластмассовых деталях должна обеспечивать возможность свинчивания деталей вручную.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 допускается смещение ниток резьбы и облой в местах смыкания формы, коробления, утяжины, повреждение резьбы.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 Требования к сырью, материалам и комплектующим изделиям</w:t>
      </w:r>
    </w:p>
    <w:p w:rsidR="00000000" w:rsidRDefault="00EB5338">
      <w:pPr>
        <w:ind w:firstLine="630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5.3.1 Для изготовления арматуры необходи</w:t>
      </w:r>
      <w:r>
        <w:rPr>
          <w:rFonts w:ascii="Times New Roman" w:hAnsi="Times New Roman"/>
          <w:sz w:val="20"/>
        </w:rPr>
        <w:t xml:space="preserve">мо применять коррозионностойкие  материалы, обеспечивающие выполнение требований настоящего стандарта при эксплуатации изделий в помещениях категории 4.2 по ГОСТ 15150 (см. приложение Б).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5.3.2 Материалы, из которых изготавливают арматуру, должны быть указаны в технической документации на арматуру конкретных типов.             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 Комплектность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5.4.1 Арматуру должны поставлять комплектно. Комплектность поставки должна быть указана в технической документации на арматуру конкретных типов.  </w:t>
      </w:r>
      <w:r>
        <w:rPr>
          <w:rFonts w:ascii="Times New Roman" w:hAnsi="Times New Roman"/>
          <w:sz w:val="20"/>
        </w:rPr>
        <w:t xml:space="preserve">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5.4.2 К каждой партии отгружаемой арматуры должны быть приложены инструкция по монтажу и эксплуатации и паспорт, в котором указывают:               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или товарный знак и адрес предприятия-изготовителя;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условное обозначение водосливной арматуры;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количество изделий в партии;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гарантийные сроки;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дату приемки арматуры отделом технического контроля.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объединять паспорт с инструкцией по монтажу и эксплуатации.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 Маркировка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5.5.1 На наружной с</w:t>
      </w:r>
      <w:r>
        <w:rPr>
          <w:rFonts w:ascii="Times New Roman" w:hAnsi="Times New Roman"/>
          <w:sz w:val="20"/>
        </w:rPr>
        <w:t xml:space="preserve">тороне одной из деталей арматуры должен быть нанесен товарный знак предприятия-изготовителя или его наименование.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5.5.2 Маркировка должна быть четкой и сохраняться в течение всего срока службы арматуры.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5.5.3 Маркировку производят методом гравировки литьевых форм в процессе производства. Возможны и другие способы нанесения маркировки.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5.5.4 Транспортная маркировка должна соответствовать требованиям ГОСТ 14192 и содержать манипуляционные знаки: "Осторожно. Хруп</w:t>
      </w:r>
      <w:r>
        <w:rPr>
          <w:rFonts w:ascii="Times New Roman" w:hAnsi="Times New Roman"/>
          <w:sz w:val="20"/>
        </w:rPr>
        <w:t xml:space="preserve">кое", "Верх, не кантовать", "Боится сырости".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5.5.5 На каждое грузовое место должен крепиться ярлык из картона, фанеры или бумаги, покрытой пленкой, содержащий:               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предприятия-изготовителя;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-наименование изделия;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номер партии и дату изготовления;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количество изделий в упаковке в штуках или массу в килограммах.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 Упаковка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5.6.1 Упаковка должна обеспечивать сохранность арматуры при транспортировании и хранении.     </w:t>
      </w:r>
    </w:p>
    <w:p w:rsidR="00000000" w:rsidRDefault="00EB5338">
      <w:pPr>
        <w:ind w:firstLine="1350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5.6.2 При поставке потребителю арматуру</w:t>
      </w:r>
      <w:r>
        <w:rPr>
          <w:rFonts w:ascii="Times New Roman" w:hAnsi="Times New Roman"/>
          <w:sz w:val="20"/>
        </w:rPr>
        <w:t xml:space="preserve"> упаковывают в коробки из картона по ГОСТ 7933, деревянные ящики по ГОСТ 2991, мешки из полиэтиленовой пленки (по ГОСТ 10354) толщиной не менее 0,1 мм, бумажные мешки по ГОСТ 2226.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Арматура может поставляться в контейнерах по нормативной документации предприятия-изготовителя или по действующим стандартам.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5.6.3 При транспортировании, погрузочно-разгрузочных работах должна быть предусмотрена возможность пакетирования, исключающая механическое повреждение арматуры.             </w:t>
      </w:r>
      <w:r>
        <w:rPr>
          <w:rFonts w:ascii="Times New Roman" w:hAnsi="Times New Roman"/>
          <w:sz w:val="20"/>
        </w:rPr>
        <w:t xml:space="preserve">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5.6.4 При поставке арматуры в торговую сеть ее поштучно упаковывают в полиэтиленовые мешочки и укладывают в картонные коробки.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Допускается иной вид упаковки, при этом должны быть приняты меры к предохранению арматуры от механических повреждений.               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5.6.5 На упаковку наклеивают этикетку, в которой указывают: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или товарный знак предприятия-изготовителя;</w:t>
      </w:r>
    </w:p>
    <w:p w:rsidR="00000000" w:rsidRDefault="00EB5338">
      <w:pPr>
        <w:ind w:firstLine="630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наименование изделия;               </w:t>
      </w:r>
    </w:p>
    <w:p w:rsidR="00000000" w:rsidRDefault="00EB5338">
      <w:pPr>
        <w:ind w:firstLine="270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обозначение стандарта;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массу ящика брутто, которая не должна пре</w:t>
      </w:r>
      <w:r>
        <w:rPr>
          <w:rFonts w:ascii="Times New Roman" w:hAnsi="Times New Roman"/>
          <w:sz w:val="20"/>
        </w:rPr>
        <w:t>вышать 50 кг.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 упаковке с изделиями, в которую вложен паспорт и инструкция по монтажу и эксплуатации, должно быть указано "Документация", исключая поставки в торговую сеть.               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5.6.6 При поставке водосливной арматуры в торговую сеть инструкцию по монтажу и эксплуатации и паспорт вкладывают в упаковку для каждого изделия.               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5.6.7 Тара и упаковка изделий, поставляемых в районы Крайнего Севера и труднодоступные районы, должны соответствовать требованиям ГОСТ 15846.            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 </w:t>
      </w:r>
      <w:r>
        <w:rPr>
          <w:rFonts w:ascii="Times New Roman" w:hAnsi="Times New Roman"/>
          <w:sz w:val="20"/>
        </w:rPr>
        <w:t xml:space="preserve">Правила приемки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6.1 Арматуру принимают партиями. В состав партии входят изделия одного типа, изготовленные из сырья одной марки по одной и той же технологической документации, одновременно предъявляемые на приемку.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6.2 Для проверки соответствия арматуры требованиям настоящего стандарта предприятие-изготовитель проводит приемосдаточные, периодические и типовые испытания. Для испытания отбирают изделия из партии методом случайного отбора.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 Виды контроля и объемы выборки п</w:t>
      </w:r>
      <w:r>
        <w:rPr>
          <w:rFonts w:ascii="Times New Roman" w:hAnsi="Times New Roman"/>
          <w:sz w:val="20"/>
        </w:rPr>
        <w:t>ри приемосдаточных испытаниях указаны в таблице 2.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EB5338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119"/>
        <w:gridCol w:w="1135"/>
        <w:gridCol w:w="1058"/>
        <w:gridCol w:w="12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Контролируемый параметр </w:t>
            </w: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пункта настоящего стандарта </w:t>
            </w: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выборки из партии </w:t>
            </w: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533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технических требований </w:t>
            </w: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533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методов испытаний </w:t>
            </w: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533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Внешний вид, качество резьбы</w:t>
            </w: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5.2.13-5.2.20</w:t>
            </w: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7.1, 7.2</w:t>
            </w: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1% от партии, но не менее 5 шт.</w:t>
            </w: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533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Основные размеры и предельные отклонения от них</w:t>
            </w: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5.2.8, 5.2.19, чертежи </w:t>
            </w: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7.2</w:t>
            </w: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</w:t>
            </w: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533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Плотность закрывания отверстия выпуска пробкой </w:t>
            </w: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5.2.10</w:t>
            </w: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7.5</w:t>
            </w: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533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Качество гальванопокрытия и</w:t>
            </w:r>
            <w:r>
              <w:rPr>
                <w:rFonts w:ascii="Times New Roman" w:hAnsi="Times New Roman"/>
                <w:sz w:val="20"/>
              </w:rPr>
              <w:t xml:space="preserve"> его толщина</w:t>
            </w: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5.2.17 в части адгезии и шерохова</w:t>
            </w:r>
            <w:r>
              <w:rPr>
                <w:rFonts w:ascii="Times New Roman" w:hAnsi="Times New Roman"/>
                <w:sz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</w:rPr>
              <w:t>тости</w:t>
            </w: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7.3</w:t>
            </w: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533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Герметичность сифонов в сборе</w:t>
            </w: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5.2.9</w:t>
            </w: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7.4</w:t>
            </w: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533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1% от партии, но не менее 5 шт.</w:t>
            </w: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533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Прочность крепления пробки и лески или цепочки</w:t>
            </w: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5.2.11</w:t>
            </w: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7.6</w:t>
            </w: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B533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каждой новой партии лески, новой литьевой формы пробки или после ее ремонта, но не реже одного раза в месяц на пяти образцах </w:t>
            </w: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533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Марки материалов  </w:t>
            </w: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5.3.1 </w:t>
            </w: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7.13 </w:t>
            </w:r>
          </w:p>
          <w:p w:rsidR="00000000" w:rsidRDefault="00EB53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533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Каждая партия сырья  </w:t>
            </w:r>
          </w:p>
          <w:p w:rsidR="00000000" w:rsidRDefault="00EB5338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 Приемосдаточные испытания пластмассовой арматуры следует проводить не ра</w:t>
      </w:r>
      <w:r>
        <w:rPr>
          <w:rFonts w:ascii="Times New Roman" w:hAnsi="Times New Roman"/>
          <w:sz w:val="20"/>
        </w:rPr>
        <w:t xml:space="preserve">нее чем через 5 ч после ее изготовления.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6.5 Если при приемосдаточных испытаниях хотя бы одно изделие не будет соответствовать требованиям настоящего стандарта, то проводят повторную проверку по этому показателю удвоенного количества изделий, взятых из той же партии.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случае неудовлетворительных результатов повторной проверки партия арматуры приемке не подлежит. Допускается поштучная приемка арматуры.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6.6 Периодические испытания на соответствие техническим тре</w:t>
      </w:r>
      <w:r>
        <w:rPr>
          <w:rFonts w:ascii="Times New Roman" w:hAnsi="Times New Roman"/>
          <w:sz w:val="20"/>
        </w:rPr>
        <w:t xml:space="preserve">бованиям настоящего стандарта по 5.2.8 - 5.2.20, 5.3, 5.4, 5.5.1, 5.5.2 проводят не реже одного раза в год не менее чем на пяти образцах.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6.7 При получении неудовлетворительных результатов по какому-либо показателю изготовитель переводит испытания по этому показателю в категорию приемосдаточных до достижения положительных результатов не менее чем на пяти партиях подряд.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6.8 Типовые испытания проводят с целью оценки эффективности и целесообразности внесения изменений в констру</w:t>
      </w:r>
      <w:r>
        <w:rPr>
          <w:rFonts w:ascii="Times New Roman" w:hAnsi="Times New Roman"/>
          <w:sz w:val="20"/>
        </w:rPr>
        <w:t xml:space="preserve">кцию арматуры, технологию ее изготовления или при изменении композиции сырья, которые могут повлиять на технические и эксплуатационные характеристики.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6.9 Арматура, подвергшаяся периодическим и типовым испытаниям, поставке потребителю не подлежит.        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 Методы испытаний </w:t>
      </w:r>
    </w:p>
    <w:p w:rsidR="00000000" w:rsidRDefault="00EB5338">
      <w:pPr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7.1 Внешний вид и качество поверхности арматуры и ее деталей согласно требованиям 5.2.13-5.2.20 проверяют визуально без применения увеличительных приборов при естественном или искусственном освещении, обеспечивающем </w:t>
      </w:r>
      <w:r>
        <w:rPr>
          <w:rFonts w:ascii="Times New Roman" w:hAnsi="Times New Roman"/>
          <w:sz w:val="20"/>
        </w:rPr>
        <w:t>освещенность не менее 200 лк, сравнением внешнего вида и качества поверхностей проверяемой арматуры с внешним видом и качеством поверхностей образцов-эталонов.</w:t>
      </w:r>
    </w:p>
    <w:p w:rsidR="00000000" w:rsidRDefault="00EB5338">
      <w:pPr>
        <w:ind w:firstLine="1350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7.2 Размеры арматуры (5.2.8), выступы и углубления (5.2.13) проверяют универсальным или специальным измерительными инструментом и шаблонами, размеры раковин (5.2.14), резьб на металлических деталях (5.2.19) - соответствующими калибрами. Размеры резьб на пластмассовых деталях должны обеспечиваться точностью формующего инструмента, и их контролируют п</w:t>
      </w:r>
      <w:r>
        <w:rPr>
          <w:rFonts w:ascii="Times New Roman" w:hAnsi="Times New Roman"/>
          <w:sz w:val="20"/>
        </w:rPr>
        <w:t xml:space="preserve">ри приемке технологической оснастки или по требованию потребителя.               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7.3 Толщину гальванического покрытия проверяют по ГОСТ 9.302.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7.4 Герметичность сифонов в собранном виде с выпусками и соединениями выпусков и крышек переливов с санитарно-техническими приборами (5.2.9) проверяют на стенде водопроводной водой температурой (20±15)°С и давлении 0,01 МПа в течение 30 с или сжатым воздухом при давлении 0,005 МПа при погружении изделия в емкость с водой.               </w:t>
      </w:r>
    </w:p>
    <w:p w:rsidR="00000000" w:rsidRDefault="00EB5338">
      <w:pPr>
        <w:ind w:firstLine="630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Арматуру считают выдержавш</w:t>
      </w:r>
      <w:r>
        <w:rPr>
          <w:rFonts w:ascii="Times New Roman" w:hAnsi="Times New Roman"/>
          <w:sz w:val="20"/>
        </w:rPr>
        <w:t xml:space="preserve">ей испытания, если при осмотре мест соединения не будут обнаружены течь воды или запотевания.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7.5 Плотность закрывания пробкой (5.2.10) проверяют наполнением санитарно-технического прибора с установленным в нем выпуском, закрытым пробкой, водой температурой (20±15) °С; при этом уровень воды над верхней кромкой выпуска для мойки, раковины, умывальника и бидэ должен быть не менее 120 мм, а над верхней кромкой выпуска для всех остальных приборов - не менее 250 мм.               </w:t>
      </w:r>
    </w:p>
    <w:p w:rsidR="00000000" w:rsidRDefault="00EB5338">
      <w:pPr>
        <w:ind w:firstLine="630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Отверстия выпу</w:t>
      </w:r>
      <w:r>
        <w:rPr>
          <w:rFonts w:ascii="Times New Roman" w:hAnsi="Times New Roman"/>
          <w:sz w:val="20"/>
        </w:rPr>
        <w:t xml:space="preserve">ска считают плотно закрытым пробкой, если через него в течение 1 мин просочится не более 15 куб.см воды.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7.6 Прочность крепления цепочки (5.2.11), лески или капроновой нити к пробке проверяют подвешиванием груза массой 10 кг к свободному концу лески или цепочки при неподвижно закрепленной пробке. После выдержки в течение 1 мин и снятия груза крепление пробки не должно нарушиться.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7.7 Пропускную способность арматуры всех типов (кроме перелива для ванн) проверяют подачей в приб</w:t>
      </w:r>
      <w:r>
        <w:rPr>
          <w:rFonts w:ascii="Times New Roman" w:hAnsi="Times New Roman"/>
          <w:sz w:val="20"/>
        </w:rPr>
        <w:t xml:space="preserve">ор с установленными в нем выпуском и сифоном воды с расходом, заданным в 5.2.1 и измеряемым расходомером. Выпуск с сифоном обеспечивает заданную пропускную способность, если через 300 с после достижения по показаниям расходомера стабильного заданного расхода воды толщина слоя воды над верхней кромкой выпуска, замеренная на расстоянии (100±20) мм от центра выпуска, не превышает 15 мм.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7.8 Пропускную способность переливов ванн и глубоких душевых поддонов, а также умывальников и моек проверяют </w:t>
      </w:r>
      <w:r>
        <w:rPr>
          <w:rFonts w:ascii="Times New Roman" w:hAnsi="Times New Roman"/>
          <w:sz w:val="20"/>
        </w:rPr>
        <w:t xml:space="preserve">подачей воды в заполненный ею до перелива прибор с расходом соответственно 0,35 и 0,25 л/с, измеряемым расходомером.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Перелив обеспечивает заданную пропускную способность (5.2.1), если через 300 с после достижения стабильного уровня воды, подаваемой в прибор с заданным расходом, этот уровень не будет превышать отметку верхней кромки отверстия перелива.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7.9 Стойкость пластмассовых деталей арматуры к воздействию внутренних напряжений (5.2.12) проверяют в последовательности, прив</w:t>
      </w:r>
      <w:r>
        <w:rPr>
          <w:rFonts w:ascii="Times New Roman" w:hAnsi="Times New Roman"/>
          <w:sz w:val="20"/>
        </w:rPr>
        <w:t xml:space="preserve">еденной ниже.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Детали помещают в емкость с кипящим 20%-ным раствором вещества ОП-10 по ГОСТ 8433 и выдерживают в нем в течение 30 мин. Во избежание всплывания деталей к ним прикрепляют груз. По окончании испытания детали охлаждают и подвергают визуальному осмотру.               </w:t>
      </w:r>
    </w:p>
    <w:p w:rsidR="00000000" w:rsidRDefault="00EB5338">
      <w:pPr>
        <w:ind w:firstLine="630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Деталь считают выдержавшей испытание, если при осмотре не будут обнаружены расслоения, пузыри, трещины. Глубину расслоения линий холодного спая, а также трещин или пузырей определяют распиливанием деталей поперек нап</w:t>
      </w:r>
      <w:r>
        <w:rPr>
          <w:rFonts w:ascii="Times New Roman" w:hAnsi="Times New Roman"/>
          <w:sz w:val="20"/>
        </w:rPr>
        <w:t xml:space="preserve">равления дефекта и измерением его штангенциркулем по ГОСТ 166.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месте расположения литника расслоение линий холодного спая не должно превышать половины толщины стенки, а трещины не должны проникать в стенку на глубину более 20% ее толщины.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7.10 Стойкость пластмассовой арматуры к воздействию переменных температур (5.2.12) проверяют на стенде попеременным воздействием на нее горячей и холодной воды. Для этого изделие подсоединяют к емкостям с холодной и горячей водой и при пом</w:t>
      </w:r>
      <w:r>
        <w:rPr>
          <w:rFonts w:ascii="Times New Roman" w:hAnsi="Times New Roman"/>
          <w:sz w:val="20"/>
        </w:rPr>
        <w:t xml:space="preserve">ощи двухходового клапана обеспечивают чередующуюся подачу с паузой не более 60 с по 25 л воды из каждой емкости в течение 3 мин.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Температура холодной воды должна быть (17±5) °С, горячей - (80±2) °С. После 2500 циклов попеременного воздействия холодной и горячей воды изделие выдерживают в течение 15 мин и подвергают визуальному осмотру, а также проверяют его сборность и разборность.</w:t>
      </w:r>
    </w:p>
    <w:p w:rsidR="00000000" w:rsidRDefault="00EB5338">
      <w:pPr>
        <w:ind w:firstLine="1350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Изделие считают выдержавшим испытание, если в нем не нарушена герметичность, не произошло ухудшение его внешне</w:t>
      </w:r>
      <w:r>
        <w:rPr>
          <w:rFonts w:ascii="Times New Roman" w:hAnsi="Times New Roman"/>
          <w:sz w:val="20"/>
        </w:rPr>
        <w:t xml:space="preserve">го вида и его можно вновь разобрать и собрать.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7.11 Пластичность деталей пластмассовой арматуры (5.2.12) определяют прибором (см. рисунок 7).</w:t>
      </w:r>
    </w:p>
    <w:p w:rsidR="00000000" w:rsidRDefault="00EB5338">
      <w:pPr>
        <w:ind w:firstLine="1350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Прибор состоит из резервуара 12, помещенного в металлический корпус 11 со стеклянной дверцей 10, фиксирующих приспособлений 14, рычажного устройства 6 с регулирующим упором 9, передающим усилие груза через стержень 1 на испытуемую деталь 13. Стержень представляет собой цилиндрический штифт диаметром 6 мм со срезанным под углом 90° конусом и плоской пл</w:t>
      </w:r>
      <w:r>
        <w:rPr>
          <w:rFonts w:ascii="Times New Roman" w:hAnsi="Times New Roman"/>
          <w:sz w:val="20"/>
        </w:rPr>
        <w:t xml:space="preserve">ощадкой рабочей поверхности диаметром 3 мм. В оправе 3 стержень зажимается двумя гайками 2.               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Испытание проводят в последовательности, приведенной ниже.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Деталь закрепляют в фиксирующих приспособлениях 14 так, чтобы рабочая поверхность стержня 1 соприкоснулась с испытуемым участком детали 13, при этом не допускается закреплять или располагать фиксирующие держатели или их части внутри детали. При помощи груза 7, устанавливаемого на рычаге 6, и верньера 4 создают давление на стержень, равное 10 </w:t>
      </w:r>
      <w:r>
        <w:rPr>
          <w:rFonts w:ascii="Times New Roman" w:hAnsi="Times New Roman"/>
          <w:sz w:val="20"/>
        </w:rPr>
        <w:t xml:space="preserve">МПа. Затем резервуар заполняют водой температурой (20±2) °С до полного погружения детали и выдерживают в течение 30 мин. После этого конус индикатора  8 устанавливают на нуль, спокойно без удара опускают стержень и через 25 с снимают показание индикатора 8, определяющее глубину вдавливания стержня в испытуемую деталь.               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Цена деления индикатора должна быть не более 0,1 мм.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Деталь считают выдержавшей испытание, если глубина вдавливания стержня в испытуемую деталь не превышает 9 мм.</w:t>
      </w:r>
    </w:p>
    <w:p w:rsidR="00000000" w:rsidRDefault="00EB5338">
      <w:pPr>
        <w:ind w:firstLine="900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1" type="#_x0000_t75" style="width:315.75pt;height:242.25pt">
            <v:imagedata r:id="rId10" o:title=""/>
          </v:shape>
        </w:pict>
      </w:r>
    </w:p>
    <w:p w:rsidR="00000000" w:rsidRDefault="00EB533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1 -стерж</w:t>
      </w:r>
      <w:r>
        <w:rPr>
          <w:rFonts w:ascii="Times New Roman" w:hAnsi="Times New Roman"/>
          <w:sz w:val="20"/>
        </w:rPr>
        <w:t>ень; 2 -гайка; 3 -оправа; 4 -верньер; 5 -серьга;</w:t>
      </w:r>
    </w:p>
    <w:p w:rsidR="00000000" w:rsidRDefault="00EB533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6 - рычажное устройство; 7 - груз; 8 - индикатор; 9 - регулирующий упор; 10 - стеклянная дверца; </w:t>
      </w:r>
    </w:p>
    <w:p w:rsidR="00000000" w:rsidRDefault="00EB533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11 - металлический корпус; 12 - резервуар; 13 - испытуемая деталь;</w:t>
      </w:r>
    </w:p>
    <w:p w:rsidR="00000000" w:rsidRDefault="00EB533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14 - фиксирующее приспособление</w:t>
      </w:r>
    </w:p>
    <w:p w:rsidR="00000000" w:rsidRDefault="00EB5338">
      <w:pPr>
        <w:jc w:val="center"/>
        <w:rPr>
          <w:rFonts w:ascii="Times New Roman" w:hAnsi="Times New Roman"/>
          <w:sz w:val="20"/>
        </w:rPr>
      </w:pPr>
    </w:p>
    <w:p w:rsidR="00000000" w:rsidRDefault="00EB533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7</w:t>
      </w:r>
    </w:p>
    <w:p w:rsidR="00000000" w:rsidRDefault="00EB5338">
      <w:pPr>
        <w:jc w:val="center"/>
        <w:rPr>
          <w:rFonts w:ascii="Times New Roman" w:hAnsi="Times New Roman"/>
          <w:sz w:val="20"/>
        </w:rPr>
      </w:pP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7.12 Высота гидравлического затвора (5.2.2), предотвращение засорения (5.2.3, 5.2.4), возможность монтажа и демонтажа (5.2.5-5.2.7) должны быть обеспечены на стадии конструирования изделия технологической оснасткой и проверены в соответствии с требовани</w:t>
      </w:r>
      <w:r>
        <w:rPr>
          <w:rFonts w:ascii="Times New Roman" w:hAnsi="Times New Roman"/>
          <w:sz w:val="20"/>
        </w:rPr>
        <w:t xml:space="preserve">ями технологического регламента при приемке изделия.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7.13 Проверку марок материалов на соответствие требования 5.3 проводят по сертификатам при входном контроле каждой партии сырьевых материалов или по результатам лабораторных анализов.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 Транспортирование и хранение </w:t>
      </w:r>
    </w:p>
    <w:p w:rsidR="00000000" w:rsidRDefault="00EB5338">
      <w:pPr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8.1 Арматуру следует перевозить крытыми транспортными средствами любого вида согласно правилам перевозки грузов, действующих на каждом виде транспорта.</w:t>
      </w:r>
    </w:p>
    <w:p w:rsidR="00000000" w:rsidRDefault="00EB5338">
      <w:pPr>
        <w:ind w:firstLine="1350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8.2 Условия транспортирования и хранения арматуры в части воздействия </w:t>
      </w:r>
      <w:r>
        <w:rPr>
          <w:rFonts w:ascii="Times New Roman" w:hAnsi="Times New Roman"/>
          <w:sz w:val="20"/>
        </w:rPr>
        <w:t>климатических факторов должны соответствовать условию хранения 2 (С) по ГОСТ 15150.</w:t>
      </w:r>
    </w:p>
    <w:p w:rsidR="00000000" w:rsidRDefault="00EB5338">
      <w:pPr>
        <w:ind w:firstLine="1350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8.3 Арматуру необходимо хранить в неотапливаемых складских помещениях при условиях, исключающих вероятность механических повреждений, или в отапливаемых складах не ближе 1 м от отопительных приборов защищенными от воздействия прямых солнечных лучей и атмосферных осадков.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9 Указания по монтажу и эксплуатации </w:t>
      </w:r>
    </w:p>
    <w:p w:rsidR="00000000" w:rsidRDefault="00EB5338">
      <w:pPr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9.1 Монтаж и ремонт арматуры должен осуществляться в соответствии с инструкцией по монтажу и эксплуатации.</w:t>
      </w:r>
    </w:p>
    <w:p w:rsidR="00000000" w:rsidRDefault="00EB5338">
      <w:pPr>
        <w:ind w:firstLine="1350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9.2 Д</w:t>
      </w:r>
      <w:r>
        <w:rPr>
          <w:rFonts w:ascii="Times New Roman" w:hAnsi="Times New Roman"/>
          <w:sz w:val="20"/>
        </w:rPr>
        <w:t>ля чистки пластмассовой арматуры не допускается применение моющих средств, содержащих абразивные материалы.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 Гарантии изготовителя </w:t>
      </w:r>
    </w:p>
    <w:p w:rsidR="00000000" w:rsidRDefault="00EB5338">
      <w:pPr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10.1 Предприятие-изготовитель должно гарантировать соответствие арматуры требованиям настоящего  стандарта при соблюдении условий транспортирования, хранения и эксплуатации изделий.</w:t>
      </w:r>
    </w:p>
    <w:p w:rsidR="00000000" w:rsidRDefault="00EB5338">
      <w:pPr>
        <w:ind w:firstLine="1350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10.2 Гарантийный срок эксплуатации арматуры - один год со дня сдачи объекта в эксплуатацию или реализации через торговую сеть, но не более полутора лет со дня ее отгрузки предприятием-изготов</w:t>
      </w:r>
      <w:r>
        <w:rPr>
          <w:rFonts w:ascii="Times New Roman" w:hAnsi="Times New Roman"/>
          <w:sz w:val="20"/>
        </w:rPr>
        <w:t>ителем.</w:t>
      </w:r>
    </w:p>
    <w:p w:rsidR="00000000" w:rsidRDefault="00EB5338">
      <w:pPr>
        <w:ind w:firstLine="900"/>
        <w:jc w:val="both"/>
        <w:rPr>
          <w:rFonts w:ascii="Times New Roman" w:hAnsi="Times New Roman"/>
          <w:sz w:val="20"/>
        </w:rPr>
      </w:pPr>
    </w:p>
    <w:p w:rsidR="00000000" w:rsidRDefault="00EB5338">
      <w:pPr>
        <w:jc w:val="right"/>
        <w:rPr>
          <w:rFonts w:ascii="Times New Roman" w:hAnsi="Times New Roman"/>
          <w:sz w:val="20"/>
        </w:rPr>
      </w:pPr>
    </w:p>
    <w:p w:rsidR="00000000" w:rsidRDefault="00EB5338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А</w:t>
      </w:r>
    </w:p>
    <w:p w:rsidR="00000000" w:rsidRDefault="00EB5338">
      <w:pPr>
        <w:jc w:val="right"/>
        <w:rPr>
          <w:rFonts w:ascii="Times New Roman" w:hAnsi="Times New Roman"/>
          <w:sz w:val="20"/>
        </w:rPr>
      </w:pPr>
    </w:p>
    <w:p w:rsidR="00000000" w:rsidRDefault="00EB5338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(рекомендуемое)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Номенклатура показателей качества</w:t>
      </w:r>
    </w:p>
    <w:p w:rsidR="00000000" w:rsidRDefault="00EB533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санитарно-технической водосливной арматуры</w:t>
      </w:r>
    </w:p>
    <w:p w:rsidR="00000000" w:rsidRDefault="00EB533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Высота гидравлического затвора               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Расход сточной воды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Пробное давление воды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Стойкость к попеременному воздействию холодной и горячей воды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Ударная прочность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 Стойкость к воздействию внутренних напряжений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 Пластичность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 Присоединительные размеры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 Показатели внешнего вида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 Шероховатость видимых поверхностей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11 Вид покрытия 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Б</w:t>
      </w:r>
    </w:p>
    <w:p w:rsidR="00000000" w:rsidRDefault="00EB5338">
      <w:pPr>
        <w:jc w:val="right"/>
        <w:rPr>
          <w:rFonts w:ascii="Times New Roman" w:hAnsi="Times New Roman"/>
          <w:sz w:val="20"/>
        </w:rPr>
      </w:pPr>
    </w:p>
    <w:p w:rsidR="00000000" w:rsidRDefault="00EB5338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(справочное)</w:t>
      </w:r>
    </w:p>
    <w:p w:rsidR="00000000" w:rsidRDefault="00EB5338">
      <w:pPr>
        <w:jc w:val="right"/>
        <w:rPr>
          <w:rFonts w:ascii="Times New Roman" w:hAnsi="Times New Roman"/>
          <w:sz w:val="20"/>
        </w:rPr>
      </w:pPr>
    </w:p>
    <w:p w:rsidR="00000000" w:rsidRDefault="00EB533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</w:t>
      </w:r>
      <w:r>
        <w:rPr>
          <w:rFonts w:ascii="Times New Roman" w:hAnsi="Times New Roman"/>
          <w:sz w:val="20"/>
        </w:rPr>
        <w:t>еречень материалов для изготовления</w:t>
      </w:r>
    </w:p>
    <w:p w:rsidR="00000000" w:rsidRDefault="00EB533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санитарно-технической водосливной арматуры</w:t>
      </w:r>
    </w:p>
    <w:p w:rsidR="00000000" w:rsidRDefault="00EB533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Пластмассы: полиэтилен низкого давления первого и высшего сортов со стабилизирующими добавками по ГОСТ 16338; полиэтилен высокого давления первого и высшего сортов со стабилизирующими добавками по ГОСТ 16337; полипропилен литьевых марок по ГОСТ 26996; сэвилен по техническим условиям.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Металл: латунь по ГОСТ 17711; латунные трубки по ГОСТ 494; серый чугун по ГОСТ 1412; стальные трубы по ГОСТ 3262; углеродистая</w:t>
      </w:r>
      <w:r>
        <w:rPr>
          <w:rFonts w:ascii="Times New Roman" w:hAnsi="Times New Roman"/>
          <w:sz w:val="20"/>
        </w:rPr>
        <w:t xml:space="preserve"> сталь обыкновенного качества по ГОСТ 380 с защитным покрытием по ГОСТ 9.306; нержавеющая сталь по ГОСТ 5582 или по техническим условиям. 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Резина: резиновые уплотнительные кольца по ГОСТ 9833; резина по ГОСТ 7338; формовая резина по техническим условиям.              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Детали крепления пробки выпуска: капроновая нить по ГОСТ 15897, капроновая леска по действующим техническим условиям или цепочка из полиэтилена по ГОСТ 16338 или латуни по ГОСТ 15527.               </w:t>
      </w: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 Керамические стаканы </w:t>
      </w:r>
      <w:r>
        <w:rPr>
          <w:rFonts w:ascii="Times New Roman" w:hAnsi="Times New Roman"/>
          <w:sz w:val="20"/>
        </w:rPr>
        <w:t>по ТУ 21-0284676-91.</w:t>
      </w: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ind w:firstLine="675"/>
        <w:jc w:val="both"/>
        <w:rPr>
          <w:rFonts w:ascii="Times New Roman" w:hAnsi="Times New Roman"/>
          <w:sz w:val="20"/>
        </w:rPr>
      </w:pPr>
    </w:p>
    <w:p w:rsidR="00000000" w:rsidRDefault="00EB533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 Область применения</w:t>
      </w:r>
    </w:p>
    <w:p w:rsidR="00000000" w:rsidRDefault="00EB533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 Нормативные ссылки</w:t>
      </w:r>
    </w:p>
    <w:p w:rsidR="00000000" w:rsidRDefault="00EB533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 Определения</w:t>
      </w:r>
    </w:p>
    <w:p w:rsidR="00000000" w:rsidRDefault="00EB533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 Типы и основные размеры</w:t>
      </w:r>
    </w:p>
    <w:p w:rsidR="00000000" w:rsidRDefault="00EB533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Сифон пластмассовый СБУв ГОСТ 23289-94</w:t>
      </w:r>
    </w:p>
    <w:p w:rsidR="00000000" w:rsidRDefault="00EB533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Рисунок 1 - Сифон бутылочный унифицированный с выпуском и вертикальным или горизонтальным отводом для умывальников, моек, раковин, бидэ (тип СБУ)</w:t>
      </w:r>
    </w:p>
    <w:p w:rsidR="00000000" w:rsidRDefault="00EB533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Рисунок 2 - Сифон бутылочный унифицированный с выпуском и вертикальным или горизонтальным отводом для умывальников и моек с двумя чашами, (тип СБУ2)</w:t>
      </w:r>
    </w:p>
    <w:p w:rsidR="00000000" w:rsidRDefault="00EB533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Рисунок 3 - Сифон трубный с унифицированным выпуском, вертикальным или го</w:t>
      </w:r>
      <w:r>
        <w:rPr>
          <w:rFonts w:ascii="Times New Roman" w:hAnsi="Times New Roman"/>
        </w:rPr>
        <w:t>ризонтальным отводом для умывальников, моек, раковин, бидэ (тип СТУ)</w:t>
      </w:r>
    </w:p>
    <w:p w:rsidR="00000000" w:rsidRDefault="00EB533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5. ОБЩИЕ ТЕХНИЧЕСКИЕ ТРЕБОВАНИЯ</w:t>
      </w:r>
    </w:p>
    <w:p w:rsidR="00000000" w:rsidRDefault="00EB533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Рисунок 4 - Сифон трубный с унифицированным выпуском, вертикальным или горизонтальным отводом для умывальников и моек с двумя чашами (тип СТУ2)</w:t>
      </w:r>
    </w:p>
    <w:p w:rsidR="00000000" w:rsidRDefault="00EB533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Рисунок 5 - Сифон с выпуском и переливом для ванн и глубоких душевых поддонов (тип СВПГ)</w:t>
      </w:r>
    </w:p>
    <w:p w:rsidR="00000000" w:rsidRDefault="00EB533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Рисунок 6 - Сифон с выпуском для мелких душевых поддонов (тип СПМ)</w:t>
      </w:r>
    </w:p>
    <w:p w:rsidR="00000000" w:rsidRDefault="00EB533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6 Правила приемки</w:t>
      </w:r>
    </w:p>
    <w:p w:rsidR="00000000" w:rsidRDefault="00EB533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7 Методы испытаний</w:t>
      </w:r>
    </w:p>
    <w:p w:rsidR="00000000" w:rsidRDefault="00EB533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Рисунок 7</w:t>
      </w:r>
    </w:p>
    <w:p w:rsidR="00000000" w:rsidRDefault="00EB533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8 Транспортирование и хранение</w:t>
      </w:r>
    </w:p>
    <w:p w:rsidR="00000000" w:rsidRDefault="00EB533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9 Указания по монтажу и эксплуата</w:t>
      </w:r>
      <w:r>
        <w:rPr>
          <w:rFonts w:ascii="Times New Roman" w:hAnsi="Times New Roman"/>
        </w:rPr>
        <w:t>ции</w:t>
      </w:r>
    </w:p>
    <w:p w:rsidR="00000000" w:rsidRDefault="00EB533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10 Гарантии изготовителя</w:t>
      </w:r>
    </w:p>
    <w:p w:rsidR="00000000" w:rsidRDefault="00EB533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А (рекомендуемое). Номенклатура показателей качества санитарно-технической водосливной арматуры</w:t>
      </w:r>
    </w:p>
    <w:p w:rsidR="00000000" w:rsidRDefault="00EB533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Б (справочное). Перечень материалов для изготовления санитарно-технической водосливной арматуры</w:t>
      </w:r>
    </w:p>
    <w:sectPr w:rsidR="00000000">
      <w:pgSz w:w="11907" w:h="16840" w:code="9"/>
      <w:pgMar w:top="1440" w:right="4536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338"/>
    <w:rsid w:val="00EB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12" Target="theme/theme1.xml" Type="http://schemas.openxmlformats.org/officeDocument/2006/relationships/them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fontTable.xml" Type="http://schemas.openxmlformats.org/officeDocument/2006/relationships/fontTable"/><Relationship Id="rId5" Target="media/image2.jpeg" Type="http://schemas.openxmlformats.org/officeDocument/2006/relationships/image"/><Relationship Id="rId10" Target="media/image7.jpeg" Type="http://schemas.openxmlformats.org/officeDocument/2006/relationships/image"/><Relationship Id="rId4" Target="media/image1.jpeg" Type="http://schemas.openxmlformats.org/officeDocument/2006/relationships/image"/><Relationship Id="rId9" Target="media/image6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4583</Words>
  <Characters>26124</Characters>
  <Application>Microsoft Office Word</Application>
  <DocSecurity>0</DocSecurity>
  <Lines>217</Lines>
  <Paragraphs>61</Paragraphs>
  <ScaleCrop>false</ScaleCrop>
  <Company>Elcom Ltd</Company>
  <LinksUpToDate>false</LinksUpToDate>
  <CharactersWithSpaces>30646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23289-94 </dc:title>
  <dc:subject/>
  <dc:creator>CNTI</dc:creator>
  <cp:keywords/>
  <dc:description/>
  <cp:lastModifiedBy>Parhomeiai</cp:lastModifiedBy>
  <cp:revision>2</cp:revision>
  <dcterms:created xsi:type="dcterms:W3CDTF">2013-04-11T10:27:00Z</dcterms:created>
  <dcterms:modified xsi:type="dcterms:W3CDTF">2013-04-11T10:27:00Z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253080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