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32A6C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23790-79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614.841.332:620.197.6:006.354                                 Группа Ж15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C32A6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C32A6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C32A6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Покрытие по древесине фосфатное огнезащитное</w:t>
      </w:r>
    </w:p>
    <w:p w:rsidR="00000000" w:rsidRDefault="00C32A6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Технические требования </w:t>
      </w:r>
    </w:p>
    <w:p w:rsidR="00000000" w:rsidRDefault="00C32A6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C32A6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Phosphate fire protective coating for</w:t>
      </w:r>
    </w:p>
    <w:p w:rsidR="00000000" w:rsidRDefault="00C32A6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wood constructions</w:t>
      </w:r>
      <w:r>
        <w:rPr>
          <w:rFonts w:ascii="Times New Roman" w:hAnsi="Times New Roman"/>
          <w:sz w:val="20"/>
        </w:rPr>
        <w:t>. Technical requirements</w:t>
      </w:r>
    </w:p>
    <w:p w:rsidR="00000000" w:rsidRDefault="00C32A6C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ОКП 57 5200</w:t>
      </w:r>
    </w:p>
    <w:p w:rsidR="00000000" w:rsidRDefault="00C32A6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1980-01-01 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И ВВЕДЕН В ДЕЙСТВИЕ Постановлением  Государственного комитета СССР по делам  строительства от 27 июля 1979 г. № 128 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ПЕРЕИЗДАНИЕ. Март 1985 г.      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фосфатное огнезащитное покрытие по древесине, наносимое на заводе или строительной площадке на конструкции из древесины или материалов на ее основе. Конструкции с покрытием относятся к группе трудносгораемых по ГОСТ 16363-76.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уcтaнaвли</w:t>
      </w:r>
      <w:r>
        <w:rPr>
          <w:rFonts w:ascii="Times New Roman" w:hAnsi="Times New Roman"/>
          <w:sz w:val="20"/>
        </w:rPr>
        <w:t>вaeт основные требования  к покрытию, компонентам для его приготовления и технологии нанесения.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ТРЕБОВАНИЯ К ПОКРЫТИЮ 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Покрытие следует применять для огнезащиты конструкций, эксплуатируемых внутри помещений с относительной влажностью воздуха не более 75%. Применение покрытия в условиях более высокой относительной влажности допускается при условии нанесения гидроизоляции на поверхность высохшего покрытия.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Допускается до нанесения покрытия обработка конструкций водорастворимыми антисептиками</w:t>
      </w:r>
      <w:r>
        <w:rPr>
          <w:rFonts w:ascii="Times New Roman" w:hAnsi="Times New Roman"/>
          <w:sz w:val="20"/>
        </w:rPr>
        <w:t xml:space="preserve"> и после нанесения покрытия - отделка лакокрасочными материалами.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Покрытие должно состоять из двух или трех слоев, нанесенных в соответствии с требованиями, приведенными в обязательном приложении.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Толщина покрытия должна быть 0,6- 0,8 мм. Норма расхода сухой смеси с учетом производственных потерь -500-700 г на 1 </w:t>
      </w:r>
      <w:r>
        <w:rPr>
          <w:rFonts w:ascii="Times New Roman" w:hAnsi="Times New Roman"/>
          <w:position w:val="1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покрытия.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Покрытие не должно иметь трещин, отслоений и непрокрашенных мест. Не допускается наличие натеков толщиной более 1,5 мм. Количество натеков толщиной менее 1,5 мм не долж</w:t>
      </w:r>
      <w:r>
        <w:rPr>
          <w:rFonts w:ascii="Times New Roman" w:hAnsi="Times New Roman"/>
          <w:sz w:val="20"/>
        </w:rPr>
        <w:t xml:space="preserve">но превышать 5 на 1 </w:t>
      </w:r>
      <w:r>
        <w:rPr>
          <w:rFonts w:ascii="Times New Roman" w:hAnsi="Times New Roman"/>
          <w:sz w:val="20"/>
        </w:rPr>
        <w:pict>
          <v:shape id="_x0000_i1026" type="#_x0000_t75" style="width:17.25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Поверхность покрытия не должна подвергаться механической обработке. В случае обнажения поверхности при монтаже или при транспортировании на все поврежденные места следует нанести покрытие вторично в соответствии с п. 3 обязательного приложения.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Конструкции после нанесения покрытия должны храниться в помещениях с влажностью воздуха не более 75 %.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Конструкции с нанесенным покрытием должны перевозиться в соответствии с требованиями главы СНиП по организации строительног</w:t>
      </w:r>
      <w:r>
        <w:rPr>
          <w:rFonts w:ascii="Times New Roman" w:hAnsi="Times New Roman"/>
          <w:sz w:val="20"/>
        </w:rPr>
        <w:t xml:space="preserve">о производства. 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1.9. Покрытие состоит из следующих компонентов: наполнителя, фосфатного связующего, антипирена и пигмента.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1.10. В качестве наполнителя должны применяться каолин или глина с содержанием (по массе) </w:t>
      </w:r>
      <w:r>
        <w:rPr>
          <w:rFonts w:ascii="Times New Roman" w:hAnsi="Times New Roman"/>
          <w:position w:val="-4"/>
          <w:sz w:val="20"/>
        </w:rPr>
        <w:pict>
          <v:shape id="_x0000_i1027" type="#_x0000_t75" style="width:32.25pt;height:14.2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не менее 30% и </w:t>
      </w:r>
      <w:r>
        <w:rPr>
          <w:rFonts w:ascii="Times New Roman" w:hAnsi="Times New Roman"/>
          <w:position w:val="-3"/>
          <w:sz w:val="20"/>
        </w:rPr>
        <w:pict>
          <v:shape id="_x0000_i1028" type="#_x0000_t75" style="width:25.5pt;height:14.2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не менее 40% и зола уноса ТЭС с содержанием </w:t>
      </w:r>
      <w:r>
        <w:rPr>
          <w:rFonts w:ascii="Times New Roman" w:hAnsi="Times New Roman"/>
          <w:position w:val="-6"/>
          <w:sz w:val="20"/>
        </w:rPr>
        <w:pict>
          <v:shape id="_x0000_i1029" type="#_x0000_t75" style="width:26.25pt;height:1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не менее 40% и </w:t>
      </w:r>
      <w:r>
        <w:rPr>
          <w:rFonts w:ascii="Times New Roman" w:hAnsi="Times New Roman"/>
          <w:position w:val="-6"/>
          <w:sz w:val="20"/>
        </w:rPr>
        <w:pict>
          <v:shape id="_x0000_i1030" type="#_x0000_t75" style="width:32.25pt;height:14.2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не менее 15%.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1.11. В качестве связующего должен применяться полиметафосфат натрия технический по ГОСТ 20291-80.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1.12. В качестве антипирена должны применяться гидроокись алюминия по нормативно-технической докуме</w:t>
      </w:r>
      <w:r>
        <w:rPr>
          <w:rFonts w:ascii="Times New Roman" w:hAnsi="Times New Roman"/>
          <w:sz w:val="20"/>
        </w:rPr>
        <w:t>нтации, утвержденной в установленном порядке, и технические мочевина по ГОСТ 6691-77 или тиомочевина по ГОСТ 6344-73.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1.13 В качестве пигмента должны применяться железный сурик по ГОСТ 8135-74 или окись цинка техническая по ГОСТ 10262-73.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1.14. Влажность компонентов не должна превышать 2% по массе.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1.15. Компоненты должны поставляться в полиэтиленовой таре, крафтмешках, фанерных или металлических бочонках и храниться в сухих помещениях.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1.16. Состав сухой смеси покрытия (без учета производственных потер</w:t>
      </w:r>
      <w:r>
        <w:rPr>
          <w:rFonts w:ascii="Times New Roman" w:hAnsi="Times New Roman"/>
          <w:sz w:val="20"/>
        </w:rPr>
        <w:t>ь) должен соответствовать приведенному в таблице.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компонента </w:t>
            </w: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 расхода компонентов, % по массе </w:t>
            </w: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Полиметафосфат натрия</w:t>
            </w: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35-40 </w:t>
            </w: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</w:tcBorders>
          </w:tcPr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Гидроокись алюминия</w:t>
            </w: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14-16 </w:t>
            </w: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</w:tcBorders>
          </w:tcPr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Каолин (глина)*</w:t>
            </w: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4-6 </w:t>
            </w: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</w:tcBorders>
          </w:tcPr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Зола-унос ТЭС</w:t>
            </w: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14-16 </w:t>
            </w: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</w:tcBorders>
          </w:tcPr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Железный сурик (окись цинка)</w:t>
            </w: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4-6 </w:t>
            </w: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Мочевина (тиомочевина)**</w:t>
            </w: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18-22 </w:t>
            </w:r>
          </w:p>
          <w:p w:rsidR="00000000" w:rsidRDefault="00C32A6C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В скобках приведены наименования материалов - заменителей.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При применении мочевины, последнюю следует хранить в отдельной таре и не допускать смешения с другими компонентами сухо</w:t>
      </w:r>
      <w:r>
        <w:rPr>
          <w:rFonts w:ascii="Times New Roman" w:hAnsi="Times New Roman"/>
          <w:sz w:val="20"/>
        </w:rPr>
        <w:t>й смеси.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КОНТРОЛЬ КАЧЕСТВА ПОКРЫТИЯ 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Готовое покрытие должно быть проверено на соответствие требованиям настоящего стандарта и принято отделом технического контроля предприятия - изготовителя конструкций.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нанесении покрытия на строительной площадке готовое покрытие принимает организация-заказчик и оформляет актом произвольной формы.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Покрытия принимают партиями. За партию принимают до 2000 </w:t>
      </w:r>
      <w:r>
        <w:rPr>
          <w:rFonts w:ascii="Times New Roman" w:hAnsi="Times New Roman"/>
          <w:sz w:val="20"/>
        </w:rPr>
        <w:pict>
          <v:shape id="_x0000_i1031" type="#_x0000_t75" style="width:17.25pt;height:17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защищенной поверхности деревянных конструкций.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При приемке проводят контрольную проверку </w:t>
      </w:r>
      <w:r>
        <w:rPr>
          <w:rFonts w:ascii="Times New Roman" w:hAnsi="Times New Roman"/>
          <w:sz w:val="20"/>
        </w:rPr>
        <w:t xml:space="preserve">внешнего вида покрытия и его толщины. 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Контрольной проверке внешнего вида покрытия (п. 1.5) подвергают каждую конструкцию.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Если при проверке внешнего вида покрытия окажется, что более 10% конструкций в партии не удовлетворяют требованиям п. 1.5, то партия приемке не подлежит.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 Проверке толщины покрытия должны подвергаться не менее 10 конструкций от каждой партии при помощи штангенциркуля по ГОСТ 166-80 с точностью </w:t>
      </w:r>
      <w:r>
        <w:rPr>
          <w:rFonts w:ascii="Times New Roman" w:hAnsi="Times New Roman"/>
          <w:position w:val="-4"/>
          <w:sz w:val="20"/>
        </w:rPr>
        <w:pict>
          <v:shape id="_x0000_i1032" type="#_x0000_t75" style="width:11.25pt;height:12pt">
            <v:imagedata r:id="rId7" o:title=""/>
          </v:shape>
        </w:pict>
      </w:r>
      <w:r>
        <w:rPr>
          <w:rFonts w:ascii="Times New Roman" w:hAnsi="Times New Roman"/>
          <w:sz w:val="20"/>
        </w:rPr>
        <w:t>0,1 мм. За результат принимают среднее арифметическое значение 10 измерений.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неудовлетворительных результатах проверки  партия  приемке не подлежит.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C32A6C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C32A6C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C32A6C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ПРИГОТОВЛЕНИЕ И НАНЕСЕНИЕ СОСТАВА ПОКРЫТИЯ </w:t>
      </w:r>
    </w:p>
    <w:p w:rsidR="00000000" w:rsidRDefault="00C32A6C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Материалы 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Материалы, применяемые для приготовления сухой смеси, должны удовлетворять требованиям пп 1.10-1.14 настоящего стандарта.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Приготовление состава покрытия 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Приготовление состава покрытия должно состоять из следующих операций: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приготовление сухой смеси;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приготовление шликера.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Приготовление сухой смеси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Приготовление</w:t>
      </w:r>
      <w:r>
        <w:rPr>
          <w:rFonts w:ascii="Times New Roman" w:hAnsi="Times New Roman"/>
          <w:sz w:val="20"/>
        </w:rPr>
        <w:t xml:space="preserve"> сухой смеси осуществляется централизованным  порядком в заводских условиях. При небольших  объемах  работ допускается приготовление сухой смеси на строительной площадке; при этом должна быть обеспечена защита компонентов и оборудования от увлажнения и загрязнения.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2.2.2. Компоненты смеси, имеющие влажность более 2% по массе, должны быть высушены при температуре не более (100</w:t>
      </w:r>
      <w:r>
        <w:rPr>
          <w:rFonts w:ascii="Times New Roman" w:hAnsi="Times New Roman"/>
          <w:position w:val="-4"/>
          <w:sz w:val="20"/>
        </w:rPr>
        <w:pict>
          <v:shape id="_x0000_i1033" type="#_x0000_t75" style="width:11.25pt;height:12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10)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 в любом сушильном оборудовании (сушильный шкаф, печь, барабан).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2.2.3. Полиметафосфат натрия, глина и тиомочевина должны бы</w:t>
      </w:r>
      <w:r>
        <w:rPr>
          <w:rFonts w:ascii="Times New Roman" w:hAnsi="Times New Roman"/>
          <w:sz w:val="20"/>
        </w:rPr>
        <w:t>ть раздроблены в щековых дробилках до частиц размером не более 15 мм.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2.2.4. Дозирование компонентов производят весовым дозатором с  погрешностью не более </w:t>
      </w:r>
      <w:r>
        <w:rPr>
          <w:rFonts w:ascii="Times New Roman" w:hAnsi="Times New Roman"/>
          <w:position w:val="-4"/>
          <w:sz w:val="20"/>
        </w:rPr>
        <w:pict>
          <v:shape id="_x0000_i1034" type="#_x0000_t75" style="width:11.25pt;height:12pt">
            <v:imagedata r:id="rId7" o:title=""/>
          </v:shape>
        </w:pict>
      </w:r>
      <w:r>
        <w:rPr>
          <w:rFonts w:ascii="Times New Roman" w:hAnsi="Times New Roman"/>
          <w:sz w:val="20"/>
        </w:rPr>
        <w:t>0,1% по массе.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2.2.5. Смешение и помол компонентов осуществляют в шаровой мельнице с  фарфоровыми мелящими телами до тонкости помола не более 2% по массе остатка на сите № 018 по ГОСТ 3584-73.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2.2.6. Объемная масса сухой смеси в уплотненном состоянии не должна превышать 215 кгс/</w:t>
      </w:r>
      <w:r>
        <w:rPr>
          <w:rFonts w:ascii="Times New Roman" w:hAnsi="Times New Roman"/>
          <w:sz w:val="20"/>
        </w:rPr>
        <w:pict>
          <v:shape id="_x0000_i1035" type="#_x0000_t75" style="width:15.75pt;height:17.25pt">
            <v:imagedata r:id="rId8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2.7. Сухая смесь должна храниться в полиэтиленовой таре, крафтмешках</w:t>
      </w:r>
      <w:r>
        <w:rPr>
          <w:rFonts w:ascii="Times New Roman" w:hAnsi="Times New Roman"/>
          <w:sz w:val="20"/>
        </w:rPr>
        <w:t>, фанерных и металлических бочонках в течение не более 1 года в сухих помещениях.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Приготовление шликера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Приготовление шликера осуществляют в лопастных мешалках периодического действия. Допускается приготовление шликера вручную в металлической емкости.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Порядок приготовления шликера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чистую мешалку заливают необходимое количество воды, подогретой до температуры 20-70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С, загружают сухую смесь и перемешивают до получения однородного состава.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применении мочевины ее  предварительно р</w:t>
      </w:r>
      <w:r>
        <w:rPr>
          <w:rFonts w:ascii="Times New Roman" w:hAnsi="Times New Roman"/>
          <w:sz w:val="20"/>
        </w:rPr>
        <w:t>астворяют  в  воде, а затем в полученный раствор загружают остальную сухую смесь.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2.3.3. Состав шликера должен соответствовать приведенному в  таблице.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25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2A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компонента </w:t>
            </w:r>
          </w:p>
          <w:p w:rsidR="00000000" w:rsidRDefault="00C32A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2A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компонентов (вес. части)</w:t>
            </w:r>
          </w:p>
          <w:p w:rsidR="00000000" w:rsidRDefault="00C32A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32A6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Сухая смесь (с тиомочевиной)</w:t>
            </w:r>
          </w:p>
          <w:p w:rsidR="00000000" w:rsidRDefault="00C32A6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32A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C32A6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C32A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2A6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Вода водопроводная</w:t>
            </w:r>
          </w:p>
          <w:p w:rsidR="00000000" w:rsidRDefault="00C32A6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C32A6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32A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C32A6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При применении мочевины сухая смесь (без мочевины) составляет 4 вес. части и мочевина - 1 вес. часть.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2.3.4. Вязкость шликера должна быть не более 20 с по   вискозиметру B3-4 при нанесении покрытия пневмораспылением и </w:t>
      </w:r>
      <w:r>
        <w:rPr>
          <w:rFonts w:ascii="Times New Roman" w:hAnsi="Times New Roman"/>
          <w:sz w:val="20"/>
        </w:rPr>
        <w:t>не более 40 с при нанесении кистью или валиком.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2.3.5. Приготовленный шликер процеживают через сито по ГОСТ 3584-73 с отверстиями в свету не более 1 мм. Если остаток на сите превышает 2% (по массе), перемешивание повторяют.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2.3.6. Шликер должен храниться без потери свойств в герметично закрытой таре в сухих помещениях при температуре не менее 5°С  в течение не более 6 мес. В случае загустевания шликер разбавляют водой температурой 20-70°С  до требуемой вязкости.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Нанесение состава покрытия 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Пов</w:t>
      </w:r>
      <w:r>
        <w:rPr>
          <w:rFonts w:ascii="Times New Roman" w:hAnsi="Times New Roman"/>
          <w:sz w:val="20"/>
        </w:rPr>
        <w:t>ерхность конструкции перед нанесением должна быть  полностью очищена от жировых пятен, пятен органических красок и загрязнения с последующей обдувкой сжатым воздухом.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Покрытие должно наноситься на конструкцию, имеющую влажность не более 16% по массе.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Нанесение состава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3.3.1. Покрытие наносят в три слоя пневмораспылением   при   помощи насосов типа БНР по нормативно-технической документации, утвержденной в установленном порядке, или пистолета-краскораспылителя при давлении воздуха до 0,5 МПа (5 </w:t>
      </w:r>
      <w:r>
        <w:rPr>
          <w:rFonts w:ascii="Times New Roman" w:hAnsi="Times New Roman"/>
          <w:position w:val="-1"/>
          <w:sz w:val="20"/>
        </w:rPr>
        <w:pict>
          <v:shape id="_x0000_i1036" type="#_x0000_t75" style="width:47.25pt;height:17.25pt">
            <v:imagedata r:id="rId9" o:title=""/>
          </v:shape>
        </w:pict>
      </w:r>
      <w:r>
        <w:rPr>
          <w:rFonts w:ascii="Times New Roman" w:hAnsi="Times New Roman"/>
          <w:sz w:val="20"/>
        </w:rPr>
        <w:t>). Расстояние от форсунки распылителя до поверхности конструкции должно быть при нанесении  покрытия при помощи пистолета-краскораспылителя не более 40 см, а при нанесении при помощи насоса БНР - не  более 70 см. Допускается наносить покрытие вручную в два слоя малярной кистью по ГОСТ 10597-80 или валиком по ГОСТ 10831-80.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 Каждый свеженанесенный слой покрытия должен быть высушен при температуре не более 50°С  до исчезновения влажных пятен. Допускается сушка покрытия в естественных условиях при темпе</w:t>
      </w:r>
      <w:r>
        <w:rPr>
          <w:rFonts w:ascii="Times New Roman" w:hAnsi="Times New Roman"/>
          <w:sz w:val="20"/>
        </w:rPr>
        <w:t>ратуре окружающего воздуха не менее 10°С. Время сушки покрытия при температуре 50°С -2 ч, в естественных условиях-до 24 ч.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3.3.3. Для предохранения от увлажнения покрытия конструкций, эксплуатируемых в помещениях с относительной влажностью воздуха более 75%, а также при необходимости декоративной отделки покрытие должно быть защищено пентафталевой эмалью марки ПФ-115 по ГОСТ 6465-76 или эмалью ХС-534 по ТУ 6-10-801-76.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3.34 Пентафталевую эмаль или эмаль ХС наносят на высушенное покрытие в два слоя при пом</w:t>
      </w:r>
      <w:r>
        <w:rPr>
          <w:rFonts w:ascii="Times New Roman" w:hAnsi="Times New Roman"/>
          <w:sz w:val="20"/>
        </w:rPr>
        <w:t>ощи пистолета-краскораспылителя или вручную кистью по ГОСТ 10597-70, или валиком по ГОСТ 10831-80.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Методы контроля 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Объемную массу сухой смеси в уплотненном состоянии определяют по ГОСТ 21119.6-75.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Тонкость помола сухого состава определяют по ГОСТ 310.2-76. 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Влажность древесины конструкций определяют по ГОСТ 16588-79. За результат принимают среднее арифметическое значение 10 измерений.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Влажность компонентов сухой смеси определяют по ГОСТ 5382-73.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Пробы сухих материалов от</w:t>
      </w:r>
      <w:r>
        <w:rPr>
          <w:rFonts w:ascii="Times New Roman" w:hAnsi="Times New Roman"/>
          <w:sz w:val="20"/>
        </w:rPr>
        <w:t>бирают по ГОСТ 9179-77.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Вязкость шликера определяют по ГОСТ 8420-74. Пробы отбирают по ГОСТ 5802-78.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Техника безопасности 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Помещение, в котором готовят сухой состав, должно быть оборудовано приточно-вытяжной вентиляцией.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Приготовление шликера и его нанесение на конструкции следует производить в защитных очках, респираторе, прорезиненном комбинезоне и перчатках.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При попадании шликера на кожу необходимо это место тщательно протереть ватой или ветошью, а затем смыть водой с мылом.</w:t>
      </w:r>
      <w:r>
        <w:rPr>
          <w:rFonts w:ascii="Times New Roman" w:hAnsi="Times New Roman"/>
          <w:sz w:val="20"/>
        </w:rPr>
        <w:t xml:space="preserve">     </w:t>
      </w: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C32A6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ТРЕБОВАНИЯ К ПОКРЫТИЮ</w:t>
      </w:r>
    </w:p>
    <w:p w:rsidR="00000000" w:rsidRDefault="00C32A6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КОНТРОЛЬ КАЧЕСТВА ПОКРЫТИЯ</w:t>
      </w:r>
    </w:p>
    <w:p w:rsidR="00000000" w:rsidRDefault="00C32A6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(обязательное). ПРИГОТОВЛЕНИЕ И НАНЕСЕНИЕ СОСТАВА ПОКРЫТИЯ </w:t>
      </w:r>
    </w:p>
    <w:p w:rsidR="00000000" w:rsidRDefault="00C32A6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Материалы</w:t>
      </w:r>
    </w:p>
    <w:p w:rsidR="00000000" w:rsidRDefault="00C32A6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Приготовление состава покрытия</w:t>
      </w:r>
    </w:p>
    <w:p w:rsidR="00000000" w:rsidRDefault="00C32A6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Нанесение состава покрытия</w:t>
      </w:r>
    </w:p>
    <w:p w:rsidR="00000000" w:rsidRDefault="00C32A6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Методы контроля</w:t>
      </w:r>
    </w:p>
    <w:p w:rsidR="00000000" w:rsidRDefault="00C32A6C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Техника безопасности</w:t>
      </w:r>
    </w:p>
    <w:p w:rsidR="00000000" w:rsidRDefault="00C32A6C">
      <w:pPr>
        <w:pStyle w:val="a3"/>
        <w:ind w:firstLine="284"/>
        <w:jc w:val="both"/>
        <w:rPr>
          <w:rFonts w:ascii="Times New Roman" w:hAnsi="Times New Roman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A6C"/>
    <w:rsid w:val="00C3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1604</Words>
  <Characters>9148</Characters>
  <Application>Microsoft Office Word</Application>
  <DocSecurity>0</DocSecurity>
  <Lines>76</Lines>
  <Paragraphs>21</Paragraphs>
  <ScaleCrop>false</ScaleCrop>
  <Company>Elcom Ltd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23790-79</dc:title>
  <dc:subject/>
  <dc:creator>CNTI</dc:creator>
  <cp:keywords/>
  <dc:description/>
  <cp:lastModifiedBy>Parhomeiai</cp:lastModifiedBy>
  <cp:revision>2</cp:revision>
  <dcterms:created xsi:type="dcterms:W3CDTF">2013-04-11T11:03:00Z</dcterms:created>
  <dcterms:modified xsi:type="dcterms:W3CDTF">2013-04-11T11:03:00Z</dcterms:modified>
</cp:coreProperties>
</file>