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598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24210-80</w:t>
      </w:r>
    </w:p>
    <w:p w:rsidR="00000000" w:rsidRDefault="002B5980">
      <w:pPr>
        <w:jc w:val="right"/>
        <w:rPr>
          <w:rFonts w:ascii="Times New Roman" w:hAnsi="Times New Roman"/>
          <w:sz w:val="20"/>
        </w:rPr>
      </w:pPr>
    </w:p>
    <w:p w:rsidR="00000000" w:rsidRDefault="002B5980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69.025.356.001.4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</w:t>
      </w:r>
      <w:r>
        <w:rPr>
          <w:rFonts w:ascii="Times New Roman" w:hAnsi="Times New Roman"/>
          <w:sz w:val="20"/>
          <w:lang w:val="en-US"/>
        </w:rPr>
        <w:t xml:space="preserve">    </w:t>
      </w:r>
      <w:r>
        <w:rPr>
          <w:rFonts w:ascii="Times New Roman" w:hAnsi="Times New Roman"/>
          <w:sz w:val="20"/>
        </w:rPr>
        <w:t xml:space="preserve">                  Группа Ж19</w:t>
      </w:r>
    </w:p>
    <w:p w:rsidR="00000000" w:rsidRDefault="002B5980">
      <w:pPr>
        <w:jc w:val="right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полимерные рулонные и плиточные для полов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звуко</w:t>
      </w:r>
      <w:r>
        <w:rPr>
          <w:rFonts w:ascii="Times New Roman" w:hAnsi="Times New Roman"/>
          <w:sz w:val="20"/>
        </w:rPr>
        <w:t>изолирующих свойств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Soft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materials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floor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covering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Procedure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determining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sound-insulation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properties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2B598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57 7000 </w:t>
      </w:r>
    </w:p>
    <w:p w:rsidR="00000000" w:rsidRDefault="002B598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Дата введения 1981-01-01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Научно-исследовательским институтом строительной физики Госстроя СССР</w:t>
      </w: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С.А.Костарев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(рук. темы); </w:t>
      </w:r>
      <w:proofErr w:type="spellStart"/>
      <w:r>
        <w:rPr>
          <w:rFonts w:ascii="Times New Roman" w:hAnsi="Times New Roman"/>
          <w:sz w:val="20"/>
        </w:rPr>
        <w:t>А.А.Климухин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М.П.Кораблин</w:t>
      </w:r>
      <w:proofErr w:type="spellEnd"/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Научно-исследовательским институтом строительной физики Госстроя СССР</w:t>
      </w: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В.А. Дроздов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</w:t>
      </w:r>
      <w:r>
        <w:rPr>
          <w:rFonts w:ascii="Times New Roman" w:hAnsi="Times New Roman"/>
          <w:sz w:val="20"/>
        </w:rPr>
        <w:t>тета СССР по делам строительства от 28 апреля 1980 г. № 59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все виды одно- и многослойных полимерных рулонных и плиточных материалов, предназначенных для устройства полов в помещениях жилых и общественных зданий и укладываемых непосредственно по несущей плите перекрытия.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Стандарт устанавливает метод определения звукоизолирующих свойств рулонных и плиточных покрытий полов (в дальнейшем - покрытия) в лабораторных условиях.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Сущность метода закл</w:t>
      </w:r>
      <w:r>
        <w:rPr>
          <w:rFonts w:ascii="Times New Roman" w:hAnsi="Times New Roman"/>
          <w:sz w:val="20"/>
        </w:rPr>
        <w:t xml:space="preserve">ючается в измерении приведенных уровней ударного шума под плитой перекрытия с покрытием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без него </w:t>
      </w:r>
      <w:r>
        <w:rPr>
          <w:rFonts w:ascii="Times New Roman" w:hAnsi="Times New Roman"/>
          <w:position w:val="-7"/>
          <w:sz w:val="20"/>
        </w:rPr>
        <w:pict>
          <v:shape id="_x0000_i1026" type="#_x0000_t75" style="width:20.25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с последующим определением индекса снижения приведенного уровня ударного шума 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21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Испытания звукоизолирующих свойств покрытий следует проводить в испытательных (</w:t>
      </w:r>
      <w:proofErr w:type="spellStart"/>
      <w:r>
        <w:rPr>
          <w:rFonts w:ascii="Times New Roman" w:hAnsi="Times New Roman"/>
          <w:sz w:val="20"/>
        </w:rPr>
        <w:t>реверберационных</w:t>
      </w:r>
      <w:proofErr w:type="spellEnd"/>
      <w:r>
        <w:rPr>
          <w:rFonts w:ascii="Times New Roman" w:hAnsi="Times New Roman"/>
          <w:sz w:val="20"/>
        </w:rPr>
        <w:t>) помещениях, которые должны удовлетворять требованиям ГОСТ 15116-79.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Испытания звукоизолирующих свойств покрытий следует проводить на железобетонной плите перекрытия, изготовленной из тяжелого бетона, удовлетворяющей техни</w:t>
      </w:r>
      <w:r>
        <w:rPr>
          <w:rFonts w:ascii="Times New Roman" w:hAnsi="Times New Roman"/>
          <w:sz w:val="20"/>
        </w:rPr>
        <w:t xml:space="preserve">ческим требованиям ГОСТ 12767-67. Толщина плиты перекрытия, на которой проводятся испытания покрытий, должна быть 140 или 160 мм. Отклонение поверхности плиты по </w:t>
      </w:r>
      <w:proofErr w:type="spellStart"/>
      <w:r>
        <w:rPr>
          <w:rFonts w:ascii="Times New Roman" w:hAnsi="Times New Roman"/>
          <w:sz w:val="20"/>
        </w:rPr>
        <w:t>неплоскостности</w:t>
      </w:r>
      <w:proofErr w:type="spellEnd"/>
      <w:r>
        <w:rPr>
          <w:rFonts w:ascii="Times New Roman" w:hAnsi="Times New Roman"/>
          <w:sz w:val="20"/>
        </w:rPr>
        <w:t xml:space="preserve"> не должно превышать </w:t>
      </w:r>
      <w:r>
        <w:rPr>
          <w:rFonts w:ascii="Times New Roman" w:hAnsi="Times New Roman"/>
          <w:sz w:val="20"/>
        </w:rPr>
        <w:pict>
          <v:shape id="_x0000_i1028" type="#_x0000_t75" style="width:17.2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мм на участке длиной 200 мм по горизонтали.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Площадь плиты перекрытия, на которой проводятся испытания покрытий, должна быть не менее 10 </w:t>
      </w:r>
      <w:r>
        <w:rPr>
          <w:rFonts w:ascii="Times New Roman" w:hAnsi="Times New Roman"/>
          <w:sz w:val="20"/>
        </w:rPr>
        <w:pict>
          <v:shape id="_x0000_i1029" type="#_x0000_t75" style="width:15.7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>. Минимальная ширина плиты перекрытия - 2,8 м. Плита перекрытия должна полностью перекрывать проем между помещением высокого уровня (</w:t>
      </w:r>
      <w:proofErr w:type="spellStart"/>
      <w:r>
        <w:rPr>
          <w:rFonts w:ascii="Times New Roman" w:hAnsi="Times New Roman"/>
          <w:sz w:val="20"/>
        </w:rPr>
        <w:t>ПВУ</w:t>
      </w:r>
      <w:proofErr w:type="spellEnd"/>
      <w:r>
        <w:rPr>
          <w:rFonts w:ascii="Times New Roman" w:hAnsi="Times New Roman"/>
          <w:sz w:val="20"/>
        </w:rPr>
        <w:t>) шума и помещением низкого уровня</w:t>
      </w:r>
      <w:r>
        <w:rPr>
          <w:rFonts w:ascii="Times New Roman" w:hAnsi="Times New Roman"/>
          <w:sz w:val="20"/>
        </w:rPr>
        <w:t xml:space="preserve"> (ПНУ) шума.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При проведении испытаний образцы покрытий должны укладываться на плиту перекрытия.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Температура воздуха в </w:t>
      </w:r>
      <w:proofErr w:type="spellStart"/>
      <w:r>
        <w:rPr>
          <w:rFonts w:ascii="Times New Roman" w:hAnsi="Times New Roman"/>
          <w:sz w:val="20"/>
        </w:rPr>
        <w:t>ПВУ</w:t>
      </w:r>
      <w:proofErr w:type="spellEnd"/>
      <w:r>
        <w:rPr>
          <w:rFonts w:ascii="Times New Roman" w:hAnsi="Times New Roman"/>
          <w:sz w:val="20"/>
        </w:rPr>
        <w:t xml:space="preserve"> и ПНУ должна быть в пределах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29.25pt;height:12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°С, а относительная влажность воздуха - </w:t>
      </w:r>
      <w:r>
        <w:rPr>
          <w:rFonts w:ascii="Times New Roman" w:hAnsi="Times New Roman"/>
          <w:position w:val="-3"/>
          <w:sz w:val="20"/>
        </w:rPr>
        <w:pict>
          <v:shape id="_x0000_i1031" type="#_x0000_t75" style="width:27pt;height:12pt">
            <v:imagedata r:id="rId10" o:title=""/>
          </v:shape>
        </w:pict>
      </w:r>
      <w:r>
        <w:rPr>
          <w:rFonts w:ascii="Times New Roman" w:hAnsi="Times New Roman"/>
          <w:sz w:val="20"/>
        </w:rPr>
        <w:t>%.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Метод отбора образцов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lastRenderedPageBreak/>
        <w:t>2.1. Испытания по определению звукоизолирующих свойств покрытий должны проводиться на образцах материалов, изготовленных по одной и той же технологии, из одних и тех же составляющих, одного завода-изготовителя и удовлетворяющих всем физико-механическим требованиям стандартов ил</w:t>
      </w:r>
      <w:r>
        <w:rPr>
          <w:rFonts w:ascii="Times New Roman" w:hAnsi="Times New Roman"/>
          <w:sz w:val="20"/>
        </w:rPr>
        <w:t>и технических условий.</w:t>
      </w:r>
    </w:p>
    <w:p w:rsidR="00000000" w:rsidRDefault="002B5980">
      <w:pPr>
        <w:ind w:firstLine="225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2" type="#_x0000_t75" style="width:340.5pt;height:366.75pt">
            <v:imagedata r:id="rId11" o:title=""/>
          </v:shape>
        </w:pic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перекрытие; 2 - край перекрытия между помещением высокого уровня и</w: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помещением низкого уровня; 3 - край проема перекрытия; 4 - положение образцов</w:t>
      </w:r>
    </w:p>
    <w:p w:rsidR="00000000" w:rsidRDefault="002B5980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Испытания материалов, укладываемых насухо, следует проводить на трех образцах размерами </w:t>
      </w:r>
      <w:r>
        <w:rPr>
          <w:rFonts w:ascii="Times New Roman" w:hAnsi="Times New Roman"/>
          <w:position w:val="1"/>
          <w:sz w:val="20"/>
        </w:rPr>
        <w:pict>
          <v:shape id="_x0000_i1033" type="#_x0000_t75" style="width:20.2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м, отобранных из разных партий.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Испытания материалов с приклейкой следует проводить на трех образцах размерами </w:t>
      </w:r>
      <w:r>
        <w:rPr>
          <w:rFonts w:ascii="Times New Roman" w:hAnsi="Times New Roman"/>
          <w:position w:val="-1"/>
          <w:sz w:val="20"/>
        </w:rPr>
        <w:pict>
          <v:shape id="_x0000_i1034" type="#_x0000_t75" style="width:21pt;height:12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м, отобранных из разных партий. Каждый из образцов перед приклеиванием на плиту перекрытия разрезают на три части р</w:t>
      </w:r>
      <w:r>
        <w:rPr>
          <w:rFonts w:ascii="Times New Roman" w:hAnsi="Times New Roman"/>
          <w:sz w:val="20"/>
        </w:rPr>
        <w:t xml:space="preserve">азмерами </w:t>
      </w:r>
      <w:r>
        <w:rPr>
          <w:rFonts w:ascii="Times New Roman" w:hAnsi="Times New Roman"/>
          <w:position w:val="3"/>
          <w:sz w:val="20"/>
        </w:rPr>
        <w:pict>
          <v:shape id="_x0000_i1035" type="#_x0000_t75" style="width:18.75pt;height:1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м и считают их за один образец.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Аппаратура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Определение звукоизолирующих свойств покрытий должно проводиться с помощью аппаратуры для создания и измерения шума по ГОСТ 15116-79.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Аппаратура должна иметь действующие свидетельства о государственной проверке по ГОСТ 8.002-71.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Подготовка к испытаниям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Перед проведением испытаний образцы должны быть выдержаны в помещении при температуре </w:t>
      </w:r>
      <w:r>
        <w:rPr>
          <w:rFonts w:ascii="Times New Roman" w:hAnsi="Times New Roman"/>
          <w:position w:val="-3"/>
          <w:sz w:val="20"/>
        </w:rPr>
        <w:pict>
          <v:shape id="_x0000_i1036" type="#_x0000_t75" style="width:30.75pt;height:13.5pt">
            <v:imagedata r:id="rId9" o:title=""/>
          </v:shape>
        </w:pict>
      </w:r>
      <w:r>
        <w:rPr>
          <w:rFonts w:ascii="Times New Roman" w:hAnsi="Times New Roman"/>
          <w:sz w:val="20"/>
        </w:rPr>
        <w:t>°С не менее 3 ч в раскатанном состоянии.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Каждый из трех образцов, укладываемых насухо,</w:t>
      </w:r>
      <w:r>
        <w:rPr>
          <w:rFonts w:ascii="Times New Roman" w:hAnsi="Times New Roman"/>
          <w:sz w:val="20"/>
        </w:rPr>
        <w:t xml:space="preserve"> испытывается последовательно в трех положениях на плите перекрытия. Схема расположения образцов показана на черт. 1.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4.3. При испытании материалов с приклеиванием три образца, разрезанных на девять частей размерами </w:t>
      </w:r>
      <w:r>
        <w:rPr>
          <w:rFonts w:ascii="Times New Roman" w:hAnsi="Times New Roman"/>
          <w:sz w:val="20"/>
        </w:rPr>
        <w:pict>
          <v:shape id="_x0000_i1037" type="#_x0000_t75" style="width:18pt;height:11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м, должны быть приклеены к перекрытию в разных его частях. Схема расположения частей испытываемых образцов показана на черт. 2.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случае, если площадь плиты перекрытия недостаточна для одновременной приклейки девяти частей размерами </w:t>
      </w:r>
      <w:r>
        <w:rPr>
          <w:rFonts w:ascii="Times New Roman" w:hAnsi="Times New Roman"/>
          <w:position w:val="-1"/>
          <w:sz w:val="20"/>
        </w:rPr>
        <w:pict>
          <v:shape id="_x0000_i1038" type="#_x0000_t75" style="width:21pt;height:12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м, допускается уменьшение их размеров до </w:t>
      </w:r>
      <w:r>
        <w:rPr>
          <w:rFonts w:ascii="Times New Roman" w:hAnsi="Times New Roman"/>
          <w:position w:val="-7"/>
          <w:sz w:val="20"/>
        </w:rPr>
        <w:pict>
          <v:shape id="_x0000_i1039" type="#_x0000_t75" style="width:40.5pt;height:1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м.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прик</w:t>
      </w:r>
      <w:r>
        <w:rPr>
          <w:rFonts w:ascii="Times New Roman" w:hAnsi="Times New Roman"/>
          <w:sz w:val="20"/>
        </w:rPr>
        <w:t xml:space="preserve">леивании покрытий к плите перекрытия необходимо выполнять инструкции завода-изготовителя по нанесению </w:t>
      </w:r>
      <w:proofErr w:type="spellStart"/>
      <w:r>
        <w:rPr>
          <w:rFonts w:ascii="Times New Roman" w:hAnsi="Times New Roman"/>
          <w:sz w:val="20"/>
        </w:rPr>
        <w:t>клеющего</w:t>
      </w:r>
      <w:proofErr w:type="spellEnd"/>
      <w:r>
        <w:rPr>
          <w:rFonts w:ascii="Times New Roman" w:hAnsi="Times New Roman"/>
          <w:sz w:val="20"/>
        </w:rPr>
        <w:t xml:space="preserve"> состава в части количества наносимого материала и периода его твердения на воздухе.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Проведение испытаний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Для определения индекса снижения приведенного уровня ударного шума покрытиями полов </w:t>
      </w:r>
      <w:r>
        <w:rPr>
          <w:rFonts w:ascii="Times New Roman" w:hAnsi="Times New Roman"/>
          <w:position w:val="-10"/>
          <w:sz w:val="20"/>
        </w:rPr>
        <w:pict>
          <v:shape id="_x0000_i1040" type="#_x0000_t75" style="width:21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следует измерять приведенный уровень ударного шума под плитой перекрытия без покрытия </w:t>
      </w:r>
      <w:r>
        <w:rPr>
          <w:rFonts w:ascii="Times New Roman" w:hAnsi="Times New Roman"/>
          <w:position w:val="-6"/>
          <w:sz w:val="20"/>
        </w:rPr>
        <w:pict>
          <v:shape id="_x0000_i1041" type="#_x0000_t75" style="width:24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 с покрытием </w:t>
      </w:r>
      <w:r>
        <w:rPr>
          <w:rFonts w:ascii="Times New Roman" w:hAnsi="Times New Roman"/>
          <w:position w:val="-6"/>
          <w:sz w:val="20"/>
        </w:rPr>
        <w:pict>
          <v:shape id="_x0000_i1042" type="#_x0000_t75" style="width:18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в каждой </w:t>
      </w:r>
      <w:proofErr w:type="spellStart"/>
      <w:r>
        <w:rPr>
          <w:rFonts w:ascii="Times New Roman" w:hAnsi="Times New Roman"/>
          <w:sz w:val="20"/>
        </w:rPr>
        <w:t>третьоктавной</w:t>
      </w:r>
      <w:proofErr w:type="spellEnd"/>
      <w:r>
        <w:rPr>
          <w:rFonts w:ascii="Times New Roman" w:hAnsi="Times New Roman"/>
          <w:sz w:val="20"/>
        </w:rPr>
        <w:t xml:space="preserve"> полосе частот по ГОСТ 15116-79.</w:t>
      </w:r>
    </w:p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42pt;height:368.25pt">
            <v:imagedata r:id="rId17" o:title=""/>
          </v:shape>
        </w:pic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перекрытие; 2 - край перекрытия ме</w:t>
      </w:r>
      <w:r>
        <w:rPr>
          <w:rFonts w:ascii="Times New Roman" w:hAnsi="Times New Roman"/>
          <w:sz w:val="20"/>
        </w:rPr>
        <w:t xml:space="preserve">жду помещением высокого уровня и </w: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помещением низкого уровня; 3 - край проема перекрытия; 4 - положение частей образцов</w: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При проведении измерений приведенного уровня ударного шума под плитой перекрытия без покрытия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24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ударную машину следует устанавливать последовательно в местах, предназначенных для укладки образцов покрытия или их частей.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проведении испытаний ударную машину следует устанавливать на образце (укладываемом насухо или приклеиваемом) так, чтобы молотки располагались не ближ</w:t>
      </w:r>
      <w:r>
        <w:rPr>
          <w:rFonts w:ascii="Times New Roman" w:hAnsi="Times New Roman"/>
          <w:sz w:val="20"/>
        </w:rPr>
        <w:t>е 20 см от его кромок, а линия, проходящая через центры молотков (места ударов), была параллельна кромке образца.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Испытания следует начинать только после стабилизации уровня ударного шума в помещении под перекрытием.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При проведении измерений приведенного уровня ударного шума под перекрытием с испытываемым покрытием </w:t>
      </w:r>
      <w:r>
        <w:rPr>
          <w:rFonts w:ascii="Times New Roman" w:hAnsi="Times New Roman"/>
          <w:position w:val="-6"/>
          <w:sz w:val="20"/>
        </w:rPr>
        <w:pict>
          <v:shape id="_x0000_i1045" type="#_x0000_t75" style="width:18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>, укладываемым насухо, ударную машину следует устанавливать на образец, который укладывается на перекрытии в трех последовательных положениях (см. п. 4.2).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При проведении измерени</w:t>
      </w:r>
      <w:r>
        <w:rPr>
          <w:rFonts w:ascii="Times New Roman" w:hAnsi="Times New Roman"/>
          <w:sz w:val="20"/>
        </w:rPr>
        <w:t xml:space="preserve">й приведенного уровня ударного шума под перекрытием с приклеенным покрытием </w:t>
      </w:r>
      <w:r>
        <w:rPr>
          <w:rFonts w:ascii="Times New Roman" w:hAnsi="Times New Roman"/>
          <w:position w:val="-7"/>
          <w:sz w:val="20"/>
        </w:rPr>
        <w:pict>
          <v:shape id="_x0000_i1046" type="#_x0000_t75" style="width:18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ударную машину следует устанавливать последовательно на каждый образец (см. п. 4.3).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При испытании образцов, приклеенных к плите перекрытия, измерения надо начинать сразу после окончания периода твердения </w:t>
      </w:r>
      <w:proofErr w:type="spellStart"/>
      <w:r>
        <w:rPr>
          <w:rFonts w:ascii="Times New Roman" w:hAnsi="Times New Roman"/>
          <w:sz w:val="20"/>
        </w:rPr>
        <w:t>клеющего</w:t>
      </w:r>
      <w:proofErr w:type="spellEnd"/>
      <w:r>
        <w:rPr>
          <w:rFonts w:ascii="Times New Roman" w:hAnsi="Times New Roman"/>
          <w:sz w:val="20"/>
        </w:rPr>
        <w:t xml:space="preserve"> состава, указанного в инструкции завода-изготовителя.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5.8. Измерения приведенного уровня ударного шума под перекрытием без покрытия </w:t>
      </w:r>
      <w:r>
        <w:rPr>
          <w:rFonts w:ascii="Times New Roman" w:hAnsi="Times New Roman"/>
          <w:position w:val="-7"/>
          <w:sz w:val="20"/>
        </w:rPr>
        <w:pict>
          <v:shape id="_x0000_i1047" type="#_x0000_t75" style="width:24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 для каждого образца покрытия </w:t>
      </w:r>
      <w:r>
        <w:rPr>
          <w:rFonts w:ascii="Times New Roman" w:hAnsi="Times New Roman"/>
          <w:position w:val="-6"/>
          <w:sz w:val="20"/>
        </w:rPr>
        <w:pict>
          <v:shape id="_x0000_i1048" type="#_x0000_t75" style="width:18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следует проводить три раза.</w:t>
      </w:r>
    </w:p>
    <w:p w:rsidR="00000000" w:rsidRDefault="002B5980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Обработка резуль</w:t>
      </w:r>
      <w:r>
        <w:rPr>
          <w:rFonts w:ascii="Times New Roman" w:hAnsi="Times New Roman"/>
          <w:sz w:val="20"/>
        </w:rPr>
        <w:t xml:space="preserve">татов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Приведенный уровень ударного шума под перекрытием без покрытия </w:t>
      </w:r>
      <w:r>
        <w:rPr>
          <w:rFonts w:ascii="Times New Roman" w:hAnsi="Times New Roman"/>
          <w:position w:val="-9"/>
          <w:sz w:val="20"/>
        </w:rPr>
        <w:pict>
          <v:shape id="_x0000_i1049" type="#_x0000_t75" style="width:24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в дБ следует определять как среднее арифметическое значение результатов трех измерений.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Приведенный уровень ударного шума под перекрытием с рулонным или плиточным покрытием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</w:t>
      </w:r>
      <w:r>
        <w:rPr>
          <w:rFonts w:ascii="Times New Roman" w:hAnsi="Times New Roman"/>
          <w:position w:val="-7"/>
          <w:sz w:val="20"/>
        </w:rPr>
        <w:pict>
          <v:shape id="_x0000_i1050" type="#_x0000_t75" style="width:18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в дБ следует определять по формуле   </w: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268.5pt;height:31.5pt">
            <v:imagedata r:id="rId18" o:title=""/>
          </v:shape>
        </w:pic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8"/>
        <w:gridCol w:w="313"/>
        <w:gridCol w:w="52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52" type="#_x0000_t75" style="width:1in;height:33.75pt">
                  <v:imagedata r:id="rId19" o:title=""/>
                </v:shape>
              </w:pict>
            </w:r>
          </w:p>
        </w:tc>
        <w:tc>
          <w:tcPr>
            <w:tcW w:w="313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3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арифметическое значение приведенного уровня ударного шума под перекрытием с покрытием, полученное по результатам испытаний трех образцов, измеренных три раза;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3" type="#_x0000_t75" style="width:20.25pt;height:18pt">
                  <v:imagedata r:id="rId20" o:title=""/>
                </v:shape>
              </w:pict>
            </w:r>
          </w:p>
        </w:tc>
        <w:tc>
          <w:tcPr>
            <w:tcW w:w="313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3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риведенный уровень ударного шума под перекрытием с покрытием, полученный при испытании одного образца, измеренного один раз;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054" type="#_x0000_t75" style="width:129pt;height:38.25pt">
                  <v:imagedata r:id="rId21" o:title=""/>
                </v:shape>
              </w:pict>
            </w:r>
          </w:p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3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3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 результатов измерений приведенного уровня ударного шума под перекрытием с рулонным или плиточным покрытием;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5" type="#_x0000_t75" style="width:54pt;height:18pt">
                  <v:imagedata r:id="rId22" o:title=""/>
                </v:shape>
              </w:pict>
            </w:r>
          </w:p>
        </w:tc>
        <w:tc>
          <w:tcPr>
            <w:tcW w:w="313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3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критерий Стьюдента при доверительной вероятности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39pt;height:15.7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8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29.25pt;height:14.25pt">
                  <v:imagedata r:id="rId24" o:title=""/>
                </v:shape>
              </w:pict>
            </w:r>
          </w:p>
        </w:tc>
        <w:tc>
          <w:tcPr>
            <w:tcW w:w="313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3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результатов измерений (три образца, измеренных три раза).</w:t>
            </w:r>
          </w:p>
        </w:tc>
      </w:tr>
    </w:tbl>
    <w:p w:rsidR="00000000" w:rsidRDefault="002B5980">
      <w:pPr>
        <w:jc w:val="center"/>
        <w:rPr>
          <w:rFonts w:ascii="Times New Roman" w:hAnsi="Times New Roman"/>
          <w:sz w:val="20"/>
        </w:rPr>
      </w:pPr>
    </w:p>
    <w:p w:rsidR="00000000" w:rsidRDefault="002B5980">
      <w:pPr>
        <w:ind w:firstLine="31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Снижение приведенного уровня ударного шума в результате укладки рулонного или плиточного покрытия в </w:t>
      </w:r>
      <w:proofErr w:type="spellStart"/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</w:t>
      </w:r>
      <w:r>
        <w:rPr>
          <w:rFonts w:ascii="Times New Roman" w:hAnsi="Times New Roman"/>
          <w:position w:val="-1"/>
          <w:sz w:val="20"/>
        </w:rPr>
        <w:pict>
          <v:shape id="_x0000_i1058" type="#_x0000_t75" style="width:18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 дБ следует определять по формуле</w:t>
      </w:r>
    </w:p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255pt;height:21pt">
            <v:imagedata r:id="rId26" o:title=""/>
          </v:shape>
        </w:pict>
      </w:r>
    </w:p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420"/>
        <w:gridCol w:w="6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0" type="#_x0000_t75" style="width:24pt;height:18pt">
                  <v:imagedata r:id="rId15" o:title=""/>
                </v:shape>
              </w:pict>
            </w:r>
          </w:p>
        </w:tc>
        <w:tc>
          <w:tcPr>
            <w:tcW w:w="420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5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приведенный уровень ударного шума под перекрытием без рулонного или плиточного покрытия в </w:t>
            </w:r>
            <w:proofErr w:type="spellStart"/>
            <w:r>
              <w:rPr>
                <w:rFonts w:ascii="Times New Roman" w:hAnsi="Times New Roman"/>
                <w:sz w:val="20"/>
              </w:rPr>
              <w:t>третьоктавных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полосах частот, дБ;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</w:tcPr>
          <w:p w:rsidR="00000000" w:rsidRDefault="002B598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1" type="#_x0000_t75" style="width:18pt;height:17.25pt">
                  <v:imagedata r:id="rId16" o:title=""/>
                </v:shape>
              </w:pict>
            </w:r>
          </w:p>
        </w:tc>
        <w:tc>
          <w:tcPr>
            <w:tcW w:w="420" w:type="dxa"/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95" w:type="dxa"/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приведенный уровень ударного шума под перекрытием с покрытием в </w:t>
            </w:r>
            <w:proofErr w:type="spellStart"/>
            <w:r>
              <w:rPr>
                <w:rFonts w:ascii="Times New Roman" w:hAnsi="Times New Roman"/>
                <w:sz w:val="20"/>
              </w:rPr>
              <w:t>третьоктавных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полосах частот, дБ.</w:t>
            </w:r>
          </w:p>
        </w:tc>
      </w:tr>
    </w:tbl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2B5980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в качестве расчетных величин частотной характеристики снижения приведенного уровня ударного шума 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8pt;height:12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округленные до целого числа децибел его значения.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Индекс снижения приведенн</w:t>
      </w:r>
      <w:r>
        <w:rPr>
          <w:rFonts w:ascii="Times New Roman" w:hAnsi="Times New Roman"/>
          <w:sz w:val="20"/>
        </w:rPr>
        <w:t xml:space="preserve">ого уровня ударного шума за счет рулонного или плиточного покрытия </w:t>
      </w:r>
      <w:r>
        <w:rPr>
          <w:rFonts w:ascii="Times New Roman" w:hAnsi="Times New Roman"/>
          <w:position w:val="-9"/>
          <w:sz w:val="20"/>
        </w:rPr>
        <w:pict>
          <v:shape id="_x0000_i1063" type="#_x0000_t75" style="width:21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 дБ следует определять по формуле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261.75pt;height:18.75pt">
            <v:imagedata r:id="rId28" o:title=""/>
          </v:shape>
        </w:pic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65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- поправка, дБ.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Поправку </w:t>
      </w:r>
      <w:r>
        <w:rPr>
          <w:rFonts w:ascii="Times New Roman" w:hAnsi="Times New Roman"/>
          <w:position w:val="-9"/>
          <w:sz w:val="20"/>
        </w:rPr>
        <w:pict>
          <v:shape id="_x0000_i1066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путем сравнения полученной частотной характеристики снижения приведенного уровня ударного шума под перекрытием за счет покрытия </w:t>
      </w:r>
      <w:r>
        <w:rPr>
          <w:rFonts w:ascii="Times New Roman" w:hAnsi="Times New Roman"/>
          <w:sz w:val="20"/>
        </w:rPr>
        <w:pict>
          <v:shape id="_x0000_i1067" type="#_x0000_t75" style="width:18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с нормативной частотной характеристикой снижения приведенного уровня ударного шума </w:t>
      </w:r>
      <w:r>
        <w:rPr>
          <w:rFonts w:ascii="Times New Roman" w:hAnsi="Times New Roman"/>
          <w:sz w:val="20"/>
        </w:rPr>
        <w:pict>
          <v:shape id="_x0000_i1068" type="#_x0000_t75" style="width:21.7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>, указанной в таблице.</w:t>
      </w:r>
    </w:p>
    <w:p w:rsidR="00000000" w:rsidRDefault="002B5980">
      <w:pPr>
        <w:ind w:firstLine="225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10"/>
        <w:gridCol w:w="539"/>
        <w:gridCol w:w="539"/>
        <w:gridCol w:w="539"/>
        <w:gridCol w:w="539"/>
        <w:gridCol w:w="539"/>
        <w:gridCol w:w="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Частота, Гц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21.75pt;height:17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дБ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</w:tbl>
    <w:p w:rsidR="00000000" w:rsidRDefault="002B5980">
      <w:pPr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6.6. Для вычисления поправки </w:t>
      </w:r>
      <w:r>
        <w:rPr>
          <w:rFonts w:ascii="Times New Roman" w:hAnsi="Times New Roman"/>
          <w:position w:val="-10"/>
          <w:sz w:val="20"/>
        </w:rPr>
        <w:pict>
          <v:shape id="_x0000_i1070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необходимо построить график с нормативной частотной характеристикой снижения приведенного уровня ударного шума </w:t>
      </w:r>
      <w:r>
        <w:rPr>
          <w:rFonts w:ascii="Times New Roman" w:hAnsi="Times New Roman"/>
          <w:position w:val="-1"/>
          <w:sz w:val="20"/>
        </w:rPr>
        <w:pict>
          <v:shape id="_x0000_i1071" type="#_x0000_t75" style="width:21.7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и нанести на него полученную частотную характеристику снижения приведенного уровня ударного шума под перекрытием с покрытием </w:t>
      </w:r>
      <w:r>
        <w:rPr>
          <w:rFonts w:ascii="Times New Roman" w:hAnsi="Times New Roman"/>
          <w:position w:val="-1"/>
          <w:sz w:val="20"/>
        </w:rPr>
        <w:pict>
          <v:shape id="_x0000_i1072" type="#_x0000_t75" style="width:18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. Пример построения графика дан в справочном приложении 1. Затем определить среднее неблагоприятное отклонение рассчитанной частотной характеристики </w:t>
      </w:r>
      <w:r>
        <w:rPr>
          <w:rFonts w:ascii="Times New Roman" w:hAnsi="Times New Roman"/>
          <w:position w:val="-1"/>
          <w:sz w:val="20"/>
        </w:rPr>
        <w:pict>
          <v:shape id="_x0000_i1073" type="#_x0000_t75" style="width:18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от нормативной </w:t>
      </w:r>
      <w:r>
        <w:rPr>
          <w:rFonts w:ascii="Times New Roman" w:hAnsi="Times New Roman"/>
          <w:position w:val="-1"/>
          <w:sz w:val="20"/>
        </w:rPr>
        <w:pict>
          <v:shape id="_x0000_i1074" type="#_x0000_t75" style="width:21.7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, как разность </w:t>
      </w:r>
      <w:r>
        <w:rPr>
          <w:rFonts w:ascii="Times New Roman" w:hAnsi="Times New Roman"/>
          <w:position w:val="-1"/>
          <w:sz w:val="20"/>
        </w:rPr>
        <w:pict>
          <v:shape id="_x0000_i1075" type="#_x0000_t75" style="width:48pt;height:17.2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в дБ.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Неблагоприятным откло</w:t>
      </w:r>
      <w:r>
        <w:rPr>
          <w:rFonts w:ascii="Times New Roman" w:hAnsi="Times New Roman"/>
          <w:sz w:val="20"/>
        </w:rPr>
        <w:t>нением следует считать отклонение вниз от нормативной частотной характеристики. Среднее неблагоприятное отклонение следует принимать равным 1/16 суммы всех неблагоприятных отклонений.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среднее неблагоприятное отклонение максимально приближается, но не превышает 2 дБ, а максимальное неблагоприятное отклонение не превышает 8 дБ, то поправка </w:t>
      </w:r>
      <w:r>
        <w:rPr>
          <w:rFonts w:ascii="Times New Roman" w:hAnsi="Times New Roman"/>
          <w:position w:val="-9"/>
          <w:sz w:val="20"/>
        </w:rPr>
        <w:pict>
          <v:shape id="_x0000_i1076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>=0 дБ.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среднее неблагоприятное отклонение превышает 2 дБ или максимальное неблагоприятное отклонение превышает 8 дБ, нормативная частотная характеристика смещает</w:t>
      </w:r>
      <w:r>
        <w:rPr>
          <w:rFonts w:ascii="Times New Roman" w:hAnsi="Times New Roman"/>
          <w:sz w:val="20"/>
        </w:rPr>
        <w:t xml:space="preserve">ся вниз на целое число децибел так, чтобы среднее и максимальное неблагоприятные отклонения от смещенной нормативной частотной характеристики не превышали указанных величин. В этом случае поправка </w:t>
      </w:r>
      <w:r>
        <w:rPr>
          <w:rFonts w:ascii="Times New Roman" w:hAnsi="Times New Roman"/>
          <w:position w:val="-9"/>
          <w:sz w:val="20"/>
        </w:rPr>
        <w:pict>
          <v:shape id="_x0000_i1077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отрицательна и равна величине смещения нормативной частотной характеристики.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среднее неблагоприятное отклонение значительно меньше 2 дБ или неблагоприятные отклонения отсутствуют, нормативная частотная характеристика смещается вверх на целое число децибел так, чтобы среднее неблагоприятное отклонение от сме</w:t>
      </w:r>
      <w:r>
        <w:rPr>
          <w:rFonts w:ascii="Times New Roman" w:hAnsi="Times New Roman"/>
          <w:sz w:val="20"/>
        </w:rPr>
        <w:t>щенной нормативной частотной характеристики максимально приближалось, но не превышало 2 дБ, а максимальное неблагоприятное отклонение не превышало 8 дБ.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этом случае поправка </w:t>
      </w:r>
      <w:r>
        <w:rPr>
          <w:rFonts w:ascii="Times New Roman" w:hAnsi="Times New Roman"/>
          <w:position w:val="-7"/>
          <w:sz w:val="20"/>
        </w:rPr>
        <w:pict>
          <v:shape id="_x0000_i1078" type="#_x0000_t75" style="width:17.25pt;height:18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положительная и равна величине смещения нормальной частотной характеристики.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вычисления индекса снижения приведенного уровня ударного шума за счет рулонного покрытия </w:t>
      </w:r>
      <w:r>
        <w:rPr>
          <w:rFonts w:ascii="Times New Roman" w:hAnsi="Times New Roman"/>
          <w:position w:val="-7"/>
          <w:sz w:val="20"/>
        </w:rPr>
        <w:pict>
          <v:shape id="_x0000_i1079" type="#_x0000_t75" style="width:21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указан в таблице справочного приложения 2.</w:t>
      </w:r>
    </w:p>
    <w:p w:rsidR="00000000" w:rsidRDefault="002B5980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Представление результатов 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Результаты испытаний оформляются протоколом, в котором следует указать: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</w:t>
      </w:r>
      <w:r>
        <w:rPr>
          <w:rFonts w:ascii="Times New Roman" w:hAnsi="Times New Roman"/>
          <w:sz w:val="20"/>
        </w:rPr>
        <w:t>енование организации и лаборатории, в которой проведены данные измерения;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должность и фамилия лиц, проводивших измерения;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дату проведения измерений;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толщину железобетонной плоской сплошной панели перекрытия, на которой проводились измерения;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покрытие (наименование материала и название нормативного документа, по которому изготовлен указанный материал);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е</w:t>
      </w:r>
      <w:proofErr w:type="spellEnd"/>
      <w:r>
        <w:rPr>
          <w:rFonts w:ascii="Times New Roman" w:hAnsi="Times New Roman"/>
          <w:sz w:val="20"/>
        </w:rPr>
        <w:t xml:space="preserve">) характеристика образцов (размер, масса 1 </w:t>
      </w:r>
      <w:r>
        <w:rPr>
          <w:rFonts w:ascii="Times New Roman" w:hAnsi="Times New Roman"/>
          <w:sz w:val="20"/>
        </w:rPr>
        <w:pict>
          <v:shape id="_x0000_i1080" type="#_x0000_t75" style="width:15.7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>, толщина общая и по слоям и др.);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ж) метод укладки покрытия, вид </w:t>
      </w:r>
      <w:proofErr w:type="spellStart"/>
      <w:r>
        <w:rPr>
          <w:rFonts w:ascii="Times New Roman" w:hAnsi="Times New Roman"/>
          <w:sz w:val="20"/>
        </w:rPr>
        <w:t>клеющего</w:t>
      </w:r>
      <w:proofErr w:type="spellEnd"/>
      <w:r>
        <w:rPr>
          <w:rFonts w:ascii="Times New Roman" w:hAnsi="Times New Roman"/>
          <w:sz w:val="20"/>
        </w:rPr>
        <w:t xml:space="preserve"> состава, расход </w:t>
      </w:r>
      <w:proofErr w:type="spellStart"/>
      <w:r>
        <w:rPr>
          <w:rFonts w:ascii="Times New Roman" w:hAnsi="Times New Roman"/>
          <w:sz w:val="20"/>
        </w:rPr>
        <w:t>клеющего</w:t>
      </w:r>
      <w:proofErr w:type="spellEnd"/>
      <w:r>
        <w:rPr>
          <w:rFonts w:ascii="Times New Roman" w:hAnsi="Times New Roman"/>
          <w:sz w:val="20"/>
        </w:rPr>
        <w:t xml:space="preserve"> с</w:t>
      </w:r>
      <w:r>
        <w:rPr>
          <w:rFonts w:ascii="Times New Roman" w:hAnsi="Times New Roman"/>
          <w:sz w:val="20"/>
        </w:rPr>
        <w:t>остава на единицу площади и время его твердения на воздухе;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</w:t>
      </w:r>
      <w:proofErr w:type="spellEnd"/>
      <w:r>
        <w:rPr>
          <w:rFonts w:ascii="Times New Roman" w:hAnsi="Times New Roman"/>
          <w:sz w:val="20"/>
        </w:rPr>
        <w:t>) тип ударной машины;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и) значение индекса снижения приведенного уровня ударного шума под перекрытием за счет покрытия </w:t>
      </w:r>
      <w:r>
        <w:rPr>
          <w:rFonts w:ascii="Times New Roman" w:hAnsi="Times New Roman"/>
          <w:position w:val="-7"/>
          <w:sz w:val="20"/>
        </w:rPr>
        <w:pict>
          <v:shape id="_x0000_i1081" type="#_x0000_t75" style="width:21pt;height:18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 дБ.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:rsidR="00000000" w:rsidRDefault="002B5980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2B5980">
      <w:pPr>
        <w:jc w:val="right"/>
        <w:rPr>
          <w:rFonts w:ascii="Times New Roman" w:hAnsi="Times New Roman"/>
          <w:sz w:val="20"/>
        </w:rPr>
      </w:pP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Построение графиков нормативной частотной характеристики приведенного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уровня ударного шума </w:t>
      </w:r>
      <w:r>
        <w:rPr>
          <w:rFonts w:ascii="Times New Roman" w:hAnsi="Times New Roman"/>
          <w:position w:val="-1"/>
          <w:sz w:val="20"/>
        </w:rPr>
        <w:pict>
          <v:shape id="_x0000_i1082" type="#_x0000_t75" style="width:21.7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и частотной характеристики приведенного уровня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ударного шума, рассчитанной по результатам проведенных измерений, </w:t>
      </w:r>
      <w:r>
        <w:rPr>
          <w:rFonts w:ascii="Times New Roman" w:hAnsi="Times New Roman"/>
          <w:position w:val="-1"/>
          <w:sz w:val="20"/>
        </w:rPr>
        <w:pict>
          <v:shape id="_x0000_i1083" type="#_x0000_t75" style="width:18pt;height:12.75pt">
            <v:imagedata r:id="rId30" o:title=""/>
          </v:shape>
        </w:pic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4" type="#_x0000_t75" style="width:298.5pt;height:5in">
            <v:imagedata r:id="rId33" o:title=""/>
          </v:shape>
        </w:pict>
      </w:r>
    </w:p>
    <w:p w:rsidR="00000000" w:rsidRDefault="002B59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график нормативной частотной характеристики снижения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приведенного уровня ударного </w:t>
      </w:r>
      <w:r>
        <w:rPr>
          <w:rFonts w:ascii="Times New Roman" w:hAnsi="Times New Roman"/>
          <w:sz w:val="20"/>
        </w:rPr>
        <w:t xml:space="preserve">шума </w:t>
      </w:r>
      <w:r>
        <w:rPr>
          <w:rFonts w:ascii="Times New Roman" w:hAnsi="Times New Roman"/>
          <w:sz w:val="20"/>
        </w:rPr>
        <w:pict>
          <v:shape id="_x0000_i1085" type="#_x0000_t75" style="width:21.75pt;height:15.7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, дБ;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2 - график рассчитанный по результатам измерений частотной характеристики снижения приведенного уровня ударного шума </w:t>
      </w:r>
      <w:r>
        <w:rPr>
          <w:rFonts w:ascii="Times New Roman" w:hAnsi="Times New Roman"/>
          <w:position w:val="1"/>
          <w:sz w:val="20"/>
        </w:rPr>
        <w:pict>
          <v:shape id="_x0000_i1086" type="#_x0000_t75" style="width:14.25pt;height:12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, дБ </w:t>
      </w:r>
    </w:p>
    <w:p w:rsidR="00000000" w:rsidRDefault="002B5980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2B5980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B598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2B598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Обработка результатов измерений изоляции ударного шума 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поливинилхлоридного </w:t>
      </w:r>
      <w:proofErr w:type="spellStart"/>
      <w:r>
        <w:rPr>
          <w:rFonts w:ascii="Times New Roman" w:hAnsi="Times New Roman"/>
          <w:sz w:val="20"/>
        </w:rPr>
        <w:t>теплозвукоизолирующего</w:t>
      </w:r>
      <w:proofErr w:type="spellEnd"/>
      <w:r>
        <w:rPr>
          <w:rFonts w:ascii="Times New Roman" w:hAnsi="Times New Roman"/>
          <w:sz w:val="20"/>
        </w:rPr>
        <w:t xml:space="preserve"> линолеума </w:t>
      </w:r>
    </w:p>
    <w:p w:rsidR="00000000" w:rsidRDefault="002B598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 графику справочного приложения 1)</w:t>
      </w: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15"/>
        <w:gridCol w:w="540"/>
        <w:gridCol w:w="495"/>
        <w:gridCol w:w="105"/>
        <w:gridCol w:w="390"/>
        <w:gridCol w:w="150"/>
        <w:gridCol w:w="345"/>
        <w:gridCol w:w="195"/>
        <w:gridCol w:w="330"/>
        <w:gridCol w:w="210"/>
        <w:gridCol w:w="330"/>
        <w:gridCol w:w="210"/>
        <w:gridCol w:w="375"/>
        <w:gridCol w:w="165"/>
        <w:gridCol w:w="441"/>
        <w:gridCol w:w="205"/>
        <w:gridCol w:w="528"/>
        <w:gridCol w:w="15"/>
        <w:gridCol w:w="513"/>
        <w:gridCol w:w="73"/>
        <w:gridCol w:w="513"/>
        <w:gridCol w:w="132"/>
        <w:gridCol w:w="454"/>
        <w:gridCol w:w="191"/>
        <w:gridCol w:w="395"/>
        <w:gridCol w:w="177"/>
        <w:gridCol w:w="409"/>
        <w:gridCol w:w="119"/>
        <w:gridCol w:w="467"/>
        <w:gridCol w:w="61"/>
        <w:gridCol w:w="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Характеристика, дБ</w:t>
            </w:r>
          </w:p>
        </w:tc>
        <w:tc>
          <w:tcPr>
            <w:tcW w:w="906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Средние частоты 1/3-октавных полос, 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7" type="#_x0000_t75" style="width:24pt;height:18pt">
                  <v:imagedata r:id="rId15" o:title=""/>
                </v:shape>
              </w:pic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67,4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74,4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76,6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77,0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  <w:r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8" type="#_x0000_t75" style="width:18pt;height:17.25pt">
                  <v:imagedata r:id="rId16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69,2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73,2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72,2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68,9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68,4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68,7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66,5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59,7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55,3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48,7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34,7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32,4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9" type="#_x0000_t75" style="width:18pt;height:17.25pt">
                  <v:imagedata r:id="rId25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-3,6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35,1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43,5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18pt;height:12.75pt">
                  <v:imagedata r:id="rId30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-4,0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1" type="#_x0000_t75" style="width:21.75pt;height:17.25pt">
                  <v:imagedata r:id="rId31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2" type="#_x0000_t75" style="width:48pt;height:17.25pt">
                  <v:imagedata r:id="rId32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-6,0</w:t>
            </w:r>
          </w:p>
        </w:tc>
        <w:tc>
          <w:tcPr>
            <w:tcW w:w="6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Сумма неблагоприятных отклонений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3" type="#_x0000_t75" style="width:141pt;height:17.25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Среднее неблагоприятное отклонение  </w:t>
            </w: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94" type="#_x0000_t75" style="width:162.75pt;height:33.7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Смещаем нормативную кривую на</w:t>
            </w:r>
            <w:r>
              <w:rPr>
                <w:rFonts w:ascii="Times New Roman" w:hAnsi="Times New Roman"/>
                <w:sz w:val="20"/>
              </w:rPr>
              <w:t xml:space="preserve"> 2 дБ вверх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95" type="#_x0000_t75" style="width:21.75pt;height:20.25pt">
                  <v:imagedata r:id="rId36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5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5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60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74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57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6" type="#_x0000_t75" style="width:48pt;height:20.25pt">
                  <v:imagedata r:id="rId37" o:title=""/>
                </v:shape>
              </w:pic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-8,0</w:t>
            </w: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-4,0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-2,5</w:t>
            </w:r>
          </w:p>
        </w:tc>
        <w:tc>
          <w:tcPr>
            <w:tcW w:w="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-5,0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-1,5</w:t>
            </w:r>
          </w:p>
        </w:tc>
        <w:tc>
          <w:tcPr>
            <w:tcW w:w="5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-2,0</w:t>
            </w:r>
          </w:p>
        </w:tc>
        <w:tc>
          <w:tcPr>
            <w:tcW w:w="6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-1,5</w:t>
            </w:r>
          </w:p>
        </w:tc>
        <w:tc>
          <w:tcPr>
            <w:tcW w:w="7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5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6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5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B59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неблагоприятных отклонений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7" type="#_x0000_t75" style="width:135.75pt;height:17.25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неблагоприятное отклонение   </w:t>
            </w: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98" type="#_x0000_t75" style="width:171pt;height:33.7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B5980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Дальнейшее смещение нормативной кривой хотя бы на 1 дБ приведет к условию: сумма неблагоприятных отклонений и среднее неблагоприятное отклонение будут превышать допустимые значения, равные -32 дБ, -2 дБ, следовательно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99" type="#_x0000_t75" style="width:72.75pt;height:18.7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31"/>
          </w:tcPr>
          <w:p w:rsidR="00000000" w:rsidRDefault="002B59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00" type="#_x0000_t75" style="width:96pt;height:18.7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(дБ)</w:t>
            </w:r>
          </w:p>
        </w:tc>
      </w:tr>
    </w:tbl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2B598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</w:t>
      </w:r>
      <w:r>
        <w:rPr>
          <w:rFonts w:ascii="Times New Roman" w:hAnsi="Times New Roman"/>
        </w:rPr>
        <w:t>я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Метод отбора образцов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Аппаратура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Подготовка к испытаниям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Проведение испытаний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Обработка результатов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Представление результатов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Построение графиков нормативной частотной характеристики приведенного уровня ударного шума и частотной характеристики приведенного уровня ударного шума, рассчитанной по результатам проведенных измерений</w:t>
      </w:r>
    </w:p>
    <w:p w:rsidR="00000000" w:rsidRDefault="002B598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(справочное). Обработка результатов измерений изоляции ударного шума поливинилхлоридного </w:t>
      </w:r>
      <w:proofErr w:type="spellStart"/>
      <w:r>
        <w:rPr>
          <w:rFonts w:ascii="Times New Roman" w:hAnsi="Times New Roman"/>
        </w:rPr>
        <w:t>теплозвукоизолирую</w:t>
      </w:r>
      <w:r>
        <w:rPr>
          <w:rFonts w:ascii="Times New Roman" w:hAnsi="Times New Roman"/>
        </w:rPr>
        <w:t>щего</w:t>
      </w:r>
      <w:proofErr w:type="spellEnd"/>
      <w:r>
        <w:rPr>
          <w:rFonts w:ascii="Times New Roman" w:hAnsi="Times New Roman"/>
        </w:rPr>
        <w:t xml:space="preserve"> линолеума (по графику справочного приложения 1)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980"/>
    <w:rsid w:val="002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wmf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fontTable.xml" Type="http://schemas.openxmlformats.org/officeDocument/2006/relationships/fontTabl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jpeg" Type="http://schemas.openxmlformats.org/officeDocument/2006/relationships/image"/><Relationship Id="rId25" Target="media/image22.wmf" Type="http://schemas.openxmlformats.org/officeDocument/2006/relationships/image"/><Relationship Id="rId33" Target="media/image30.jpeg" Type="http://schemas.openxmlformats.org/officeDocument/2006/relationships/image"/><Relationship Id="rId38" Target="media/image35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wmf" Type="http://schemas.openxmlformats.org/officeDocument/2006/relationships/image"/><Relationship Id="rId41" Target="media/image38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jpeg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40" Target="media/image37.wmf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wmf" Type="http://schemas.openxmlformats.org/officeDocument/2006/relationships/imag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43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2032</Words>
  <Characters>11589</Characters>
  <Application>Microsoft Office Word</Application>
  <DocSecurity>0</DocSecurity>
  <Lines>96</Lines>
  <Paragraphs>27</Paragraphs>
  <ScaleCrop>false</ScaleCrop>
  <Company>Elcom Ltd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24210-80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152641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