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2A8F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24434-80</w:t>
      </w:r>
    </w:p>
    <w:p w:rsidR="00000000" w:rsidRDefault="00872A8F">
      <w:pPr>
        <w:jc w:val="right"/>
        <w:rPr>
          <w:rFonts w:ascii="Times New Roman" w:hAnsi="Times New Roman"/>
          <w:sz w:val="20"/>
        </w:rPr>
      </w:pPr>
    </w:p>
    <w:p w:rsidR="00000000" w:rsidRDefault="00872A8F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69.022.326.001.4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691.17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Группа Ж39 </w:t>
      </w:r>
    </w:p>
    <w:p w:rsidR="00000000" w:rsidRDefault="00872A8F">
      <w:pPr>
        <w:pStyle w:val="Preformat"/>
        <w:jc w:val="center"/>
        <w:rPr>
          <w:rFonts w:ascii="Times New Roman" w:hAnsi="Times New Roman"/>
        </w:rPr>
      </w:pP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872A8F">
      <w:pPr>
        <w:jc w:val="center"/>
        <w:rPr>
          <w:rFonts w:ascii="Times New Roman" w:hAnsi="Times New Roman"/>
          <w:sz w:val="20"/>
        </w:rPr>
      </w:pP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Панели слоистые с утеплителем</w:t>
      </w: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 пенопластов для стен и покрытий зданий </w:t>
      </w: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Пеноплас</w:t>
      </w:r>
      <w:r>
        <w:rPr>
          <w:rFonts w:ascii="Times New Roman" w:hAnsi="Times New Roman"/>
          <w:sz w:val="20"/>
        </w:rPr>
        <w:t>ты. Метод определения усадки</w:t>
      </w: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Laminated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wall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panels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with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foam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plastic</w:t>
      </w:r>
      <w:proofErr w:type="spellEnd"/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thermal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insulation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Foam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plastics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Method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determining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shrinkage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872A8F">
      <w:pPr>
        <w:jc w:val="center"/>
        <w:rPr>
          <w:rFonts w:ascii="Times New Roman" w:hAnsi="Times New Roman"/>
          <w:sz w:val="20"/>
        </w:rPr>
      </w:pPr>
    </w:p>
    <w:p w:rsidR="00000000" w:rsidRDefault="00872A8F">
      <w:pPr>
        <w:jc w:val="right"/>
        <w:rPr>
          <w:rFonts w:ascii="Times New Roman" w:hAnsi="Times New Roman"/>
          <w:sz w:val="20"/>
        </w:rPr>
      </w:pPr>
    </w:p>
    <w:p w:rsidR="00000000" w:rsidRDefault="00872A8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1982-01-01</w:t>
      </w:r>
    </w:p>
    <w:p w:rsidR="00000000" w:rsidRDefault="00872A8F">
      <w:pPr>
        <w:jc w:val="right"/>
        <w:rPr>
          <w:rFonts w:ascii="Times New Roman" w:hAnsi="Times New Roman"/>
          <w:sz w:val="20"/>
        </w:rPr>
      </w:pPr>
    </w:p>
    <w:p w:rsidR="00000000" w:rsidRDefault="00872A8F">
      <w:pPr>
        <w:jc w:val="right"/>
        <w:rPr>
          <w:rFonts w:ascii="Times New Roman" w:hAnsi="Times New Roman"/>
          <w:sz w:val="20"/>
        </w:rPr>
      </w:pP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УТВЕРЖДЕН И ВВЕДЕН В ДЕЙСТВИЕ Постановлением Государственного комитета СССР по делам строительства от 25 сентября 1980 г. № 149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ПЕРЕИЗДАНИЕ. Февраль 1988 г.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слоистые панели с конструкционным утеплителем из заливочных пенопластов (с листами из металла, асбестоцемента, древесноволокнистых и </w:t>
      </w:r>
      <w:r>
        <w:rPr>
          <w:rFonts w:ascii="Times New Roman" w:hAnsi="Times New Roman"/>
          <w:sz w:val="20"/>
        </w:rPr>
        <w:t>древесностружечных плит, фанеры, стеклопластиков и др.) для стен и покрытий зданий и устанавливает метод определения технологической усадки утеплителя, появляющейся после формования пенопласта в полости панелей.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заключается в определении разности размеров формы и отформованного в ней образца в течение заданного времени в направлении, перпендикулярном направлению вспенивания.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указанного метода должно предусматриваться стандартами и техническими условиями, устанавливающими техническ</w:t>
      </w:r>
      <w:r>
        <w:rPr>
          <w:rFonts w:ascii="Times New Roman" w:hAnsi="Times New Roman"/>
          <w:sz w:val="20"/>
        </w:rPr>
        <w:t xml:space="preserve">ие требования к панелям с конструкционным утеплителем из пенопластов для стен и покрытий зданий.     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Аппаратура 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Для определения технологической усадки применяют приспособление, указанное на чертеже, состоящее из формы и индикаторов.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Форма представляет собой ограничительную рамку с двумя съемными листами.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Ограничительная рамка должна иметь в плане размеры (внутренние) 200х200 мм и высоту 80 мм. Предельные отклонения внутренних размеров ограничительной рамки должны быть не более ±0,5 мм.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</w:t>
      </w:r>
      <w:r>
        <w:rPr>
          <w:rFonts w:ascii="Times New Roman" w:hAnsi="Times New Roman"/>
          <w:sz w:val="20"/>
        </w:rPr>
        <w:t>раничительную рамку изготавливают из древесины. Допускается изготовление ограничительной рамки из пластмассы по согласованию с базовой организацией по стандартизации слоистых панелей с утеплителем из пенопластов.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 съемных листов должен соответствовать материалу листов обшивки, применяемой при изготовлении слоистых панелей.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Для измерения внутренних размеров ограничительной рамки используют штангенциркуль по ГОСТ 166-80, обеспечивающий измерение с погрешностью 0,1 мм.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Для измерения усадк</w:t>
      </w:r>
      <w:r>
        <w:rPr>
          <w:rFonts w:ascii="Times New Roman" w:hAnsi="Times New Roman"/>
          <w:sz w:val="20"/>
        </w:rPr>
        <w:t xml:space="preserve">и пенопласта используют индикаторы часового типа по ГОСТ 577-68 с ценой деления 0,01 мм.    </w:t>
      </w:r>
    </w:p>
    <w:p w:rsidR="00000000" w:rsidRDefault="00872A8F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Метод изготовления образцов и подготовка к испытанию 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Для изготовления образцов используют заливочную композицию, взятую непосредственно с поста заливки технологической линии по изготовлению панелей.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872A8F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663.75pt">
            <v:imagedata r:id="rId4" o:title=""/>
          </v:shape>
        </w:pict>
      </w:r>
    </w:p>
    <w:p w:rsidR="00000000" w:rsidRDefault="00872A8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образец; 2 - листы; 3 - ограничительная рамка; 4 - упорная</w:t>
      </w:r>
    </w:p>
    <w:p w:rsidR="00000000" w:rsidRDefault="00872A8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пластина; 5 - кронштейн; 6 - индикатор.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2.2. Количество заливочной композиции для заливки в форму 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15pt;height:16.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в граммах определяют по формуле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27" type="#_x0000_t75" style="width:56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872A8F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34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872A8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 1,</w:t>
            </w:r>
            <w:r>
              <w:rPr>
                <w:rFonts w:ascii="Times New Roman" w:hAnsi="Times New Roman"/>
                <w:sz w:val="20"/>
              </w:rPr>
              <w:t>2 -</w:t>
            </w:r>
          </w:p>
        </w:tc>
        <w:tc>
          <w:tcPr>
            <w:tcW w:w="6804" w:type="dxa"/>
          </w:tcPr>
          <w:p w:rsidR="00000000" w:rsidRDefault="00872A8F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потери массы, учитывающий способ заливки, состав и вид заливочной композиции и др.;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872A8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28" type="#_x0000_t75" style="width:26.25pt;height:17.25pt">
                  <v:imagedata r:id="rId7" o:title=""/>
                </v:shape>
              </w:pict>
            </w:r>
          </w:p>
        </w:tc>
        <w:tc>
          <w:tcPr>
            <w:tcW w:w="6804" w:type="dxa"/>
          </w:tcPr>
          <w:p w:rsidR="00000000" w:rsidRDefault="00872A8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формы,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872A8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9" type="#_x0000_t75" style="width:24pt;height:16.5pt">
                  <v:imagedata r:id="rId8" o:title=""/>
                </v:shape>
              </w:pict>
            </w:r>
          </w:p>
        </w:tc>
        <w:tc>
          <w:tcPr>
            <w:tcW w:w="6804" w:type="dxa"/>
          </w:tcPr>
          <w:p w:rsidR="00000000" w:rsidRDefault="00872A8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пенопласта, г/см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000000" w:rsidRDefault="00872A8F">
      <w:pPr>
        <w:jc w:val="both"/>
        <w:rPr>
          <w:rFonts w:ascii="Times New Roman" w:hAnsi="Times New Roman"/>
          <w:sz w:val="20"/>
        </w:rPr>
      </w:pP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Режим изготовления образцов должен соответствовать технологическому регламенту на изготовление панелей, утвержденному в установленном порядке. При изготовлении образцов должно быть обеспечено восприятие избыточного давления, возникающего при вспенивании композиции.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Число образцов для испытаний следует принимать в соответствии со стандартами на п</w:t>
      </w:r>
      <w:r>
        <w:rPr>
          <w:rFonts w:ascii="Times New Roman" w:hAnsi="Times New Roman"/>
          <w:sz w:val="20"/>
        </w:rPr>
        <w:t>анели, но не менее трех.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Перед испытанием измеряют внутренние размеры рамки. Измерения производят во взаимно перпендикулярных направлениях в фиксированных точках, расположенных в центре каждой грани рамки.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С внутренней стороны рамки устанавливают упорные пластины (см. чертеж), обеспечивающие контакт индикаторов с отформованным образцом.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Для надежности соединения упорных пластин с образцом в процессе формования на нижнюю часть пластин (со стороны образца) предварительно наносят слой каучуковог</w:t>
      </w:r>
      <w:r>
        <w:rPr>
          <w:rFonts w:ascii="Times New Roman" w:hAnsi="Times New Roman"/>
          <w:sz w:val="20"/>
        </w:rPr>
        <w:t>о клея 88Н (</w:t>
      </w:r>
      <w:proofErr w:type="spellStart"/>
      <w:r>
        <w:rPr>
          <w:rFonts w:ascii="Times New Roman" w:hAnsi="Times New Roman"/>
          <w:sz w:val="20"/>
        </w:rPr>
        <w:t>адгезива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На внутренние поверхности рамки и листов наносят слой </w:t>
      </w:r>
      <w:proofErr w:type="spellStart"/>
      <w:r>
        <w:rPr>
          <w:rFonts w:ascii="Times New Roman" w:hAnsi="Times New Roman"/>
          <w:sz w:val="20"/>
        </w:rPr>
        <w:t>антиадгезионного</w:t>
      </w:r>
      <w:proofErr w:type="spellEnd"/>
      <w:r>
        <w:rPr>
          <w:rFonts w:ascii="Times New Roman" w:hAnsi="Times New Roman"/>
          <w:sz w:val="20"/>
        </w:rPr>
        <w:t xml:space="preserve"> состава по ГОСТ 6267-74 или ГОСТ 1033-79.     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Проведение испытания 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Испытания проводят при температуре плюс (20±2)°С.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Через 5 мин после завершения изготовления образца в соответствии с п.2.3 удаляют листы, устанавливают индикаторы так, чтобы их штоки упирались в верхние части упорных пластин (см. черт.), после чего снимают </w:t>
      </w:r>
      <w:proofErr w:type="spellStart"/>
      <w:r>
        <w:rPr>
          <w:rFonts w:ascii="Times New Roman" w:hAnsi="Times New Roman"/>
          <w:sz w:val="20"/>
        </w:rPr>
        <w:t>отсчеты</w:t>
      </w:r>
      <w:proofErr w:type="spellEnd"/>
      <w:r>
        <w:rPr>
          <w:rFonts w:ascii="Times New Roman" w:hAnsi="Times New Roman"/>
          <w:sz w:val="20"/>
        </w:rPr>
        <w:t xml:space="preserve"> по индикаторам. Измерение усадки производят один раз в сутки.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 xml:space="preserve">3. Испытание считают законченным, если разница между двумя последующими </w:t>
      </w:r>
      <w:proofErr w:type="spellStart"/>
      <w:r>
        <w:rPr>
          <w:rFonts w:ascii="Times New Roman" w:hAnsi="Times New Roman"/>
          <w:sz w:val="20"/>
        </w:rPr>
        <w:t>отсчетами</w:t>
      </w:r>
      <w:proofErr w:type="spellEnd"/>
      <w:r>
        <w:rPr>
          <w:rFonts w:ascii="Times New Roman" w:hAnsi="Times New Roman"/>
          <w:sz w:val="20"/>
        </w:rPr>
        <w:t xml:space="preserve"> не превышает 3%.     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Обработка результатов</w:t>
      </w:r>
    </w:p>
    <w:p w:rsidR="00000000" w:rsidRDefault="00872A8F">
      <w:pPr>
        <w:jc w:val="center"/>
        <w:rPr>
          <w:rFonts w:ascii="Times New Roman" w:hAnsi="Times New Roman"/>
          <w:sz w:val="20"/>
        </w:rPr>
      </w:pPr>
    </w:p>
    <w:p w:rsidR="00000000" w:rsidRDefault="00872A8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Величину усадки </w:t>
      </w:r>
      <w:r>
        <w:rPr>
          <w:rFonts w:ascii="Times New Roman" w:hAnsi="Times New Roman"/>
          <w:position w:val="-7"/>
          <w:sz w:val="20"/>
        </w:rPr>
        <w:pict>
          <v:shape id="_x0000_i1030" type="#_x0000_t75" style="width:13.5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154.5pt;height:74.25pt">
            <v:imagedata r:id="rId10" o:title=""/>
          </v:shape>
        </w:pic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5"/>
          <w:sz w:val="20"/>
        </w:rPr>
        <w:pict>
          <v:shape id="_x0000_i1032" type="#_x0000_t75" style="width:81pt;height:18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разности конечных (в конце испытания) и начальных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по четырем индикаторам, мм;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33" type="#_x0000_t75" style="width:33.75pt;height:17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внутренние размеры формы, мм, измеренные согласно п.2.5.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За результат испытания принимают среднее арифметическое значение усадок всех испытанных образцов, вычисленное с точностью до 0,01%.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Данные испытания записывают в</w:t>
      </w:r>
      <w:r>
        <w:rPr>
          <w:rFonts w:ascii="Times New Roman" w:hAnsi="Times New Roman"/>
          <w:sz w:val="20"/>
        </w:rPr>
        <w:t xml:space="preserve"> протокол, в котором указывают: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изготовления образцов;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 изготовления;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образцов, взятых для испытания;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 и вид заливочной композиции;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испытания;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величину усадки</w:t>
      </w:r>
      <w:r>
        <w:rPr>
          <w:rFonts w:ascii="Times New Roman" w:hAnsi="Times New Roman"/>
          <w:sz w:val="20"/>
          <w:lang w:val="en-US"/>
        </w:rPr>
        <w:t>;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панелей.</w:t>
      </w:r>
    </w:p>
    <w:p w:rsidR="00000000" w:rsidRDefault="00872A8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72A8F">
      <w:pPr>
        <w:ind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1. Аппаратура</w:t>
      </w:r>
    </w:p>
    <w:p w:rsidR="00000000" w:rsidRDefault="00872A8F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Схема 1</w:t>
      </w:r>
    </w:p>
    <w:p w:rsidR="00000000" w:rsidRDefault="00872A8F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2. Метод изготовления образцов и подготовка к испытанию</w:t>
      </w:r>
    </w:p>
    <w:p w:rsidR="00000000" w:rsidRDefault="00872A8F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3. Проведение испытания</w:t>
      </w:r>
    </w:p>
    <w:p w:rsidR="00000000" w:rsidRDefault="00872A8F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4. Обработка результатов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A8F"/>
    <w:rsid w:val="0087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5" Target="media/image2.wmf" Type="http://schemas.openxmlformats.org/officeDocument/2006/relationships/image"/><Relationship Id="rId10" Target="media/image7.wmf" Type="http://schemas.openxmlformats.org/officeDocument/2006/relationships/image"/><Relationship Id="rId4" Target="media/image1.jpeg" Type="http://schemas.openxmlformats.org/officeDocument/2006/relationships/image"/><Relationship Id="rId9" Target="media/image6.wmf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4425</Characters>
  <Application>Microsoft Office Word</Application>
  <DocSecurity>0</DocSecurity>
  <Lines>36</Lines>
  <Paragraphs>10</Paragraphs>
  <ScaleCrop>false</ScaleCrop>
  <Company>Elcom Ltd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24434-80</dc:title>
  <dc:subject/>
  <dc:creator>CNTI</dc:creator>
  <cp:keywords/>
  <dc:description/>
  <cp:lastModifiedBy>Parhomeiai</cp:lastModifiedBy>
  <cp:revision>2</cp:revision>
  <dcterms:created xsi:type="dcterms:W3CDTF">2013-04-11T10:55:00Z</dcterms:created>
  <dcterms:modified xsi:type="dcterms:W3CDTF">2013-04-11T10:55:00Z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116691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