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521A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24587-81</w:t>
      </w:r>
    </w:p>
    <w:p w:rsidR="00000000" w:rsidRDefault="00B5521A">
      <w:pPr>
        <w:jc w:val="right"/>
        <w:rPr>
          <w:rFonts w:ascii="Times New Roman" w:hAnsi="Times New Roman"/>
          <w:sz w:val="20"/>
        </w:rPr>
      </w:pPr>
    </w:p>
    <w:p w:rsidR="00000000" w:rsidRDefault="00B5521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626.823.2:691.328:006.354                                                                                       Группа Ж33</w:t>
      </w:r>
    </w:p>
    <w:p w:rsidR="00000000" w:rsidRDefault="00B5521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ЛОТКИ-ВОДОВЫПУСКИ ЖЕЛЕЗОБЕТОННЫЕ</w:t>
      </w: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ОРОСИТЕЛЬНЫХ СИСТЕМ </w:t>
      </w:r>
    </w:p>
    <w:p w:rsidR="00000000" w:rsidRDefault="00B5521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Reinforced concrete flumes-water outlets</w:t>
      </w: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 irrigation systems. Specification</w:t>
      </w: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5521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585821 </w:t>
      </w:r>
    </w:p>
    <w:p w:rsidR="00000000" w:rsidRDefault="00B5521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 1982-01-01</w:t>
      </w:r>
    </w:p>
    <w:p w:rsidR="00000000" w:rsidRDefault="00B5521A">
      <w:pPr>
        <w:jc w:val="right"/>
        <w:rPr>
          <w:rFonts w:ascii="Times New Roman" w:hAnsi="Times New Roman"/>
          <w:sz w:val="20"/>
        </w:rPr>
      </w:pPr>
    </w:p>
    <w:p w:rsidR="00000000" w:rsidRDefault="00B5521A">
      <w:pPr>
        <w:jc w:val="right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Министерством мелиорации и водного хозяйства СССР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С. Е. Мирецкий (руководитель темы), Л. И. Дунина, Г. А. Ивянский, Н. Н. Светликова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мелиорации и водного хозяйства СССР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Зам. министра В. Г. Штепа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18 ноября 1980 г. № 179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</w:t>
      </w:r>
      <w:r>
        <w:rPr>
          <w:rFonts w:ascii="Times New Roman" w:hAnsi="Times New Roman"/>
          <w:sz w:val="20"/>
        </w:rPr>
        <w:t xml:space="preserve">   распространяется на железобетонные раструбные лотки-водовыпуски параболического сечения (ЛРВ), предназначенные для забора воды из распределительных каналов оросительных систем с уклонами меньше критических, сооружаемых во всех климатических районах страны с сейсмичностью до 8 баллов включительно.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ОСНОВНЫЕ ПАРАМЕТРЫ И РАЗМЕРЫ 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Форма, основные параметры и размеры лотков-водовыпусков должны соответствовать принятым в ГОСТ 21509-76   для железобетонных ненапряженных раструбных лотков типа ЛР.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Лотк</w:t>
      </w:r>
      <w:r>
        <w:rPr>
          <w:rFonts w:ascii="Times New Roman" w:hAnsi="Times New Roman"/>
          <w:sz w:val="20"/>
        </w:rPr>
        <w:t>и-водовыпуски должны отличаться от лотков типа ЛР наличием закладных  деталей, предназначенных для крепления вентильного затвора с условным проходом 325 мм и рабочим давлением до 0,1 МПа.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Расположение закладных деталей для крепления вентильного затвора должно соответствовать указанному на чертеже.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и размеры закладных деталей (фланца и стенок) должны соответствовать обязательному приложению.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Марки лотков обозначаются   буквами ЛРВ (лоток раструбный с водовыпуском) и цифрами, которые обозначаю</w:t>
      </w:r>
      <w:r>
        <w:rPr>
          <w:rFonts w:ascii="Times New Roman" w:hAnsi="Times New Roman"/>
          <w:sz w:val="20"/>
        </w:rPr>
        <w:t>т высоту сечения лотка в дециметрах.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 обозначения железобетонного лотка с водовыпуском высотой сечения 800 мм:</w:t>
      </w:r>
    </w:p>
    <w:p w:rsidR="00000000" w:rsidRDefault="00B5521A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2.75pt">
            <v:imagedata r:id="rId4" o:title=""/>
          </v:shape>
        </w:pict>
      </w: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B5521A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Лотки-водовыпуски должны изготавливаться в соответствии с требованиями ГОСТ </w:t>
      </w:r>
      <w:r>
        <w:rPr>
          <w:rFonts w:ascii="Times New Roman" w:hAnsi="Times New Roman"/>
          <w:sz w:val="20"/>
        </w:rPr>
        <w:lastRenderedPageBreak/>
        <w:t>21509-76 и настоящего стандарта.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Технические требования к бетону, материалам для приготовления бетона и арматуре для армирования лотков-водовыпусков должны соответствовать требованиям ГОСТ 21509-76.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Для установки закладных деталей в арматурной сетке вырезается отв</w:t>
      </w:r>
      <w:r>
        <w:rPr>
          <w:rFonts w:ascii="Times New Roman" w:hAnsi="Times New Roman"/>
          <w:sz w:val="20"/>
        </w:rPr>
        <w:t>ерстие в соответствии с чертежом.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Закладные детали (фланцы и привариваемые к ним стенки) должны устанавливаться на арматурном каркасе лотка и закрепляться в проектном положении путем сварки анкеров с арматурной сеткой.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Сварные арматурные изделия должны удовлетворять требованиям ГОСТ 10922-75. 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Опорные поверхности закладных деталей должны иметь гладкие наружные и внутренние поверхности. Не допускаются подтеки, возвышения наплавленного металла, вмятины, заусеницы.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Закладные детали должны изгота</w:t>
      </w:r>
      <w:r>
        <w:rPr>
          <w:rFonts w:ascii="Times New Roman" w:hAnsi="Times New Roman"/>
          <w:sz w:val="20"/>
        </w:rPr>
        <w:t>вливаться из листовой стали ВСтЗсп по ГОСТ 380-71 и ГОСТ 19903-74 или ГОСТ 19904-74, анкера - из арматурной стали класса А-I по ГОСТ 5781-75.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Отклонения по толщине   листов, из которых изготавливаются изделия закладных деталей, должны соответствовать предусмотренным ГОСТ 19903-74 или ГОСТ 19904-74.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Сварку производить электродами Э42.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Механические свойства сварных соединений и наплавленного металла при нормальной температуре должны соответствовать предусмотренным в ГОСТ 9467-75.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Отклонения ста</w:t>
      </w:r>
      <w:r>
        <w:rPr>
          <w:rFonts w:ascii="Times New Roman" w:hAnsi="Times New Roman"/>
          <w:sz w:val="20"/>
        </w:rPr>
        <w:t>льных закладных деталей не должны  превышать указанных в чертежах обязательного приложения.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Открытые поверхности стальных закладных деталей лотков должны иметь лакокрасочное покрытие, которое следует наносить на очищенные от наплывов бетона поверхности.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Техническая характеристика лакокрасочных покрытий должна  назначаться в соответствии с требованиями главы СНиП II-28-73.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 id="_x0000_i1026" type="#_x0000_t75" style="width:402.75pt;height:619.5pt">
            <v:imagedata r:id="rId5" o:title=""/>
          </v:shape>
        </w:pict>
      </w: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B5521A">
      <w:pPr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Приемка лотков-водовыпусков должна производиться   в соответствии с требованиями ГОСТ 21509-76.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</w:t>
      </w:r>
      <w:r>
        <w:rPr>
          <w:rFonts w:ascii="Times New Roman" w:hAnsi="Times New Roman"/>
          <w:sz w:val="20"/>
        </w:rPr>
        <w:t>ТОДЫ ИСПЫТАНИЙ</w:t>
      </w:r>
    </w:p>
    <w:p w:rsidR="00000000" w:rsidRDefault="00B5521A">
      <w:pPr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Испытание лотков-водовыпусков должно производиться по ГОСТ 21509-76. 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Перед испытанием на водонепроницаемость лотков-водовыпусков   отверстие в закладной части закрывается съемной заглушкой. 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Испытание сварных соединений арматурных изделий и закладных деталей и оценку их качества следует производить по ГОСТ 10922-75.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МАРКИРОВКА, ТРАНСПОРТИРОВАНИЕ И ХРАНЕНИЕ</w:t>
      </w:r>
    </w:p>
    <w:p w:rsidR="00000000" w:rsidRDefault="00B5521A">
      <w:pPr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Маркировка, транспортирование и хранение лотков-водовыпусков должны производиться в соответствии с ГОСТ 21509-7</w:t>
      </w:r>
      <w:r>
        <w:rPr>
          <w:rFonts w:ascii="Times New Roman" w:hAnsi="Times New Roman"/>
          <w:sz w:val="20"/>
        </w:rPr>
        <w:t>6.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Закладные детали должны иметь маркировку масляной краской на наружных поверхностях фланцев. Маркировочная  надпись должна указывать на принадлежность фланцев к соответствующему лотку, например, для лотка  ЛРВ-4 фланец маркируется - 4.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УКАЗАНИЯ ПО ЭКСПЛУАТАЦИИ</w:t>
      </w:r>
    </w:p>
    <w:p w:rsidR="00000000" w:rsidRDefault="00B5521A">
      <w:pPr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Укладка лотка-водовыпуска на стоечные опоры разрешается при достижении бетоном омоноличивания стойки прочности не ниже 50% от проектной, пуск   воды по лоткам - при 100% прочности бетона.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Для обеспечения водонепроницаемости стыко</w:t>
      </w:r>
      <w:r>
        <w:rPr>
          <w:rFonts w:ascii="Times New Roman" w:hAnsi="Times New Roman"/>
          <w:sz w:val="20"/>
        </w:rPr>
        <w:t xml:space="preserve">в лотков-водовыпусков с примыкающими лотками рекомендуются применять жгуты круглого сечения из резины или пароизола. Для обеспечения герметичности стыков жгуты из резины или пароизола должны быть обжаты соответственно на 30 и 50%. 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Жгуты из резины   должны соответствовать ГОСТ 6467-79, а из пароизола - ГОСТ 19177-73.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ГАРАНТИИ ИЗГОТОВИТЕЛЯ</w:t>
      </w:r>
    </w:p>
    <w:p w:rsidR="00000000" w:rsidRDefault="00B5521A">
      <w:pPr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 Завод-изготовитель гарантирует соответствие поставляемых им изделий требованиям настоящего стандарта при соблюдении потребителем правил транспортирования и хране</w:t>
      </w:r>
      <w:r>
        <w:rPr>
          <w:rFonts w:ascii="Times New Roman" w:hAnsi="Times New Roman"/>
          <w:sz w:val="20"/>
        </w:rPr>
        <w:t>ния, установленных настоящим стандартом.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7.2. Некачественные лотки-водовыпуски завод-изготовитель обязан заменить в сроки, согласованные с потребителем.     </w:t>
      </w: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5521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B5521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B5521A">
      <w:pPr>
        <w:jc w:val="center"/>
        <w:rPr>
          <w:rFonts w:ascii="Times New Roman" w:hAnsi="Times New Roman"/>
          <w:sz w:val="20"/>
        </w:rPr>
      </w:pPr>
    </w:p>
    <w:p w:rsidR="00000000" w:rsidRDefault="00B5521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72.75pt;height:569.25pt">
            <v:imagedata r:id="rId6" o:title=""/>
          </v:shape>
        </w:pict>
      </w:r>
    </w:p>
    <w:p w:rsidR="00000000" w:rsidRDefault="00B5521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63.75pt;height:555.75pt">
            <v:imagedata r:id="rId7" o:title=""/>
          </v:shape>
        </w:pict>
      </w:r>
    </w:p>
    <w:p w:rsidR="00000000" w:rsidRDefault="00B5521A">
      <w:pPr>
        <w:jc w:val="center"/>
        <w:rPr>
          <w:rFonts w:ascii="Times New Roman" w:hAnsi="Times New Roman"/>
          <w:sz w:val="20"/>
        </w:rPr>
      </w:pPr>
    </w:p>
    <w:p w:rsidR="00000000" w:rsidRDefault="00B5521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75pt;height:578.25pt">
            <v:imagedata r:id="rId8" o:title=""/>
          </v:shape>
        </w:pict>
      </w:r>
    </w:p>
    <w:p w:rsidR="00000000" w:rsidRDefault="00B5521A">
      <w:pPr>
        <w:jc w:val="center"/>
        <w:rPr>
          <w:rFonts w:ascii="Times New Roman" w:hAnsi="Times New Roman"/>
          <w:sz w:val="20"/>
        </w:rPr>
      </w:pPr>
    </w:p>
    <w:p w:rsidR="00000000" w:rsidRDefault="00B5521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63.75pt;height:555.75pt">
            <v:imagedata r:id="rId9" o:title=""/>
          </v:shape>
        </w:pict>
      </w:r>
    </w:p>
    <w:p w:rsidR="00000000" w:rsidRDefault="00B5521A">
      <w:pPr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B5521A">
      <w:pPr>
        <w:jc w:val="center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  <w:r>
        <w:rPr>
          <w:rFonts w:ascii="Times New Roman" w:hAnsi="Times New Roman"/>
          <w:sz w:val="20"/>
        </w:rPr>
        <w:object w:dxaOrig="11310" w:dyaOrig="8430">
          <v:shape id="_x0000_i1031" type="#_x0000_t75" style="width:565.5pt;height:421.5pt" o:ole="">
            <v:imagedata r:id="rId10" o:title=""/>
          </v:shape>
          <o:OLEObject Type="Embed" ProgID="MSPhotoEd.3" ShapeID="_x0000_i1031" DrawAspect="Content" ObjectID="_1427199750" r:id="rId11"/>
        </w:object>
      </w:r>
    </w:p>
    <w:p w:rsidR="00000000" w:rsidRDefault="00B5521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7245" w:dyaOrig="11115">
          <v:shape id="_x0000_i1032" type="#_x0000_t75" style="width:362.25pt;height:555.75pt" o:ole="">
            <v:imagedata r:id="rId12" o:title=""/>
          </v:shape>
          <o:OLEObject Type="Embed" ProgID="MSPhotoEd.3" ShapeID="_x0000_i1032" DrawAspect="Content" ObjectID="_1427199751" r:id="rId13"/>
        </w:object>
      </w:r>
    </w:p>
    <w:p w:rsidR="00000000" w:rsidRDefault="00B5521A">
      <w:pPr>
        <w:jc w:val="center"/>
        <w:rPr>
          <w:rFonts w:ascii="Times New Roman" w:hAnsi="Times New Roman"/>
          <w:sz w:val="20"/>
        </w:rPr>
      </w:pPr>
    </w:p>
    <w:p w:rsidR="00000000" w:rsidRDefault="00B5521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363.75pt;height:555.75pt">
            <v:imagedata r:id="rId14" o:title=""/>
          </v:shape>
        </w:pict>
      </w:r>
    </w:p>
    <w:p w:rsidR="00000000" w:rsidRDefault="00B5521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363.75pt;height:555.75pt">
            <v:imagedata r:id="rId15" o:title=""/>
          </v:shape>
        </w:pict>
      </w:r>
    </w:p>
    <w:p w:rsidR="00000000" w:rsidRDefault="00B5521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362.25pt;height:557.25pt">
            <v:imagedata r:id="rId16" o:title=""/>
          </v:shape>
        </w:pic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21A"/>
    <w:rsid w:val="00B5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embeddings/oleObject2.bin" Type="http://schemas.openxmlformats.org/officeDocument/2006/relationships/oleObject"/><Relationship Id="rId1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media/image4.png" Type="http://schemas.openxmlformats.org/officeDocument/2006/relationships/image"/><Relationship Id="rId12" Target="media/image8.png" Type="http://schemas.openxmlformats.org/officeDocument/2006/relationships/image"/><Relationship Id="rId17" Target="fontTable.xml" Type="http://schemas.openxmlformats.org/officeDocument/2006/relationships/fontTable"/><Relationship Id="rId2" Target="settings.xml" Type="http://schemas.openxmlformats.org/officeDocument/2006/relationships/settings"/><Relationship Id="rId16" Target="media/image11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embeddings/oleObject1.bin" Type="http://schemas.openxmlformats.org/officeDocument/2006/relationships/oleObject"/><Relationship Id="rId5" Target="media/image2.jpeg" Type="http://schemas.openxmlformats.org/officeDocument/2006/relationships/image"/><Relationship Id="rId15" Target="media/image10.png" Type="http://schemas.openxmlformats.org/officeDocument/2006/relationships/image"/><Relationship Id="rId10" Target="media/image7.jpeg" Type="http://schemas.openxmlformats.org/officeDocument/2006/relationships/image"/><Relationship Id="rId4" Target="media/image1.wmf" Type="http://schemas.openxmlformats.org/officeDocument/2006/relationships/image"/><Relationship Id="rId9" Target="media/image6.png" Type="http://schemas.openxmlformats.org/officeDocument/2006/relationships/image"/><Relationship Id="rId14" Target="media/image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4809</Characters>
  <Application>Microsoft Office Word</Application>
  <DocSecurity>0</DocSecurity>
  <Lines>40</Lines>
  <Paragraphs>11</Paragraphs>
  <ScaleCrop>false</ScaleCrop>
  <Company>Elcom Ltd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24587-81</dc:title>
  <dc:subject/>
  <dc:creator>CNTI</dc:creator>
  <cp:keywords/>
  <dc:description/>
  <cp:lastModifiedBy>Parhomeiai</cp:lastModifiedBy>
  <cp:revision>2</cp:revision>
  <dcterms:created xsi:type="dcterms:W3CDTF">2013-04-11T10:51:00Z</dcterms:created>
  <dcterms:modified xsi:type="dcterms:W3CDTF">2013-04-11T10:51:00Z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817118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