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489B">
      <w:pPr>
        <w:ind w:firstLine="284"/>
        <w:jc w:val="right"/>
      </w:pPr>
      <w:bookmarkStart w:id="0" w:name="_GoBack"/>
      <w:bookmarkEnd w:id="0"/>
      <w:r>
        <w:t>ГОСТ 24698-81</w:t>
      </w:r>
    </w:p>
    <w:p w:rsidR="00000000" w:rsidRDefault="0057489B">
      <w:pPr>
        <w:ind w:firstLine="284"/>
        <w:jc w:val="right"/>
      </w:pPr>
    </w:p>
    <w:p w:rsidR="00000000" w:rsidRDefault="0057489B">
      <w:pPr>
        <w:ind w:firstLine="284"/>
        <w:jc w:val="center"/>
      </w:pPr>
      <w:proofErr w:type="spellStart"/>
      <w:r>
        <w:t>УДК</w:t>
      </w:r>
      <w:proofErr w:type="spellEnd"/>
      <w:r>
        <w:t xml:space="preserve"> 691.11.028.1</w:t>
      </w:r>
      <w:r>
        <w:rPr>
          <w:lang w:val="en-US"/>
        </w:rPr>
        <w:t>:</w:t>
      </w:r>
      <w:r>
        <w:t>006.354                                                      Группа Ж32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ГОСУДАРСТВЕННЫЙ </w:t>
      </w:r>
      <w:r>
        <w:rPr>
          <w:caps/>
        </w:rPr>
        <w:t>стандарт со</w:t>
      </w:r>
      <w:r>
        <w:t>ЮЗА ССР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  <w:rPr>
          <w:b/>
        </w:rPr>
      </w:pPr>
      <w:r>
        <w:rPr>
          <w:b/>
        </w:rPr>
        <w:t>ДВЕРИ ДЕРЕВЯННЫЕ НАРУЖНЫЕ ДЛЯ ЖИЛЫХ И</w:t>
      </w:r>
    </w:p>
    <w:p w:rsidR="00000000" w:rsidRDefault="0057489B">
      <w:pPr>
        <w:ind w:firstLine="284"/>
        <w:jc w:val="center"/>
        <w:rPr>
          <w:b/>
        </w:rPr>
      </w:pPr>
      <w:r>
        <w:rPr>
          <w:b/>
        </w:rPr>
        <w:t>ОБЩЕСТВЕННЫХ ЗДАНИЙ</w:t>
      </w:r>
    </w:p>
    <w:p w:rsidR="00000000" w:rsidRDefault="0057489B">
      <w:pPr>
        <w:ind w:firstLine="284"/>
        <w:jc w:val="center"/>
        <w:rPr>
          <w:b/>
        </w:rPr>
      </w:pPr>
      <w:r>
        <w:rPr>
          <w:b/>
        </w:rPr>
        <w:t xml:space="preserve"> Типы, конструкция и размеры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 </w:t>
      </w:r>
      <w:r>
        <w:rPr>
          <w:lang w:val="en-US"/>
        </w:rPr>
        <w:t xml:space="preserve">Wooden external doors for </w:t>
      </w:r>
      <w:r>
        <w:rPr>
          <w:lang w:val="en-US"/>
        </w:rPr>
        <w:t>dwellings and public buildings.</w:t>
      </w:r>
    </w:p>
    <w:p w:rsidR="00000000" w:rsidRDefault="0057489B">
      <w:pPr>
        <w:ind w:firstLine="284"/>
        <w:jc w:val="center"/>
      </w:pPr>
      <w:r>
        <w:rPr>
          <w:lang w:val="en-US"/>
        </w:rPr>
        <w:t>Types, structure and dimensions</w:t>
      </w: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  <w:proofErr w:type="spellStart"/>
      <w:r>
        <w:t>ОКП</w:t>
      </w:r>
      <w:proofErr w:type="spellEnd"/>
      <w:r>
        <w:t xml:space="preserve"> 53 6110</w:t>
      </w:r>
      <w:r>
        <w:rPr>
          <w:lang w:val="en-US"/>
        </w:rPr>
        <w:t>;</w:t>
      </w:r>
      <w:r>
        <w:t xml:space="preserve"> </w:t>
      </w:r>
      <w:proofErr w:type="spellStart"/>
      <w:r>
        <w:t>ОКП</w:t>
      </w:r>
      <w:proofErr w:type="spellEnd"/>
      <w:r>
        <w:t xml:space="preserve"> 53 6196</w:t>
      </w:r>
    </w:p>
    <w:p w:rsidR="00000000" w:rsidRDefault="0057489B">
      <w:pPr>
        <w:ind w:firstLine="284"/>
        <w:jc w:val="both"/>
      </w:pPr>
      <w:r>
        <w:t xml:space="preserve">Постановлением Государственного комитета СССР по делам строительства от 13 апреля 1981 г. № 51 срок введения установлен с </w:t>
      </w:r>
    </w:p>
    <w:p w:rsidR="00000000" w:rsidRDefault="0057489B">
      <w:pPr>
        <w:ind w:firstLine="284"/>
        <w:jc w:val="right"/>
        <w:rPr>
          <w:u w:val="single"/>
        </w:rPr>
      </w:pPr>
      <w:r>
        <w:rPr>
          <w:u w:val="single"/>
        </w:rPr>
        <w:t>01.01.1984 г.</w:t>
      </w:r>
    </w:p>
    <w:p w:rsidR="00000000" w:rsidRDefault="0057489B">
      <w:pPr>
        <w:ind w:firstLine="284"/>
        <w:jc w:val="right"/>
        <w:rPr>
          <w:u w:val="single"/>
        </w:rPr>
      </w:pPr>
    </w:p>
    <w:p w:rsidR="00000000" w:rsidRDefault="0057489B">
      <w:pPr>
        <w:ind w:firstLine="284"/>
        <w:jc w:val="both"/>
      </w:pPr>
      <w:r>
        <w:t>РАЗРАБОТАН Государственным комитетом по гражданскому строительству и архитектуре при Госстрое СССР</w:t>
      </w: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  <w:r>
        <w:t>ИСПОЛНИТЕЛИ</w:t>
      </w:r>
    </w:p>
    <w:p w:rsidR="00000000" w:rsidRDefault="0057489B">
      <w:pPr>
        <w:ind w:firstLine="284"/>
        <w:jc w:val="both"/>
      </w:pPr>
      <w:r>
        <w:t xml:space="preserve">Ю. А. Арго (руководитель темы), канд. </w:t>
      </w:r>
      <w:proofErr w:type="spellStart"/>
      <w:r>
        <w:t>техн</w:t>
      </w:r>
      <w:proofErr w:type="spellEnd"/>
      <w:r>
        <w:t xml:space="preserve">. наук; И. В. </w:t>
      </w:r>
      <w:proofErr w:type="spellStart"/>
      <w:r>
        <w:t>Строков</w:t>
      </w:r>
      <w:proofErr w:type="spellEnd"/>
      <w:r>
        <w:t xml:space="preserve">; И. С. </w:t>
      </w:r>
      <w:proofErr w:type="spellStart"/>
      <w:r>
        <w:t>Посельская</w:t>
      </w:r>
      <w:proofErr w:type="spellEnd"/>
      <w:r>
        <w:t xml:space="preserve">; Г. Г. Коваленко; З. А. </w:t>
      </w:r>
      <w:proofErr w:type="spellStart"/>
      <w:r>
        <w:t>Буркова</w:t>
      </w:r>
      <w:proofErr w:type="spellEnd"/>
      <w:r>
        <w:t>; Г. В. Левушкин</w:t>
      </w: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  <w:r>
        <w:t>ВНЕСЕН Государственным комитетом по гражд</w:t>
      </w:r>
      <w:r>
        <w:t>анскому строительству и архитектуре при Госстрое СССР</w:t>
      </w:r>
    </w:p>
    <w:p w:rsidR="00000000" w:rsidRDefault="0057489B">
      <w:pPr>
        <w:ind w:firstLine="284"/>
        <w:jc w:val="both"/>
      </w:pPr>
      <w:r>
        <w:t xml:space="preserve">Зам. председателя С. Г. </w:t>
      </w:r>
      <w:proofErr w:type="spellStart"/>
      <w:r>
        <w:t>Змеул</w:t>
      </w:r>
      <w:proofErr w:type="spellEnd"/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  <w:r>
        <w:t>УТВЕРЖДЕН И ВВЕДЕН В ДЕЙСТВИЕ Постановлением Государственного комитета СССР по делам строительства от 13 апреля 1981 г. № 51</w:t>
      </w: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center"/>
      </w:pPr>
      <w:r>
        <w:t>Несоблюдение стандарта преследуется по закону</w:t>
      </w:r>
    </w:p>
    <w:p w:rsidR="00000000" w:rsidRDefault="0057489B">
      <w:pPr>
        <w:ind w:firstLine="284"/>
        <w:jc w:val="both"/>
      </w:pPr>
      <w:r>
        <w:t>Настоящий стандарт распространяется на деревянные наружные распашные двери для жилых и общественных зданий, а также для вспомогательных зданий и помещений предприятий различных отраслей народного хозяйства.</w:t>
      </w:r>
    </w:p>
    <w:p w:rsidR="00000000" w:rsidRDefault="0057489B">
      <w:pPr>
        <w:ind w:firstLine="284"/>
        <w:jc w:val="both"/>
      </w:pPr>
      <w:r>
        <w:t>Стандарт не распространяется на двери уникальных</w:t>
      </w:r>
      <w:r>
        <w:t xml:space="preserve"> общественных зданий: вокзалов, театров, музеев, спортивных дворцов, выставочных павильонов, дворцов культуры.</w:t>
      </w: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  <w:r>
        <w:t>1. ТИПЫ, РАЗМЕРЫ И МАРКИ</w:t>
      </w:r>
    </w:p>
    <w:p w:rsidR="00000000" w:rsidRDefault="0057489B">
      <w:pPr>
        <w:ind w:firstLine="284"/>
        <w:jc w:val="both"/>
      </w:pPr>
      <w:r>
        <w:t xml:space="preserve">1.1. Двери, изготовляемые по настоящему стандарту, в зависимости от назначения подразделяются на следующие типы: </w:t>
      </w:r>
    </w:p>
    <w:p w:rsidR="00000000" w:rsidRDefault="0057489B">
      <w:pPr>
        <w:ind w:firstLine="284"/>
        <w:jc w:val="both"/>
      </w:pPr>
      <w:r>
        <w:t xml:space="preserve">Н — входные и тамбурные; </w:t>
      </w:r>
    </w:p>
    <w:p w:rsidR="00000000" w:rsidRDefault="0057489B">
      <w:pPr>
        <w:ind w:firstLine="284"/>
        <w:jc w:val="both"/>
      </w:pPr>
      <w:r>
        <w:t xml:space="preserve">С — служебные; </w:t>
      </w:r>
    </w:p>
    <w:p w:rsidR="00000000" w:rsidRDefault="0057489B">
      <w:pPr>
        <w:ind w:firstLine="284"/>
        <w:jc w:val="both"/>
      </w:pPr>
      <w:r>
        <w:t>Л — люки и лазы.</w:t>
      </w:r>
    </w:p>
    <w:p w:rsidR="00000000" w:rsidRDefault="0057489B">
      <w:pPr>
        <w:ind w:firstLine="284"/>
        <w:jc w:val="both"/>
      </w:pPr>
      <w:r>
        <w:t>1.2. Двери типа Н должны изготовляться с щитовыми и рамочными полотнами. Рамочные полотна могут быть качающимися. Двери типов С и Л должны изготовляться с щитовыми полотнами. Щитовые полотна, могут изго</w:t>
      </w:r>
      <w:r>
        <w:t>товляться с реечной обшивкой.</w:t>
      </w:r>
    </w:p>
    <w:p w:rsidR="00000000" w:rsidRDefault="0057489B">
      <w:pPr>
        <w:ind w:firstLine="284"/>
        <w:jc w:val="both"/>
      </w:pPr>
      <w:r>
        <w:t xml:space="preserve">Двери типов Н и С изготовляются с </w:t>
      </w:r>
      <w:proofErr w:type="spellStart"/>
      <w:r>
        <w:t>однопольными</w:t>
      </w:r>
      <w:proofErr w:type="spellEnd"/>
      <w:r>
        <w:t xml:space="preserve"> и двупольными, остекленными и глухими полотнами, с порогом и без порога.</w:t>
      </w:r>
    </w:p>
    <w:p w:rsidR="00000000" w:rsidRDefault="0057489B">
      <w:pPr>
        <w:ind w:firstLine="284"/>
        <w:jc w:val="both"/>
      </w:pPr>
      <w:r>
        <w:t>1.3. Все двери, изготовляемые по настоящему стандарту, относятся к дверям повышенной влагостойкости.</w:t>
      </w:r>
    </w:p>
    <w:p w:rsidR="00000000" w:rsidRDefault="0057489B">
      <w:pPr>
        <w:ind w:firstLine="284"/>
        <w:jc w:val="both"/>
      </w:pPr>
      <w:r>
        <w:t>1.4. Габаритные размеры дверей должны соответствовать указанным на черт. 1. Размеры на чертежах стандарта даны для неокрашенных изделий и деталей в мм. Размеры проемов приведены в справочном приложении 1.</w:t>
      </w:r>
    </w:p>
    <w:p w:rsidR="00000000" w:rsidRDefault="0057489B">
      <w:pPr>
        <w:ind w:firstLine="284"/>
        <w:jc w:val="both"/>
      </w:pPr>
      <w:r>
        <w:t>По согласованию потребителя с предприятием-изготовителем</w:t>
      </w:r>
      <w:r>
        <w:t xml:space="preserve"> допускается изменять рисунок остекления за счет уменьшения размеров стекол или их членения, а также применения глухих полотен.</w:t>
      </w:r>
    </w:p>
    <w:p w:rsidR="00000000" w:rsidRDefault="0057489B">
      <w:pPr>
        <w:ind w:firstLine="284"/>
        <w:jc w:val="both"/>
      </w:pPr>
      <w:r>
        <w:lastRenderedPageBreak/>
        <w:t>Полотна дверей типа С, обиваемые с двух сторон тонколистовой оцинкованной сталью по ГОСТ 7118-78, имеют размеры по ширине на 6, а по высоте на 5 мм меньше, чем у полотен без обивки.</w:t>
      </w:r>
    </w:p>
    <w:p w:rsidR="00000000" w:rsidRDefault="0057489B">
      <w:pPr>
        <w:ind w:firstLine="284"/>
        <w:jc w:val="both"/>
      </w:pPr>
      <w:r>
        <w:t xml:space="preserve">Дверьми типа С могут быть также двери со сплошным заполнением и усиленной коробкой по ГОСТ 6629-74. </w:t>
      </w:r>
    </w:p>
    <w:p w:rsidR="00000000" w:rsidRDefault="0057489B">
      <w:pPr>
        <w:ind w:firstLine="284"/>
        <w:jc w:val="both"/>
      </w:pPr>
      <w:r>
        <w:t>1.5. Устанавливается следующая структура условного обозначения (марки) дверей.</w:t>
      </w:r>
    </w:p>
    <w:p w:rsidR="00000000" w:rsidRDefault="0057489B">
      <w:pPr>
        <w:ind w:firstLine="284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335.25pt">
            <v:imagedata r:id="rId4" o:title=""/>
          </v:shape>
        </w:pict>
      </w:r>
    </w:p>
    <w:p w:rsidR="00000000" w:rsidRDefault="0057489B">
      <w:pPr>
        <w:ind w:firstLine="284"/>
        <w:jc w:val="both"/>
        <w:rPr>
          <w:spacing w:val="40"/>
        </w:rPr>
      </w:pPr>
      <w:r>
        <w:rPr>
          <w:spacing w:val="40"/>
        </w:rPr>
        <w:t>Примеры условных обо</w:t>
      </w:r>
      <w:r>
        <w:rPr>
          <w:spacing w:val="40"/>
        </w:rPr>
        <w:t>значений:</w:t>
      </w:r>
    </w:p>
    <w:p w:rsidR="00000000" w:rsidRDefault="0057489B">
      <w:pPr>
        <w:ind w:firstLine="284"/>
        <w:jc w:val="both"/>
      </w:pPr>
      <w:r>
        <w:t xml:space="preserve">дверь входная или тамбурная </w:t>
      </w:r>
      <w:proofErr w:type="spellStart"/>
      <w:r>
        <w:t>однопольная</w:t>
      </w:r>
      <w:proofErr w:type="spellEnd"/>
      <w:r>
        <w:t xml:space="preserve"> для проема высотой 21 и шириной 9 дм, остекленная, с правой навеской щитового полотна, с порогом, с обшивкой типа 2:</w:t>
      </w:r>
    </w:p>
    <w:p w:rsidR="00000000" w:rsidRDefault="0057489B">
      <w:pPr>
        <w:ind w:firstLine="284"/>
        <w:jc w:val="center"/>
        <w:rPr>
          <w:i/>
        </w:rPr>
      </w:pPr>
      <w:proofErr w:type="spellStart"/>
      <w:r>
        <w:rPr>
          <w:i/>
        </w:rPr>
        <w:t>ДН</w:t>
      </w:r>
      <w:proofErr w:type="spellEnd"/>
      <w:r>
        <w:rPr>
          <w:i/>
        </w:rPr>
        <w:t xml:space="preserve"> 21—9ПЩР2 ГОСТ 24698-81 </w:t>
      </w:r>
    </w:p>
    <w:p w:rsidR="00000000" w:rsidRDefault="0057489B">
      <w:pPr>
        <w:ind w:firstLine="284"/>
        <w:jc w:val="both"/>
      </w:pPr>
      <w:r>
        <w:t xml:space="preserve">то же, с левой навеской рамочного полотна: </w:t>
      </w:r>
    </w:p>
    <w:p w:rsidR="00000000" w:rsidRDefault="0057489B">
      <w:pPr>
        <w:ind w:firstLine="284"/>
        <w:jc w:val="center"/>
        <w:rPr>
          <w:i/>
        </w:rPr>
      </w:pPr>
      <w:proofErr w:type="spellStart"/>
      <w:r>
        <w:rPr>
          <w:i/>
        </w:rPr>
        <w:t>ДН</w:t>
      </w:r>
      <w:proofErr w:type="spellEnd"/>
      <w:r>
        <w:rPr>
          <w:i/>
        </w:rPr>
        <w:t xml:space="preserve"> 21—9ЛП ГОСТ 24698-81</w:t>
      </w:r>
    </w:p>
    <w:p w:rsidR="00000000" w:rsidRDefault="0057489B">
      <w:pPr>
        <w:ind w:firstLine="284"/>
        <w:jc w:val="both"/>
      </w:pPr>
      <w:r>
        <w:t>дверь входная или тамбурная с качающимися полотнами для проема высотой 24 и шириной 15 дм:</w:t>
      </w:r>
    </w:p>
    <w:p w:rsidR="00000000" w:rsidRDefault="0057489B">
      <w:pPr>
        <w:ind w:firstLine="284"/>
        <w:jc w:val="center"/>
        <w:rPr>
          <w:i/>
        </w:rPr>
      </w:pPr>
      <w:proofErr w:type="spellStart"/>
      <w:r>
        <w:rPr>
          <w:i/>
        </w:rPr>
        <w:t>ДН</w:t>
      </w:r>
      <w:proofErr w:type="spellEnd"/>
      <w:r>
        <w:rPr>
          <w:i/>
        </w:rPr>
        <w:t xml:space="preserve"> 24—15К ГОСТ 24698-81</w:t>
      </w:r>
    </w:p>
    <w:p w:rsidR="00000000" w:rsidRDefault="0057489B">
      <w:pPr>
        <w:ind w:firstLine="284"/>
        <w:jc w:val="both"/>
      </w:pPr>
      <w:r>
        <w:t>дверь служебная двупольная глухая, для проема высотой 21 и шириной 13 дм, утепленная:</w:t>
      </w:r>
    </w:p>
    <w:p w:rsidR="00000000" w:rsidRDefault="0057489B">
      <w:pPr>
        <w:ind w:firstLine="284"/>
        <w:jc w:val="center"/>
        <w:rPr>
          <w:i/>
        </w:rPr>
      </w:pPr>
      <w:proofErr w:type="spellStart"/>
      <w:r>
        <w:rPr>
          <w:i/>
        </w:rPr>
        <w:t>ДС</w:t>
      </w:r>
      <w:proofErr w:type="spellEnd"/>
      <w:r>
        <w:rPr>
          <w:i/>
        </w:rPr>
        <w:t xml:space="preserve"> 21—13ГУ ГОСТ 24698-81</w:t>
      </w:r>
    </w:p>
    <w:p w:rsidR="00000000" w:rsidRDefault="0057489B">
      <w:pPr>
        <w:ind w:firstLine="284"/>
        <w:jc w:val="both"/>
      </w:pPr>
      <w:r>
        <w:t xml:space="preserve">люк </w:t>
      </w:r>
      <w:proofErr w:type="spellStart"/>
      <w:r>
        <w:t>однопольный</w:t>
      </w:r>
      <w:proofErr w:type="spellEnd"/>
      <w:r>
        <w:t xml:space="preserve"> для прое</w:t>
      </w:r>
      <w:r>
        <w:t xml:space="preserve">ма высотой 13 и шириной 10 дм: </w:t>
      </w:r>
    </w:p>
    <w:p w:rsidR="00000000" w:rsidRDefault="0057489B">
      <w:pPr>
        <w:ind w:firstLine="284"/>
        <w:jc w:val="center"/>
        <w:rPr>
          <w:i/>
        </w:rPr>
      </w:pPr>
      <w:proofErr w:type="spellStart"/>
      <w:r>
        <w:rPr>
          <w:i/>
        </w:rPr>
        <w:t>ДЛ</w:t>
      </w:r>
      <w:proofErr w:type="spellEnd"/>
      <w:r>
        <w:rPr>
          <w:i/>
        </w:rPr>
        <w:t xml:space="preserve"> 13—10 ГОСТ 24698-81</w:t>
      </w: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  <w:r>
        <w:t>2. ТРЕБОВАНИЯ К КОНСТРУКЦИИ</w:t>
      </w:r>
    </w:p>
    <w:p w:rsidR="00000000" w:rsidRDefault="0057489B">
      <w:pPr>
        <w:ind w:firstLine="284"/>
        <w:jc w:val="both"/>
      </w:pPr>
      <w:r>
        <w:t>2.1. Двери должны изготовляться в соответствии с требованиями ГОСТ 475-78, настоящего стандарта и по рабочим чертежам, утвержденным в установленном порядке.</w:t>
      </w:r>
    </w:p>
    <w:p w:rsidR="00000000" w:rsidRDefault="0057489B">
      <w:pPr>
        <w:ind w:firstLine="284"/>
        <w:jc w:val="both"/>
      </w:pPr>
      <w:r>
        <w:t>2.2. Конструкция, форма и типоразмеры дверей должны соответствовать указанным на черт. 2 — 5, а размеры сечений — на черт. 6 — 13.</w:t>
      </w:r>
    </w:p>
    <w:p w:rsidR="00000000" w:rsidRDefault="0057489B">
      <w:pPr>
        <w:ind w:firstLine="284"/>
        <w:jc w:val="both"/>
      </w:pPr>
      <w:r>
        <w:t>2.3. Полотна щитовых дверей должны изготовляться со сплошным заполнением щита калиброванными по толщине деревянными рейками.</w:t>
      </w:r>
    </w:p>
    <w:p w:rsidR="00000000" w:rsidRDefault="0057489B">
      <w:pPr>
        <w:ind w:firstLine="284"/>
        <w:jc w:val="both"/>
      </w:pPr>
      <w:r>
        <w:t>Облицовка двере</w:t>
      </w:r>
      <w:r>
        <w:t>й производится материалами в соответствии с ГОСТ 475-78 в части, относящейся к дверям повышенной влагостойкости.</w:t>
      </w:r>
    </w:p>
    <w:p w:rsidR="00000000" w:rsidRDefault="0057489B">
      <w:pPr>
        <w:ind w:firstLine="284"/>
        <w:jc w:val="both"/>
      </w:pPr>
      <w:r>
        <w:lastRenderedPageBreak/>
        <w:t xml:space="preserve">При условии сплошной обшивки дверей с наружной стороны профилированными рейками по ГОСТ 8242-75 по слою пергамина по ГОСТ 2697-75 или обшивки оцинкованной сталью по ГОСТ 7118-78 допускается применение твердых древесноволокнистых плит марки Т-400 по ГОСТ 4598-74 или клееной фанеры марки </w:t>
      </w:r>
      <w:proofErr w:type="spellStart"/>
      <w:r>
        <w:t>ФК</w:t>
      </w:r>
      <w:proofErr w:type="spellEnd"/>
      <w:r>
        <w:t xml:space="preserve"> по ГОСТ 3916-69. Тамбурные двери допускается изготовлять без обшивки деревянными рейками. Рейки крепятся шуру</w:t>
      </w:r>
      <w:r>
        <w:t>пами по ГОСТ 1144-80 или гвоздями по ГОСТ 4028-63 длиной 40</w:t>
      </w:r>
      <w:r>
        <w:rPr>
          <w:lang w:val="en-US"/>
        </w:rPr>
        <w:t xml:space="preserve"> </w:t>
      </w:r>
      <w:r>
        <w:t>мм</w:t>
      </w:r>
      <w:r>
        <w:rPr>
          <w:smallCaps/>
        </w:rPr>
        <w:t xml:space="preserve"> </w:t>
      </w:r>
      <w:r>
        <w:t>с антикоррозийным покрытием. Максимальный шаг креплений — 500 мм. Крепления в каждом ряду должны располагаться на одном уровне по всей ширине полотна.</w:t>
      </w:r>
    </w:p>
    <w:p w:rsidR="00000000" w:rsidRDefault="0057489B">
      <w:pPr>
        <w:ind w:firstLine="284"/>
        <w:jc w:val="both"/>
      </w:pPr>
      <w:r>
        <w:t xml:space="preserve">2.4. Нижние части полотен дверей типа Н должны быть защищены деревянными планками толщиной 16 — 19 мм или полосами из декоративного </w:t>
      </w:r>
      <w:proofErr w:type="spellStart"/>
      <w:r>
        <w:t>бумажнослоистого</w:t>
      </w:r>
      <w:proofErr w:type="spellEnd"/>
      <w:r>
        <w:t xml:space="preserve"> пластика толщиной 1,3 — 2,5 мм по ГОСТ 9590-76, сверхтвердых древесноволокнистых плит толщиной 3,2 — 4 мм по ГОСТ 4598-74, тонколистовой оцинкованной</w:t>
      </w:r>
      <w:r>
        <w:t xml:space="preserve"> стали. Древесные и пластмассовые защитные материалы крепят водостойким клеем и шурупами с антикоррозийным покрытием, а стальные полосы — шурупами длиной 30 — 40 мм по ГОСТ 1144-80. Шаг крепления по периметру 100 мм. Размеры защитных планок и полос указаны на черт. 6 — 11.</w:t>
      </w:r>
    </w:p>
    <w:p w:rsidR="00000000" w:rsidRDefault="0057489B">
      <w:pPr>
        <w:ind w:firstLine="284"/>
        <w:jc w:val="both"/>
      </w:pPr>
      <w:r>
        <w:t xml:space="preserve">2.5. Полотна и коробки </w:t>
      </w:r>
      <w:proofErr w:type="spellStart"/>
      <w:r>
        <w:t>трудносгораемых</w:t>
      </w:r>
      <w:proofErr w:type="spellEnd"/>
      <w:r>
        <w:t xml:space="preserve"> и утепленных дверей типа С следует защищать тонколистовой оцинкованной сталью толщиной 0,35 — 0,8 мм по ГОСТ 7118-78 по всей поверхности с обеих сторон, как указано на черт. 12. Листы стали между соб</w:t>
      </w:r>
      <w:r>
        <w:t>ой соединяются в одинарный фальц.</w:t>
      </w:r>
    </w:p>
    <w:p w:rsidR="00000000" w:rsidRDefault="0057489B">
      <w:pPr>
        <w:ind w:firstLine="284"/>
        <w:jc w:val="both"/>
      </w:pPr>
      <w:r>
        <w:t xml:space="preserve">2.6. Полотна </w:t>
      </w:r>
      <w:proofErr w:type="spellStart"/>
      <w:r>
        <w:t>трудносгораемых</w:t>
      </w:r>
      <w:proofErr w:type="spellEnd"/>
      <w:r>
        <w:t xml:space="preserve"> дверей типа С </w:t>
      </w:r>
      <w:proofErr w:type="spellStart"/>
      <w:r>
        <w:t>с</w:t>
      </w:r>
      <w:proofErr w:type="spellEnd"/>
      <w:r>
        <w:t xml:space="preserve"> обеих сторон покрывают слоями асбестового картона толщиной 5 мм по ГОСТ 2850-75.</w:t>
      </w:r>
    </w:p>
    <w:p w:rsidR="00000000" w:rsidRDefault="0057489B">
      <w:pPr>
        <w:ind w:firstLine="284"/>
        <w:jc w:val="both"/>
      </w:pPr>
      <w:r>
        <w:t>Полотна утепленных дверей типа С покрывают с одной стороны слоем мягких древесноволокнистых плит толщиной 12 мм по ГОСТ 4598-74. По периметру полотна со стороны изоляции крепят гвоздями или шурупами деревянные рейки 12</w:t>
      </w:r>
      <w:r>
        <w:sym w:font="Symbol" w:char="F0B4"/>
      </w:r>
      <w:r>
        <w:t xml:space="preserve">30 мм, шаг креплений 100 — 150 мм. </w:t>
      </w:r>
    </w:p>
    <w:p w:rsidR="00000000" w:rsidRDefault="0057489B">
      <w:pPr>
        <w:ind w:firstLine="284"/>
        <w:jc w:val="both"/>
      </w:pPr>
      <w:r>
        <w:t>2.7. Для остекления дверей применяют оконное стекло толщиной 4 — 5 мм по ГОСТ</w:t>
      </w:r>
      <w:r>
        <w:rPr>
          <w:lang w:val="en-US"/>
        </w:rPr>
        <w:t xml:space="preserve"> </w:t>
      </w:r>
      <w:r>
        <w:t xml:space="preserve">111-78. </w:t>
      </w:r>
    </w:p>
    <w:p w:rsidR="00000000" w:rsidRDefault="0057489B">
      <w:pPr>
        <w:ind w:firstLine="284"/>
        <w:jc w:val="both"/>
      </w:pPr>
      <w:r>
        <w:t>Если стекл</w:t>
      </w:r>
      <w:r>
        <w:t xml:space="preserve">о находится на расстоянии 800 мм или менее от низа полотна и при использовании стекол большого формата, должны устанавливаться защитные ограждения. </w:t>
      </w:r>
    </w:p>
    <w:p w:rsidR="00000000" w:rsidRDefault="0057489B">
      <w:pPr>
        <w:ind w:firstLine="284"/>
        <w:jc w:val="both"/>
      </w:pPr>
      <w:r>
        <w:t xml:space="preserve">Примеры установки защитных ограждений приведены в рекомендуемом приложении 2. </w:t>
      </w:r>
    </w:p>
    <w:p w:rsidR="00000000" w:rsidRDefault="0057489B">
      <w:pPr>
        <w:ind w:firstLine="284"/>
        <w:jc w:val="both"/>
      </w:pPr>
      <w:r>
        <w:t xml:space="preserve">Толщина стекла, конструкция защитных решеток и изменения конструкции дверей, связанные с установкой </w:t>
      </w:r>
      <w:proofErr w:type="spellStart"/>
      <w:r>
        <w:t>электрозамков</w:t>
      </w:r>
      <w:proofErr w:type="spellEnd"/>
      <w:r>
        <w:t>, должны быть указаны в рабочих чертежах.</w:t>
      </w:r>
    </w:p>
    <w:p w:rsidR="00000000" w:rsidRDefault="0057489B">
      <w:pPr>
        <w:ind w:firstLine="284"/>
        <w:jc w:val="both"/>
      </w:pPr>
      <w:r>
        <w:t xml:space="preserve">2.8. Для защиты от механических повреждений снижения шума и </w:t>
      </w:r>
      <w:proofErr w:type="spellStart"/>
      <w:r>
        <w:t>теплопотерь</w:t>
      </w:r>
      <w:proofErr w:type="spellEnd"/>
      <w:r>
        <w:t xml:space="preserve"> двери типа Н должны быть укомплектованы дверными </w:t>
      </w:r>
      <w:proofErr w:type="spellStart"/>
      <w:r>
        <w:t>закрыват</w:t>
      </w:r>
      <w:r>
        <w:t>елями</w:t>
      </w:r>
      <w:proofErr w:type="spellEnd"/>
      <w:r>
        <w:t xml:space="preserve"> типа ЗД1 по ГОСТ 5091-78, уплотняющими прокладками по ГОСТ 10174-72 или из пористой резины по ГОСТ 7338-77, дверными упорами типа УД1 по ГОСТ 5091-78. В двупольных дверях должны устанавливаться задвижки </w:t>
      </w:r>
      <w:proofErr w:type="spellStart"/>
      <w:r>
        <w:t>ЗТ</w:t>
      </w:r>
      <w:proofErr w:type="spellEnd"/>
      <w:r>
        <w:t xml:space="preserve"> или шпингалеты </w:t>
      </w:r>
      <w:proofErr w:type="spellStart"/>
      <w:r>
        <w:t>ШВ</w:t>
      </w:r>
      <w:proofErr w:type="spellEnd"/>
      <w:r>
        <w:t xml:space="preserve"> по ГОСТ 5090-79.</w:t>
      </w:r>
    </w:p>
    <w:p w:rsidR="00000000" w:rsidRDefault="0057489B">
      <w:pPr>
        <w:ind w:firstLine="284"/>
        <w:jc w:val="both"/>
      </w:pPr>
      <w:r>
        <w:t>2.9. Необходимость комплектования дверей замками по ГОСТ 5089-80 должна указываться в заказе.</w:t>
      </w:r>
    </w:p>
    <w:p w:rsidR="00000000" w:rsidRDefault="0057489B">
      <w:pPr>
        <w:ind w:firstLine="284"/>
        <w:jc w:val="both"/>
      </w:pPr>
      <w:r>
        <w:t xml:space="preserve">2.10. Расположение приборов и их типы приведены в обязательном приложении 3. </w:t>
      </w:r>
    </w:p>
    <w:p w:rsidR="00000000" w:rsidRDefault="0057489B">
      <w:pPr>
        <w:ind w:firstLine="284"/>
        <w:jc w:val="both"/>
      </w:pPr>
      <w:r>
        <w:t xml:space="preserve">2.11. В заказе на поставку дверей должно быть указано: </w:t>
      </w:r>
    </w:p>
    <w:p w:rsidR="00000000" w:rsidRDefault="0057489B">
      <w:pPr>
        <w:ind w:firstLine="284"/>
        <w:jc w:val="both"/>
      </w:pPr>
      <w:r>
        <w:t xml:space="preserve">число дверей по маркам и обозначение </w:t>
      </w:r>
      <w:r>
        <w:t xml:space="preserve">настоящего стандарта; </w:t>
      </w:r>
    </w:p>
    <w:p w:rsidR="00000000" w:rsidRDefault="0057489B">
      <w:pPr>
        <w:ind w:firstLine="284"/>
        <w:jc w:val="both"/>
      </w:pPr>
      <w:r>
        <w:t xml:space="preserve">вид и цвет отделки; </w:t>
      </w:r>
    </w:p>
    <w:p w:rsidR="00000000" w:rsidRDefault="0057489B">
      <w:pPr>
        <w:ind w:firstLine="284"/>
        <w:jc w:val="both"/>
      </w:pPr>
      <w:r>
        <w:t xml:space="preserve">толщина стекла; </w:t>
      </w:r>
    </w:p>
    <w:p w:rsidR="00000000" w:rsidRDefault="0057489B">
      <w:pPr>
        <w:ind w:firstLine="284"/>
        <w:jc w:val="both"/>
      </w:pPr>
      <w:r>
        <w:t>спецификация приборов.</w:t>
      </w: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center"/>
      </w:pPr>
      <w:r>
        <w:t>ГАБАРИТНЫЕ РАЗМЕРЫ ДВЕРЕЙ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pict>
          <v:shape id="_x0000_i1026" type="#_x0000_t75" style="width:313.5pt;height:402pt">
            <v:imagedata r:id="rId5" o:title=""/>
          </v:shape>
        </w:pict>
      </w: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  <w:r>
        <w:t>Примечания:</w:t>
      </w:r>
    </w:p>
    <w:p w:rsidR="00000000" w:rsidRDefault="0057489B">
      <w:pPr>
        <w:ind w:firstLine="284"/>
        <w:jc w:val="both"/>
      </w:pPr>
      <w:r>
        <w:t>1. Схемы дверей изображены со стороны фасада.</w:t>
      </w:r>
    </w:p>
    <w:p w:rsidR="00000000" w:rsidRDefault="0057489B">
      <w:pPr>
        <w:ind w:firstLine="284"/>
        <w:jc w:val="both"/>
      </w:pPr>
      <w:r>
        <w:t>2. Цифры над схемами дверей обозначают размеры проемов в дм.</w:t>
      </w:r>
    </w:p>
    <w:p w:rsidR="00000000" w:rsidRDefault="0057489B">
      <w:pPr>
        <w:ind w:firstLine="284"/>
        <w:jc w:val="both"/>
      </w:pPr>
      <w:r>
        <w:t>3. Размеры в скобках даны для дверей 21—15А, 21—19, 24—15</w:t>
      </w:r>
      <w:r>
        <w:rPr>
          <w:lang w:val="en-US"/>
        </w:rPr>
        <w:t>A</w:t>
      </w:r>
      <w:r>
        <w:t xml:space="preserve"> и 24—19 с качающимися полотнами. </w:t>
      </w:r>
    </w:p>
    <w:p w:rsidR="00000000" w:rsidRDefault="0057489B">
      <w:pPr>
        <w:ind w:firstLine="284"/>
        <w:jc w:val="both"/>
      </w:pPr>
      <w:r>
        <w:t>4. Двери 21—9 и 21—</w:t>
      </w:r>
      <w:r>
        <w:rPr>
          <w:lang w:val="en-US"/>
        </w:rPr>
        <w:t>13A</w:t>
      </w:r>
      <w:r>
        <w:t xml:space="preserve"> предусмотрены для одноэтажных зданий и мусороприемных помещений.</w:t>
      </w:r>
    </w:p>
    <w:p w:rsidR="00000000" w:rsidRDefault="0057489B">
      <w:pPr>
        <w:ind w:firstLine="284"/>
        <w:jc w:val="center"/>
      </w:pPr>
      <w:r>
        <w:t>Черт. 1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КОНСТРУКЦИЯ, ФОРМА И ТИПОРАЗМЕРЫ ДВЕРЕЙ 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>Двери щитовые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pict>
          <v:shape id="_x0000_i1027" type="#_x0000_t75" style="width:312.75pt;height:462pt">
            <v:imagedata r:id="rId6" o:title=""/>
          </v:shape>
        </w:pic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>Сеч</w:t>
      </w:r>
      <w:r>
        <w:t xml:space="preserve">ения деталей см. на черт. 6 — 8. </w:t>
      </w:r>
    </w:p>
    <w:p w:rsidR="00000000" w:rsidRDefault="0057489B">
      <w:pPr>
        <w:ind w:firstLine="284"/>
        <w:jc w:val="center"/>
      </w:pPr>
      <w:r>
        <w:t>Черт. 2</w:t>
      </w: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both"/>
      </w:pPr>
    </w:p>
    <w:p w:rsidR="00000000" w:rsidRDefault="0057489B">
      <w:pPr>
        <w:ind w:firstLine="284"/>
        <w:jc w:val="center"/>
      </w:pPr>
      <w:r>
        <w:t>Двери рамочные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pict>
          <v:shape id="_x0000_i1028" type="#_x0000_t75" style="width:303.75pt;height:547.5pt">
            <v:imagedata r:id="rId7" o:title=""/>
          </v:shape>
        </w:pic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>Сечения деталей см. на черт. 9.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>Черт. 3</w:t>
      </w:r>
    </w:p>
    <w:p w:rsidR="00000000" w:rsidRDefault="0057489B">
      <w:pPr>
        <w:ind w:firstLine="284"/>
        <w:jc w:val="center"/>
      </w:pPr>
      <w:r>
        <w:pict>
          <v:shape id="_x0000_i1029" type="#_x0000_t75" style="width:298.5pt;height:521.25pt">
            <v:imagedata r:id="rId8" o:title=""/>
          </v:shape>
        </w:pic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Сечения деталей см. на черт. 10. 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>Черт</w:t>
      </w:r>
      <w:r>
        <w:rPr>
          <w:lang w:val="en-US"/>
        </w:rPr>
        <w:t>.</w:t>
      </w:r>
      <w:r>
        <w:t xml:space="preserve"> 4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>Двери рамочные с качающимися полотнами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pict>
          <v:shape id="_x0000_i1030" type="#_x0000_t75" style="width:309pt;height:250.5pt">
            <v:imagedata r:id="rId9" o:title=""/>
          </v:shape>
        </w:pic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ТИП С 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Двери щитовые </w:t>
      </w:r>
      <w:proofErr w:type="spellStart"/>
      <w:r>
        <w:t>трудносгораемые</w:t>
      </w:r>
      <w:proofErr w:type="spellEnd"/>
      <w:r>
        <w:t xml:space="preserve"> и утепленные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pict>
          <v:shape id="_x0000_i1031" type="#_x0000_t75" style="width:301.5pt;height:147.75pt">
            <v:imagedata r:id="rId10" o:title=""/>
          </v:shape>
        </w:pic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ТИП Л </w:t>
      </w:r>
    </w:p>
    <w:p w:rsidR="00000000" w:rsidRDefault="0057489B">
      <w:pPr>
        <w:ind w:firstLine="284"/>
        <w:jc w:val="center"/>
      </w:pPr>
      <w:r>
        <w:t>Люки и лазы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pict>
          <v:shape id="_x0000_i1032" type="#_x0000_t75" style="width:303.75pt;height:108.75pt">
            <v:imagedata r:id="rId11" o:title=""/>
          </v:shape>
        </w:pic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Сечения деталей см. на черт. 11 — 13. 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  <w:rPr>
          <w:lang w:val="en-US"/>
        </w:rPr>
      </w:pPr>
      <w:r>
        <w:t>Черт. 5</w:t>
      </w:r>
    </w:p>
    <w:p w:rsidR="00000000" w:rsidRDefault="0057489B">
      <w:pPr>
        <w:ind w:firstLine="284"/>
        <w:jc w:val="center"/>
      </w:pPr>
      <w:r>
        <w:t>СЕЧЕНИЯ ДЕТАЛЕЙ ДВЕРЕЙ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ТИП </w:t>
      </w:r>
      <w:r>
        <w:rPr>
          <w:caps/>
        </w:rPr>
        <w:t>н</w:t>
      </w:r>
      <w:r>
        <w:t xml:space="preserve"> 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Двери щитовые 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>Сечение А1</w:t>
      </w:r>
    </w:p>
    <w:p w:rsidR="00000000" w:rsidRDefault="0057489B">
      <w:pPr>
        <w:ind w:firstLine="284"/>
        <w:jc w:val="center"/>
      </w:pPr>
      <w:r>
        <w:pict>
          <v:shape id="_x0000_i1033" type="#_x0000_t75" style="width:297.75pt;height:222.75pt">
            <v:imagedata r:id="rId12" o:title=""/>
          </v:shape>
        </w:pict>
      </w:r>
    </w:p>
    <w:p w:rsidR="00000000" w:rsidRDefault="0057489B">
      <w:pPr>
        <w:ind w:firstLine="284"/>
        <w:jc w:val="center"/>
      </w:pPr>
      <w:r>
        <w:t>Сечение А2</w:t>
      </w:r>
    </w:p>
    <w:p w:rsidR="00000000" w:rsidRDefault="0057489B">
      <w:pPr>
        <w:ind w:firstLine="284"/>
        <w:jc w:val="center"/>
      </w:pPr>
      <w:r>
        <w:pict>
          <v:shape id="_x0000_i1034" type="#_x0000_t75" style="width:314.25pt;height:204pt">
            <v:imagedata r:id="rId13" o:title=""/>
          </v:shape>
        </w:pict>
      </w:r>
    </w:p>
    <w:p w:rsidR="00000000" w:rsidRDefault="0057489B">
      <w:pPr>
        <w:ind w:firstLine="284"/>
        <w:jc w:val="center"/>
      </w:pPr>
      <w:r>
        <w:t>Черт. 6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Сечение A3 </w:t>
      </w:r>
      <w:r>
        <w:tab/>
      </w:r>
      <w:r>
        <w:tab/>
      </w:r>
      <w:r>
        <w:tab/>
      </w:r>
      <w:r>
        <w:tab/>
      </w:r>
      <w:r>
        <w:tab/>
        <w:t>Сечение А4</w:t>
      </w:r>
    </w:p>
    <w:p w:rsidR="00000000" w:rsidRDefault="0057489B">
      <w:pPr>
        <w:ind w:firstLine="284"/>
        <w:jc w:val="center"/>
      </w:pPr>
      <w:r>
        <w:pict>
          <v:shape id="_x0000_i1035" type="#_x0000_t75" style="width:313.5pt;height:135pt">
            <v:imagedata r:id="rId14" o:title=""/>
          </v:shape>
        </w:pict>
      </w:r>
    </w:p>
    <w:p w:rsidR="00000000" w:rsidRDefault="0057489B">
      <w:pPr>
        <w:ind w:firstLine="284"/>
        <w:jc w:val="center"/>
      </w:pPr>
      <w:r>
        <w:t>Сечение А5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pict>
          <v:shape id="_x0000_i1036" type="#_x0000_t75" style="width:310.5pt;height:139.5pt">
            <v:imagedata r:id="rId15" o:title=""/>
          </v:shape>
        </w:pict>
      </w:r>
    </w:p>
    <w:p w:rsidR="00000000" w:rsidRDefault="0057489B">
      <w:pPr>
        <w:ind w:firstLine="284"/>
        <w:jc w:val="center"/>
      </w:pPr>
      <w:r>
        <w:t>Сечение А6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pict>
          <v:shape id="_x0000_i1037" type="#_x0000_t75" style="width:247.5pt;height:135pt">
            <v:imagedata r:id="rId16" o:title=""/>
          </v:shape>
        </w:pic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>Вариант с обкладкой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pict>
          <v:shape id="_x0000_i1038" type="#_x0000_t75" style="width:313.5pt;height:78.75pt">
            <v:imagedata r:id="rId17" o:title=""/>
          </v:shape>
        </w:pic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>Черт. 7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>Двери щитовые с обшивкой</w:t>
      </w:r>
    </w:p>
    <w:p w:rsidR="00000000" w:rsidRDefault="0057489B">
      <w:pPr>
        <w:ind w:firstLine="284"/>
        <w:jc w:val="center"/>
      </w:pPr>
      <w:r>
        <w:t xml:space="preserve">Сечение А1 </w:t>
      </w:r>
      <w:r>
        <w:tab/>
      </w:r>
      <w:r>
        <w:tab/>
      </w:r>
      <w:r>
        <w:tab/>
      </w:r>
      <w:r>
        <w:tab/>
        <w:t>Сечения A3 и А4</w:t>
      </w:r>
    </w:p>
    <w:p w:rsidR="00000000" w:rsidRDefault="0057489B">
      <w:pPr>
        <w:ind w:firstLine="284"/>
        <w:jc w:val="center"/>
      </w:pPr>
      <w:r>
        <w:pict>
          <v:shape id="_x0000_i1039" type="#_x0000_t75" style="width:313.5pt;height:203.25pt">
            <v:imagedata r:id="rId18" o:title=""/>
          </v:shape>
        </w:pict>
      </w:r>
    </w:p>
    <w:p w:rsidR="00000000" w:rsidRDefault="0057489B">
      <w:pPr>
        <w:ind w:firstLine="284"/>
        <w:jc w:val="center"/>
      </w:pPr>
      <w:r>
        <w:t xml:space="preserve">Сечение А2 </w:t>
      </w:r>
      <w:r>
        <w:tab/>
      </w:r>
      <w:r>
        <w:tab/>
      </w:r>
      <w:r>
        <w:tab/>
      </w:r>
      <w:r>
        <w:tab/>
      </w:r>
      <w:r>
        <w:tab/>
        <w:t>Сечение А5</w:t>
      </w:r>
    </w:p>
    <w:p w:rsidR="00000000" w:rsidRDefault="0057489B">
      <w:pPr>
        <w:ind w:firstLine="284"/>
        <w:jc w:val="center"/>
      </w:pPr>
      <w:r>
        <w:pict>
          <v:shape id="_x0000_i1040" type="#_x0000_t75" style="width:313.5pt;height:220.5pt">
            <v:imagedata r:id="rId19" o:title=""/>
          </v:shape>
        </w:pict>
      </w:r>
    </w:p>
    <w:p w:rsidR="00000000" w:rsidRDefault="0057489B">
      <w:pPr>
        <w:ind w:firstLine="284"/>
        <w:jc w:val="center"/>
      </w:pPr>
      <w:r>
        <w:t>Черт. 8</w:t>
      </w:r>
    </w:p>
    <w:p w:rsidR="00000000" w:rsidRDefault="0057489B">
      <w:pPr>
        <w:ind w:firstLine="284"/>
        <w:jc w:val="center"/>
        <w:rPr>
          <w:caps/>
        </w:rPr>
      </w:pPr>
    </w:p>
    <w:p w:rsidR="00000000" w:rsidRDefault="0057489B">
      <w:pPr>
        <w:ind w:firstLine="284"/>
        <w:jc w:val="center"/>
        <w:rPr>
          <w:caps/>
        </w:rPr>
      </w:pPr>
      <w:r>
        <w:rPr>
          <w:caps/>
        </w:rPr>
        <w:t>тип н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>Двери рамочные</w:t>
      </w:r>
    </w:p>
    <w:p w:rsidR="00000000" w:rsidRDefault="0057489B">
      <w:pPr>
        <w:ind w:firstLine="284"/>
        <w:jc w:val="center"/>
      </w:pPr>
      <w:r>
        <w:t xml:space="preserve">Сечение Б1 </w:t>
      </w:r>
      <w:r>
        <w:tab/>
      </w:r>
      <w:r>
        <w:tab/>
      </w:r>
      <w:r>
        <w:tab/>
      </w:r>
      <w:r>
        <w:tab/>
      </w:r>
      <w:r>
        <w:tab/>
        <w:t xml:space="preserve">Сечение </w:t>
      </w:r>
      <w:proofErr w:type="spellStart"/>
      <w:r>
        <w:t>БЗ</w:t>
      </w:r>
      <w:proofErr w:type="spellEnd"/>
    </w:p>
    <w:p w:rsidR="00000000" w:rsidRDefault="0057489B">
      <w:pPr>
        <w:ind w:firstLine="284"/>
        <w:jc w:val="center"/>
      </w:pPr>
      <w:r>
        <w:pict>
          <v:shape id="_x0000_i1041" type="#_x0000_t75" style="width:312.75pt;height:183pt">
            <v:imagedata r:id="rId20" o:title=""/>
          </v:shape>
        </w:pict>
      </w:r>
    </w:p>
    <w:p w:rsidR="00000000" w:rsidRDefault="0057489B">
      <w:pPr>
        <w:ind w:firstLine="284"/>
        <w:jc w:val="center"/>
      </w:pPr>
      <w:r>
        <w:t xml:space="preserve">Сечение Б2 </w:t>
      </w:r>
      <w:r>
        <w:tab/>
      </w:r>
      <w:r>
        <w:tab/>
      </w:r>
      <w:r>
        <w:tab/>
      </w:r>
      <w:r>
        <w:tab/>
        <w:t>Сечение Б4</w:t>
      </w:r>
    </w:p>
    <w:p w:rsidR="00000000" w:rsidRDefault="0057489B">
      <w:pPr>
        <w:ind w:firstLine="284"/>
        <w:jc w:val="center"/>
      </w:pPr>
      <w:r>
        <w:pict>
          <v:shape id="_x0000_i1042" type="#_x0000_t75" style="width:314.25pt;height:253.5pt">
            <v:imagedata r:id="rId21" o:title=""/>
          </v:shape>
        </w:pict>
      </w:r>
    </w:p>
    <w:p w:rsidR="00000000" w:rsidRDefault="0057489B">
      <w:pPr>
        <w:ind w:firstLine="284"/>
        <w:jc w:val="center"/>
      </w:pPr>
      <w:r>
        <w:t>Черт. 9</w:t>
      </w:r>
    </w:p>
    <w:p w:rsidR="00000000" w:rsidRDefault="0057489B">
      <w:pPr>
        <w:ind w:firstLine="284"/>
        <w:jc w:val="center"/>
      </w:pPr>
      <w:r>
        <w:t xml:space="preserve">Сечение В1 </w:t>
      </w:r>
      <w:r>
        <w:tab/>
      </w:r>
      <w:r>
        <w:tab/>
      </w:r>
      <w:r>
        <w:tab/>
      </w:r>
      <w:r>
        <w:tab/>
        <w:t>Сечение В3</w:t>
      </w:r>
    </w:p>
    <w:p w:rsidR="00000000" w:rsidRDefault="0057489B">
      <w:pPr>
        <w:ind w:firstLine="284"/>
        <w:jc w:val="center"/>
      </w:pPr>
      <w:r>
        <w:pict>
          <v:shape id="_x0000_i1043" type="#_x0000_t75" style="width:312.75pt;height:163.5pt">
            <v:imagedata r:id="rId22" o:title=""/>
          </v:shape>
        </w:pict>
      </w:r>
    </w:p>
    <w:p w:rsidR="00000000" w:rsidRDefault="0057489B">
      <w:pPr>
        <w:ind w:firstLine="284"/>
        <w:jc w:val="center"/>
      </w:pPr>
      <w:r>
        <w:t xml:space="preserve">Сечение В2 </w:t>
      </w:r>
      <w:r>
        <w:tab/>
      </w:r>
      <w:r>
        <w:tab/>
      </w:r>
      <w:r>
        <w:tab/>
        <w:t>Сечение В4</w:t>
      </w:r>
    </w:p>
    <w:p w:rsidR="00000000" w:rsidRDefault="0057489B">
      <w:pPr>
        <w:ind w:firstLine="284"/>
        <w:jc w:val="center"/>
      </w:pPr>
      <w:r>
        <w:pict>
          <v:shape id="_x0000_i1044" type="#_x0000_t75" style="width:313.5pt;height:216.75pt">
            <v:imagedata r:id="rId23" o:title=""/>
          </v:shape>
        </w:pict>
      </w:r>
    </w:p>
    <w:p w:rsidR="00000000" w:rsidRDefault="0057489B">
      <w:pPr>
        <w:ind w:firstLine="284"/>
        <w:jc w:val="center"/>
      </w:pPr>
      <w:r>
        <w:t>Черт. 10</w:t>
      </w:r>
    </w:p>
    <w:p w:rsidR="00000000" w:rsidRDefault="0057489B">
      <w:pPr>
        <w:ind w:firstLine="284"/>
        <w:jc w:val="center"/>
      </w:pPr>
      <w:r>
        <w:t>Двери рамочные с качающимися полотнами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Сечение Г1 </w:t>
      </w:r>
      <w:r>
        <w:tab/>
      </w:r>
      <w:r>
        <w:tab/>
      </w:r>
      <w:r>
        <w:tab/>
      </w:r>
      <w:r>
        <w:tab/>
        <w:t>Сечение Г3</w:t>
      </w:r>
    </w:p>
    <w:p w:rsidR="00000000" w:rsidRDefault="0057489B">
      <w:pPr>
        <w:ind w:firstLine="284"/>
        <w:jc w:val="center"/>
      </w:pPr>
      <w:r>
        <w:pict>
          <v:shape id="_x0000_i1045" type="#_x0000_t75" style="width:315pt;height:189.75pt">
            <v:imagedata r:id="rId24" o:title=""/>
          </v:shape>
        </w:pic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Сечение Г2 </w:t>
      </w:r>
      <w:r>
        <w:tab/>
      </w:r>
      <w:r>
        <w:tab/>
      </w:r>
      <w:r>
        <w:tab/>
      </w:r>
      <w:r>
        <w:tab/>
        <w:t>Сечение Г4</w:t>
      </w:r>
    </w:p>
    <w:p w:rsidR="00000000" w:rsidRDefault="0057489B">
      <w:pPr>
        <w:ind w:firstLine="284"/>
        <w:jc w:val="center"/>
      </w:pPr>
      <w:r>
        <w:pict>
          <v:shape id="_x0000_i1046" type="#_x0000_t75" style="width:315pt;height:212.25pt">
            <v:imagedata r:id="rId25" o:title=""/>
          </v:shape>
        </w:pict>
      </w:r>
    </w:p>
    <w:p w:rsidR="00000000" w:rsidRDefault="0057489B">
      <w:pPr>
        <w:ind w:firstLine="284"/>
        <w:jc w:val="center"/>
      </w:pPr>
      <w:r>
        <w:t>Черт. 11</w:t>
      </w:r>
    </w:p>
    <w:p w:rsidR="00000000" w:rsidRDefault="0057489B">
      <w:pPr>
        <w:ind w:firstLine="284"/>
        <w:jc w:val="center"/>
        <w:rPr>
          <w:caps/>
        </w:rPr>
      </w:pPr>
    </w:p>
    <w:p w:rsidR="00000000" w:rsidRDefault="0057489B">
      <w:pPr>
        <w:ind w:firstLine="284"/>
        <w:jc w:val="center"/>
        <w:rPr>
          <w:caps/>
        </w:rPr>
      </w:pPr>
      <w:r>
        <w:rPr>
          <w:caps/>
        </w:rPr>
        <w:t>тип с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Двери щитовые 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proofErr w:type="spellStart"/>
      <w:r>
        <w:t>Трудносгораемые</w:t>
      </w:r>
      <w:proofErr w:type="spellEnd"/>
    </w:p>
    <w:p w:rsidR="00000000" w:rsidRDefault="0057489B">
      <w:pPr>
        <w:ind w:firstLine="284"/>
        <w:jc w:val="center"/>
      </w:pPr>
      <w:r>
        <w:t xml:space="preserve">Сечение Д1 </w:t>
      </w:r>
      <w:r>
        <w:tab/>
      </w:r>
      <w:r>
        <w:tab/>
      </w:r>
      <w:r>
        <w:tab/>
      </w:r>
      <w:r>
        <w:tab/>
        <w:t>Сечение Д3</w:t>
      </w:r>
    </w:p>
    <w:p w:rsidR="00000000" w:rsidRDefault="0057489B">
      <w:pPr>
        <w:ind w:firstLine="284"/>
        <w:jc w:val="center"/>
      </w:pPr>
      <w:r>
        <w:pict>
          <v:shape id="_x0000_i1047" type="#_x0000_t75" style="width:313.5pt;height:126pt">
            <v:imagedata r:id="rId26" o:title=""/>
          </v:shape>
        </w:pic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Сечение Д2 </w:t>
      </w:r>
      <w:r>
        <w:tab/>
      </w:r>
      <w:r>
        <w:tab/>
      </w:r>
      <w:r>
        <w:tab/>
      </w:r>
      <w:r>
        <w:tab/>
      </w:r>
      <w:r>
        <w:tab/>
        <w:t>Сечение Д4</w:t>
      </w:r>
    </w:p>
    <w:p w:rsidR="00000000" w:rsidRDefault="0057489B">
      <w:pPr>
        <w:ind w:firstLine="284"/>
        <w:jc w:val="center"/>
      </w:pPr>
      <w:r>
        <w:pict>
          <v:shape id="_x0000_i1048" type="#_x0000_t75" style="width:313.5pt;height:111.75pt">
            <v:imagedata r:id="rId27" o:title=""/>
          </v:shape>
        </w:pict>
      </w:r>
    </w:p>
    <w:p w:rsidR="00000000" w:rsidRDefault="0057489B">
      <w:pPr>
        <w:ind w:firstLine="284"/>
        <w:jc w:val="center"/>
      </w:pPr>
      <w:r>
        <w:t>Черт. 12</w: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>Утепленные</w:t>
      </w:r>
    </w:p>
    <w:p w:rsidR="00000000" w:rsidRDefault="0057489B">
      <w:pPr>
        <w:ind w:firstLine="284"/>
        <w:jc w:val="center"/>
      </w:pPr>
      <w:r>
        <w:t>Сечение</w:t>
      </w:r>
      <w:r>
        <w:rPr>
          <w:lang w:val="en-US"/>
        </w:rPr>
        <w:t xml:space="preserve"> 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Сечение Е3</w:t>
      </w:r>
    </w:p>
    <w:p w:rsidR="00000000" w:rsidRDefault="0057489B">
      <w:pPr>
        <w:ind w:firstLine="284"/>
        <w:jc w:val="center"/>
      </w:pPr>
      <w:r>
        <w:pict>
          <v:shape id="_x0000_i1049" type="#_x0000_t75" style="width:314.25pt;height:123.75pt">
            <v:imagedata r:id="rId28" o:title=""/>
          </v:shape>
        </w:pict>
      </w:r>
    </w:p>
    <w:p w:rsidR="00000000" w:rsidRDefault="0057489B">
      <w:pPr>
        <w:ind w:firstLine="284"/>
        <w:jc w:val="center"/>
      </w:pPr>
      <w:r>
        <w:t>Сечение Е2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Сечение Е4</w:t>
      </w:r>
    </w:p>
    <w:p w:rsidR="00000000" w:rsidRDefault="0057489B">
      <w:pPr>
        <w:ind w:firstLine="284"/>
        <w:jc w:val="center"/>
      </w:pPr>
      <w:r>
        <w:pict>
          <v:shape id="_x0000_i1050" type="#_x0000_t75" style="width:312pt;height:114pt">
            <v:imagedata r:id="rId29" o:title=""/>
          </v:shape>
        </w:pict>
      </w:r>
    </w:p>
    <w:p w:rsidR="00000000" w:rsidRDefault="0057489B">
      <w:pPr>
        <w:ind w:firstLine="284"/>
        <w:jc w:val="center"/>
      </w:pPr>
      <w:r>
        <w:t>Черт. 12</w:t>
      </w:r>
    </w:p>
    <w:p w:rsidR="00000000" w:rsidRDefault="0057489B">
      <w:pPr>
        <w:ind w:firstLine="284"/>
        <w:jc w:val="center"/>
        <w:rPr>
          <w:caps/>
        </w:rPr>
      </w:pPr>
      <w:r>
        <w:rPr>
          <w:caps/>
        </w:rPr>
        <w:t>тип л</w:t>
      </w:r>
    </w:p>
    <w:p w:rsidR="00000000" w:rsidRDefault="0057489B">
      <w:pPr>
        <w:ind w:firstLine="284"/>
        <w:jc w:val="center"/>
      </w:pPr>
      <w:r>
        <w:t>Люки и лазы</w:t>
      </w:r>
    </w:p>
    <w:p w:rsidR="00000000" w:rsidRDefault="0057489B">
      <w:pPr>
        <w:ind w:firstLine="284"/>
        <w:jc w:val="center"/>
      </w:pPr>
      <w:r>
        <w:t xml:space="preserve">Сечение Ж1 </w:t>
      </w:r>
      <w:r>
        <w:tab/>
      </w:r>
      <w:r>
        <w:tab/>
      </w:r>
      <w:r>
        <w:tab/>
      </w:r>
      <w:r>
        <w:tab/>
        <w:t>Сечение Ж3</w:t>
      </w:r>
    </w:p>
    <w:p w:rsidR="00000000" w:rsidRDefault="0057489B">
      <w:pPr>
        <w:ind w:firstLine="284"/>
        <w:jc w:val="center"/>
      </w:pPr>
      <w:r>
        <w:pict>
          <v:shape id="_x0000_i1051" type="#_x0000_t75" style="width:313.5pt;height:219pt">
            <v:imagedata r:id="rId30" o:title=""/>
          </v:shape>
        </w:pict>
      </w:r>
    </w:p>
    <w:p w:rsidR="00000000" w:rsidRDefault="0057489B">
      <w:pPr>
        <w:ind w:firstLine="284"/>
        <w:jc w:val="center"/>
      </w:pPr>
      <w:r>
        <w:t>Сечение Ж2</w:t>
      </w:r>
    </w:p>
    <w:p w:rsidR="00000000" w:rsidRDefault="0057489B">
      <w:pPr>
        <w:ind w:firstLine="284"/>
        <w:jc w:val="center"/>
      </w:pPr>
      <w:r>
        <w:pict>
          <v:shape id="_x0000_i1052" type="#_x0000_t75" style="width:314.25pt;height:189pt">
            <v:imagedata r:id="rId31" o:title=""/>
          </v:shape>
        </w:pict>
      </w:r>
    </w:p>
    <w:p w:rsidR="00000000" w:rsidRDefault="0057489B">
      <w:pPr>
        <w:ind w:firstLine="284"/>
        <w:jc w:val="center"/>
      </w:pPr>
      <w:r>
        <w:t>Черт. 13</w:t>
      </w:r>
    </w:p>
    <w:p w:rsidR="00000000" w:rsidRDefault="0057489B">
      <w:pPr>
        <w:ind w:firstLine="284"/>
        <w:jc w:val="right"/>
        <w:rPr>
          <w:i/>
        </w:rPr>
      </w:pPr>
      <w:r>
        <w:rPr>
          <w:i/>
          <w:smallCaps/>
        </w:rPr>
        <w:t>приложение</w:t>
      </w:r>
      <w:r>
        <w:rPr>
          <w:i/>
          <w:smallCaps/>
          <w:lang w:val="en-US"/>
        </w:rPr>
        <w:t xml:space="preserve"> </w:t>
      </w:r>
      <w:r>
        <w:rPr>
          <w:i/>
        </w:rPr>
        <w:t>1</w:t>
      </w:r>
      <w:r>
        <w:rPr>
          <w:i/>
          <w:lang w:val="en-US"/>
        </w:rPr>
        <w:t xml:space="preserve"> </w:t>
      </w:r>
    </w:p>
    <w:p w:rsidR="00000000" w:rsidRDefault="0057489B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57489B">
      <w:pPr>
        <w:ind w:firstLine="284"/>
        <w:jc w:val="right"/>
        <w:rPr>
          <w:i/>
        </w:rPr>
      </w:pPr>
    </w:p>
    <w:p w:rsidR="00000000" w:rsidRDefault="0057489B">
      <w:pPr>
        <w:ind w:firstLine="284"/>
        <w:jc w:val="center"/>
      </w:pPr>
      <w:r>
        <w:t xml:space="preserve">РАЗМЕРЫ ДВЕРНЫХ ПРОЕМОВ В СТЕНАХ </w:t>
      </w:r>
    </w:p>
    <w:p w:rsidR="00000000" w:rsidRDefault="0057489B">
      <w:pPr>
        <w:ind w:firstLine="284"/>
        <w:jc w:val="center"/>
      </w:pPr>
      <w:r>
        <w:t>ТИП Н</w:t>
      </w:r>
    </w:p>
    <w:p w:rsidR="00000000" w:rsidRDefault="0057489B">
      <w:pPr>
        <w:ind w:firstLine="284"/>
        <w:jc w:val="center"/>
      </w:pPr>
      <w:r>
        <w:pict>
          <v:shape id="_x0000_i1053" type="#_x0000_t75" style="width:314.25pt;height:203.25pt">
            <v:imagedata r:id="rId32" o:title=""/>
          </v:shape>
        </w:pict>
      </w:r>
    </w:p>
    <w:p w:rsidR="00000000" w:rsidRDefault="0057489B">
      <w:pPr>
        <w:ind w:firstLine="284"/>
        <w:jc w:val="both"/>
      </w:pPr>
      <w:r>
        <w:t>Примечание. В скобках указаны размеры проемов для качающихся дверей.</w:t>
      </w:r>
    </w:p>
    <w:p w:rsidR="00000000" w:rsidRDefault="0057489B">
      <w:pPr>
        <w:ind w:firstLine="284"/>
        <w:jc w:val="center"/>
      </w:pPr>
      <w:r>
        <w:t>ТИП С</w:t>
      </w:r>
    </w:p>
    <w:p w:rsidR="00000000" w:rsidRDefault="0057489B">
      <w:pPr>
        <w:ind w:firstLine="284"/>
        <w:jc w:val="center"/>
      </w:pPr>
      <w:r>
        <w:pict>
          <v:shape id="_x0000_i1054" type="#_x0000_t75" style="width:313.5pt;height:107.25pt">
            <v:imagedata r:id="rId33" o:title=""/>
          </v:shape>
        </w:pic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 xml:space="preserve">ТИП </w:t>
      </w:r>
      <w:r>
        <w:rPr>
          <w:caps/>
        </w:rPr>
        <w:t>л</w:t>
      </w:r>
    </w:p>
    <w:p w:rsidR="00000000" w:rsidRDefault="0057489B">
      <w:pPr>
        <w:ind w:firstLine="284"/>
        <w:jc w:val="center"/>
      </w:pPr>
      <w:r>
        <w:pict>
          <v:shape id="_x0000_i1055" type="#_x0000_t75" style="width:309pt;height:121.5pt">
            <v:imagedata r:id="rId34" o:title=""/>
          </v:shape>
        </w:pict>
      </w:r>
    </w:p>
    <w:p w:rsidR="00000000" w:rsidRDefault="0057489B">
      <w:pPr>
        <w:ind w:firstLine="284"/>
        <w:jc w:val="right"/>
        <w:rPr>
          <w:i/>
          <w:caps/>
        </w:rPr>
      </w:pPr>
      <w:r>
        <w:rPr>
          <w:i/>
          <w:caps/>
        </w:rPr>
        <w:t xml:space="preserve">приложение 2 </w:t>
      </w:r>
    </w:p>
    <w:p w:rsidR="00000000" w:rsidRDefault="0057489B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57489B">
      <w:pPr>
        <w:ind w:firstLine="284"/>
        <w:jc w:val="center"/>
      </w:pPr>
      <w:r>
        <w:t xml:space="preserve">ПРИМЕРЫ УСТАНОВКИ ЗАЩИТНЫХ ОГРАЖДЕНИЙ </w:t>
      </w:r>
    </w:p>
    <w:p w:rsidR="00000000" w:rsidRDefault="0057489B">
      <w:pPr>
        <w:ind w:firstLine="284"/>
        <w:jc w:val="center"/>
      </w:pPr>
      <w:r>
        <w:t>Деревянные ограждения</w:t>
      </w:r>
    </w:p>
    <w:p w:rsidR="00000000" w:rsidRDefault="0057489B">
      <w:pPr>
        <w:ind w:firstLine="284"/>
        <w:jc w:val="center"/>
      </w:pPr>
      <w:r>
        <w:pict>
          <v:shape id="_x0000_i1056" type="#_x0000_t75" style="width:309.75pt;height:100.5pt">
            <v:imagedata r:id="rId35" o:title=""/>
          </v:shape>
        </w:pict>
      </w:r>
    </w:p>
    <w:p w:rsidR="00000000" w:rsidRDefault="0057489B">
      <w:pPr>
        <w:ind w:firstLine="284"/>
        <w:jc w:val="center"/>
      </w:pPr>
      <w:r>
        <w:t>Металлические ограждения</w:t>
      </w:r>
    </w:p>
    <w:p w:rsidR="00000000" w:rsidRDefault="0057489B">
      <w:pPr>
        <w:ind w:firstLine="284"/>
        <w:jc w:val="center"/>
      </w:pPr>
      <w:r>
        <w:pict>
          <v:shape id="_x0000_i1057" type="#_x0000_t75" style="width:314.25pt;height:96.75pt">
            <v:imagedata r:id="rId36" o:title=""/>
          </v:shape>
        </w:pict>
      </w:r>
    </w:p>
    <w:p w:rsidR="00000000" w:rsidRDefault="0057489B">
      <w:pPr>
        <w:ind w:firstLine="284"/>
        <w:jc w:val="right"/>
        <w:rPr>
          <w:i/>
        </w:rPr>
      </w:pPr>
      <w:r>
        <w:rPr>
          <w:i/>
        </w:rPr>
        <w:t>ПРИЛОЖЕНИЕ 3</w:t>
      </w:r>
    </w:p>
    <w:p w:rsidR="00000000" w:rsidRDefault="0057489B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57489B">
      <w:pPr>
        <w:ind w:firstLine="284"/>
        <w:jc w:val="center"/>
      </w:pPr>
      <w:r>
        <w:t xml:space="preserve">РАСПОЛОЖЕНИЕ ПРИБОРОВ В ДВЕРЯХ </w:t>
      </w:r>
    </w:p>
    <w:p w:rsidR="00000000" w:rsidRDefault="0057489B">
      <w:pPr>
        <w:ind w:firstLine="284"/>
        <w:jc w:val="center"/>
      </w:pPr>
      <w:proofErr w:type="spellStart"/>
      <w:r>
        <w:t>Однопольные</w:t>
      </w:r>
      <w:proofErr w:type="spellEnd"/>
      <w:r>
        <w:t xml:space="preserve"> двери типов Н и С</w:t>
      </w:r>
    </w:p>
    <w:p w:rsidR="00000000" w:rsidRDefault="0057489B">
      <w:pPr>
        <w:ind w:firstLine="284"/>
        <w:jc w:val="center"/>
      </w:pPr>
      <w:r>
        <w:pict>
          <v:shape id="_x0000_i1058" type="#_x0000_t75" style="width:273pt;height:156pt">
            <v:imagedata r:id="rId37" o:title=""/>
          </v:shape>
        </w:pict>
      </w: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</w:p>
    <w:p w:rsidR="00000000" w:rsidRDefault="0057489B">
      <w:pPr>
        <w:ind w:firstLine="284"/>
        <w:jc w:val="center"/>
      </w:pPr>
      <w:r>
        <w:t>Двупольные двери типов Н и С</w:t>
      </w:r>
    </w:p>
    <w:p w:rsidR="00000000" w:rsidRDefault="0057489B">
      <w:pPr>
        <w:ind w:firstLine="284"/>
        <w:jc w:val="center"/>
      </w:pPr>
      <w:r>
        <w:pict>
          <v:shape id="_x0000_i1059" type="#_x0000_t75" style="width:313.5pt;height:134.25pt">
            <v:imagedata r:id="rId38" o:title=""/>
          </v:shape>
        </w:pict>
      </w:r>
    </w:p>
    <w:p w:rsidR="00000000" w:rsidRDefault="0057489B">
      <w:pPr>
        <w:ind w:firstLine="284"/>
        <w:jc w:val="center"/>
      </w:pPr>
      <w:r>
        <w:t>Двери тип</w:t>
      </w:r>
      <w:r>
        <w:t xml:space="preserve">а Л </w:t>
      </w:r>
      <w:r>
        <w:tab/>
      </w:r>
      <w:r>
        <w:tab/>
      </w:r>
      <w:r>
        <w:tab/>
      </w:r>
      <w:r>
        <w:tab/>
        <w:t>Петля для противовеса</w:t>
      </w:r>
    </w:p>
    <w:p w:rsidR="00000000" w:rsidRDefault="0057489B">
      <w:pPr>
        <w:ind w:firstLine="284"/>
        <w:jc w:val="center"/>
      </w:pPr>
      <w:r>
        <w:pict>
          <v:shape id="_x0000_i1060" type="#_x0000_t75" style="width:313.5pt;height:112.5pt">
            <v:imagedata r:id="rId39" o:title=""/>
          </v:shape>
        </w:pict>
      </w:r>
    </w:p>
    <w:p w:rsidR="00000000" w:rsidRDefault="0057489B">
      <w:pPr>
        <w:ind w:firstLine="284"/>
        <w:jc w:val="both"/>
      </w:pPr>
      <w:r>
        <w:t>Примечания:</w:t>
      </w:r>
    </w:p>
    <w:p w:rsidR="00000000" w:rsidRDefault="0057489B">
      <w:pPr>
        <w:ind w:firstLine="284"/>
        <w:jc w:val="both"/>
      </w:pPr>
      <w:r>
        <w:t xml:space="preserve">1. В дверях типа С </w:t>
      </w:r>
      <w:proofErr w:type="spellStart"/>
      <w:r>
        <w:t>закрыватели</w:t>
      </w:r>
      <w:proofErr w:type="spellEnd"/>
      <w:r>
        <w:t xml:space="preserve"> не устанавливаются.</w:t>
      </w:r>
    </w:p>
    <w:p w:rsidR="00000000" w:rsidRDefault="0057489B">
      <w:pPr>
        <w:ind w:firstLine="284"/>
        <w:jc w:val="both"/>
      </w:pPr>
      <w:r>
        <w:t>2. Замки устанавливаются в случаях, предусмотренных рабочими чертежами.</w:t>
      </w:r>
    </w:p>
    <w:p w:rsidR="00000000" w:rsidRDefault="0057489B">
      <w:pPr>
        <w:ind w:firstLine="284"/>
        <w:jc w:val="both"/>
      </w:pPr>
      <w:r>
        <w:t>3. Ручки-скобы могут устанавливаться вертикально или горизонтально.</w:t>
      </w:r>
    </w:p>
    <w:p w:rsidR="00000000" w:rsidRDefault="0057489B">
      <w:pPr>
        <w:ind w:firstLine="284"/>
        <w:jc w:val="both"/>
      </w:pPr>
      <w:r>
        <w:t xml:space="preserve">4. Петли для противовеса устанавливаются в </w:t>
      </w:r>
      <w:proofErr w:type="spellStart"/>
      <w:r>
        <w:t>однопольных</w:t>
      </w:r>
      <w:proofErr w:type="spellEnd"/>
      <w:r>
        <w:t xml:space="preserve"> люках. Допускается применение петель другой конструкции. </w:t>
      </w:r>
    </w:p>
    <w:p w:rsidR="00000000" w:rsidRDefault="0057489B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89B"/>
    <w:rsid w:val="0057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1389</Words>
  <Characters>7920</Characters>
  <Application>Microsoft Office Word</Application>
  <DocSecurity>0</DocSecurity>
  <Lines>66</Lines>
  <Paragraphs>18</Paragraphs>
  <ScaleCrop>false</ScaleCrop>
  <Company>СНИиП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24698-81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2013-04-11T10:53:00Z</dcterms:created>
  <dcterms:modified xsi:type="dcterms:W3CDTF">2013-04-11T10:53:00Z</dcterms:modified>
</cp:coreProperties>
</file>