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5A6D">
      <w:pPr>
        <w:jc w:val="right"/>
        <w:rPr>
          <w:rFonts w:ascii="Times New Roman" w:hAnsi="Times New Roman"/>
          <w:sz w:val="20"/>
        </w:rPr>
      </w:pPr>
      <w:bookmarkStart w:id="0" w:name="_GoBack"/>
      <w:bookmarkEnd w:id="0"/>
      <w:r>
        <w:rPr>
          <w:rFonts w:ascii="Times New Roman" w:hAnsi="Times New Roman"/>
          <w:sz w:val="20"/>
        </w:rPr>
        <w:t>ГОСТ 24741-81</w:t>
      </w:r>
    </w:p>
    <w:p w:rsidR="00000000" w:rsidRDefault="00905A6D">
      <w:pPr>
        <w:jc w:val="right"/>
        <w:rPr>
          <w:rFonts w:ascii="Times New Roman" w:hAnsi="Times New Roman"/>
          <w:sz w:val="20"/>
        </w:rPr>
      </w:pPr>
    </w:p>
    <w:p w:rsidR="00000000" w:rsidRDefault="00905A6D">
      <w:pPr>
        <w:jc w:val="right"/>
        <w:rPr>
          <w:rFonts w:ascii="Times New Roman" w:hAnsi="Times New Roman"/>
          <w:sz w:val="20"/>
        </w:rPr>
      </w:pPr>
      <w:r>
        <w:rPr>
          <w:rFonts w:ascii="Times New Roman" w:hAnsi="Times New Roman"/>
          <w:sz w:val="20"/>
        </w:rPr>
        <w:t>УДК 691.88:621.88:006.354                                                                                              Группа Ж34</w:t>
      </w:r>
    </w:p>
    <w:p w:rsidR="00000000" w:rsidRDefault="00905A6D">
      <w:pPr>
        <w:jc w:val="right"/>
        <w:rPr>
          <w:rFonts w:ascii="Times New Roman" w:hAnsi="Times New Roman"/>
          <w:sz w:val="20"/>
        </w:rPr>
      </w:pPr>
    </w:p>
    <w:p w:rsidR="00000000" w:rsidRDefault="00905A6D">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905A6D">
      <w:pPr>
        <w:pStyle w:val="Heading"/>
        <w:jc w:val="center"/>
        <w:rPr>
          <w:rFonts w:ascii="Times New Roman" w:hAnsi="Times New Roman"/>
          <w:sz w:val="20"/>
        </w:rPr>
      </w:pPr>
    </w:p>
    <w:p w:rsidR="00000000" w:rsidRDefault="00905A6D">
      <w:pPr>
        <w:pStyle w:val="Heading"/>
        <w:jc w:val="center"/>
        <w:rPr>
          <w:rFonts w:ascii="Times New Roman" w:hAnsi="Times New Roman"/>
          <w:sz w:val="20"/>
        </w:rPr>
      </w:pPr>
      <w:r>
        <w:rPr>
          <w:rFonts w:ascii="Times New Roman" w:hAnsi="Times New Roman"/>
          <w:sz w:val="20"/>
        </w:rPr>
        <w:t>Узел крепления крановых рельсов к стальным подкрановым балкам</w:t>
      </w:r>
    </w:p>
    <w:p w:rsidR="00000000" w:rsidRDefault="00905A6D">
      <w:pPr>
        <w:pStyle w:val="Heading"/>
        <w:jc w:val="center"/>
        <w:rPr>
          <w:rFonts w:ascii="Times New Roman" w:hAnsi="Times New Roman"/>
          <w:sz w:val="20"/>
        </w:rPr>
      </w:pPr>
      <w:r>
        <w:rPr>
          <w:rFonts w:ascii="Times New Roman" w:hAnsi="Times New Roman"/>
          <w:sz w:val="20"/>
        </w:rPr>
        <w:t xml:space="preserve">Технические </w:t>
      </w:r>
      <w:r>
        <w:rPr>
          <w:rFonts w:ascii="Times New Roman" w:hAnsi="Times New Roman"/>
          <w:sz w:val="20"/>
        </w:rPr>
        <w:t xml:space="preserve">условия </w:t>
      </w:r>
    </w:p>
    <w:p w:rsidR="00000000" w:rsidRDefault="00905A6D">
      <w:pPr>
        <w:pStyle w:val="Heading"/>
        <w:jc w:val="center"/>
        <w:rPr>
          <w:rFonts w:ascii="Times New Roman" w:hAnsi="Times New Roman"/>
          <w:sz w:val="20"/>
        </w:rPr>
      </w:pPr>
    </w:p>
    <w:p w:rsidR="00000000" w:rsidRDefault="00905A6D">
      <w:pPr>
        <w:pStyle w:val="Heading"/>
        <w:jc w:val="center"/>
        <w:rPr>
          <w:rFonts w:ascii="Times New Roman" w:hAnsi="Times New Roman"/>
          <w:sz w:val="20"/>
        </w:rPr>
      </w:pPr>
      <w:proofErr w:type="spellStart"/>
      <w:r>
        <w:rPr>
          <w:rFonts w:ascii="Times New Roman" w:hAnsi="Times New Roman"/>
          <w:sz w:val="20"/>
        </w:rPr>
        <w:t>Joint</w:t>
      </w:r>
      <w:proofErr w:type="spellEnd"/>
      <w:r>
        <w:rPr>
          <w:rFonts w:ascii="Times New Roman" w:hAnsi="Times New Roman"/>
          <w:sz w:val="20"/>
        </w:rPr>
        <w:t xml:space="preserve"> </w:t>
      </w:r>
      <w:proofErr w:type="spellStart"/>
      <w:r>
        <w:rPr>
          <w:rFonts w:ascii="Times New Roman" w:hAnsi="Times New Roman"/>
          <w:sz w:val="20"/>
        </w:rPr>
        <w:t>for</w:t>
      </w:r>
      <w:proofErr w:type="spellEnd"/>
      <w:r>
        <w:rPr>
          <w:rFonts w:ascii="Times New Roman" w:hAnsi="Times New Roman"/>
          <w:sz w:val="20"/>
        </w:rPr>
        <w:t xml:space="preserve"> </w:t>
      </w:r>
      <w:proofErr w:type="spellStart"/>
      <w:r>
        <w:rPr>
          <w:rFonts w:ascii="Times New Roman" w:hAnsi="Times New Roman"/>
          <w:sz w:val="20"/>
        </w:rPr>
        <w:t>connection</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crane</w:t>
      </w:r>
      <w:proofErr w:type="spellEnd"/>
      <w:r>
        <w:rPr>
          <w:rFonts w:ascii="Times New Roman" w:hAnsi="Times New Roman"/>
          <w:sz w:val="20"/>
        </w:rPr>
        <w:t xml:space="preserve"> </w:t>
      </w:r>
      <w:proofErr w:type="spellStart"/>
      <w:r>
        <w:rPr>
          <w:rFonts w:ascii="Times New Roman" w:hAnsi="Times New Roman"/>
          <w:sz w:val="20"/>
        </w:rPr>
        <w:t>rails</w:t>
      </w:r>
      <w:proofErr w:type="spellEnd"/>
      <w:r>
        <w:rPr>
          <w:rFonts w:ascii="Times New Roman" w:hAnsi="Times New Roman"/>
          <w:sz w:val="20"/>
        </w:rPr>
        <w:t xml:space="preserve"> </w:t>
      </w:r>
      <w:proofErr w:type="spellStart"/>
      <w:r>
        <w:rPr>
          <w:rFonts w:ascii="Times New Roman" w:hAnsi="Times New Roman"/>
          <w:sz w:val="20"/>
        </w:rPr>
        <w:t>to</w:t>
      </w:r>
      <w:proofErr w:type="spellEnd"/>
      <w:r>
        <w:rPr>
          <w:rFonts w:ascii="Times New Roman" w:hAnsi="Times New Roman"/>
          <w:sz w:val="20"/>
        </w:rPr>
        <w:t xml:space="preserve"> </w:t>
      </w:r>
      <w:proofErr w:type="spellStart"/>
      <w:r>
        <w:rPr>
          <w:rFonts w:ascii="Times New Roman" w:hAnsi="Times New Roman"/>
          <w:sz w:val="20"/>
        </w:rPr>
        <w:t>steel</w:t>
      </w:r>
      <w:proofErr w:type="spellEnd"/>
    </w:p>
    <w:p w:rsidR="00000000" w:rsidRDefault="00905A6D">
      <w:pPr>
        <w:pStyle w:val="Heading"/>
        <w:jc w:val="center"/>
        <w:rPr>
          <w:rFonts w:ascii="Times New Roman" w:hAnsi="Times New Roman"/>
          <w:sz w:val="20"/>
        </w:rPr>
      </w:pPr>
      <w:proofErr w:type="spellStart"/>
      <w:r>
        <w:rPr>
          <w:rFonts w:ascii="Times New Roman" w:hAnsi="Times New Roman"/>
          <w:sz w:val="20"/>
        </w:rPr>
        <w:t>crane</w:t>
      </w:r>
      <w:proofErr w:type="spellEnd"/>
      <w:r>
        <w:rPr>
          <w:rFonts w:ascii="Times New Roman" w:hAnsi="Times New Roman"/>
          <w:sz w:val="20"/>
        </w:rPr>
        <w:t xml:space="preserve"> </w:t>
      </w:r>
      <w:proofErr w:type="spellStart"/>
      <w:r>
        <w:rPr>
          <w:rFonts w:ascii="Times New Roman" w:hAnsi="Times New Roman"/>
          <w:sz w:val="20"/>
        </w:rPr>
        <w:t>girders</w:t>
      </w:r>
      <w:proofErr w:type="spellEnd"/>
      <w:r>
        <w:rPr>
          <w:rFonts w:ascii="Times New Roman" w:hAnsi="Times New Roman"/>
          <w:sz w:val="20"/>
        </w:rPr>
        <w:t xml:space="preserve">. </w:t>
      </w:r>
      <w:proofErr w:type="spellStart"/>
      <w:r>
        <w:rPr>
          <w:rFonts w:ascii="Times New Roman" w:hAnsi="Times New Roman"/>
          <w:sz w:val="20"/>
        </w:rPr>
        <w:t>Specifications</w:t>
      </w:r>
      <w:proofErr w:type="spellEnd"/>
      <w:r>
        <w:rPr>
          <w:rFonts w:ascii="Times New Roman" w:hAnsi="Times New Roman"/>
          <w:sz w:val="20"/>
        </w:rPr>
        <w:t xml:space="preserve"> </w:t>
      </w:r>
    </w:p>
    <w:p w:rsidR="00000000" w:rsidRDefault="00905A6D">
      <w:pPr>
        <w:rPr>
          <w:rFonts w:ascii="Times New Roman" w:hAnsi="Times New Roman"/>
          <w:sz w:val="20"/>
        </w:rPr>
      </w:pPr>
      <w:r>
        <w:rPr>
          <w:rFonts w:ascii="Times New Roman" w:hAnsi="Times New Roman"/>
          <w:sz w:val="20"/>
        </w:rPr>
        <w:t xml:space="preserve">ОКП 52 6121 </w:t>
      </w:r>
    </w:p>
    <w:p w:rsidR="00000000" w:rsidRDefault="00905A6D">
      <w:pPr>
        <w:jc w:val="right"/>
        <w:rPr>
          <w:rFonts w:ascii="Times New Roman" w:hAnsi="Times New Roman"/>
          <w:sz w:val="20"/>
        </w:rPr>
      </w:pPr>
      <w:r>
        <w:rPr>
          <w:rFonts w:ascii="Times New Roman" w:hAnsi="Times New Roman"/>
          <w:sz w:val="20"/>
        </w:rPr>
        <w:t xml:space="preserve">Дата введения 1982-01-01 </w:t>
      </w:r>
    </w:p>
    <w:p w:rsidR="00000000" w:rsidRDefault="00905A6D">
      <w:pPr>
        <w:jc w:val="both"/>
        <w:rPr>
          <w:rFonts w:ascii="Times New Roman" w:hAnsi="Times New Roman"/>
          <w:sz w:val="20"/>
        </w:rPr>
      </w:pPr>
    </w:p>
    <w:p w:rsidR="00000000" w:rsidRDefault="00905A6D">
      <w:pPr>
        <w:ind w:firstLine="225"/>
        <w:jc w:val="both"/>
        <w:rPr>
          <w:rFonts w:ascii="Times New Roman" w:hAnsi="Times New Roman"/>
          <w:sz w:val="20"/>
        </w:rPr>
      </w:pPr>
    </w:p>
    <w:p w:rsidR="00000000" w:rsidRDefault="00905A6D">
      <w:pPr>
        <w:ind w:firstLine="225"/>
        <w:jc w:val="both"/>
        <w:rPr>
          <w:rFonts w:ascii="Times New Roman" w:hAnsi="Times New Roman"/>
          <w:sz w:val="20"/>
        </w:rPr>
      </w:pPr>
      <w:r>
        <w:rPr>
          <w:rFonts w:ascii="Times New Roman" w:hAnsi="Times New Roman"/>
          <w:sz w:val="20"/>
        </w:rPr>
        <w:t>УТВЕРЖДЕН И ВВЕДЕН В ДЕЙСТВИЕ Постановлением Государственного комитета СССР по делам строительства от 04.05.81 № 60</w:t>
      </w:r>
    </w:p>
    <w:p w:rsidR="00000000" w:rsidRDefault="00905A6D">
      <w:pPr>
        <w:ind w:firstLine="225"/>
        <w:jc w:val="both"/>
        <w:rPr>
          <w:rFonts w:ascii="Times New Roman" w:hAnsi="Times New Roman"/>
          <w:sz w:val="20"/>
        </w:rPr>
      </w:pPr>
    </w:p>
    <w:p w:rsidR="00000000" w:rsidRDefault="00905A6D">
      <w:pPr>
        <w:ind w:firstLine="225"/>
        <w:jc w:val="both"/>
        <w:rPr>
          <w:rFonts w:ascii="Times New Roman" w:hAnsi="Times New Roman"/>
          <w:sz w:val="20"/>
        </w:rPr>
      </w:pPr>
      <w:r>
        <w:rPr>
          <w:rFonts w:ascii="Times New Roman" w:hAnsi="Times New Roman"/>
          <w:sz w:val="20"/>
        </w:rPr>
        <w:t>ПЕРЕИЗДАНИЕ. Май 1993 г.</w:t>
      </w:r>
    </w:p>
    <w:p w:rsidR="00000000" w:rsidRDefault="00905A6D">
      <w:pPr>
        <w:ind w:firstLine="225"/>
        <w:jc w:val="both"/>
        <w:rPr>
          <w:rFonts w:ascii="Times New Roman" w:hAnsi="Times New Roman"/>
          <w:sz w:val="20"/>
        </w:rPr>
      </w:pPr>
    </w:p>
    <w:p w:rsidR="00000000" w:rsidRDefault="00905A6D">
      <w:pPr>
        <w:ind w:firstLine="225"/>
        <w:jc w:val="both"/>
        <w:rPr>
          <w:rFonts w:ascii="Times New Roman" w:hAnsi="Times New Roman"/>
          <w:sz w:val="20"/>
        </w:rPr>
      </w:pPr>
    </w:p>
    <w:p w:rsidR="00000000" w:rsidRDefault="00905A6D">
      <w:pPr>
        <w:ind w:firstLine="225"/>
        <w:jc w:val="both"/>
        <w:rPr>
          <w:rFonts w:ascii="Times New Roman" w:hAnsi="Times New Roman"/>
          <w:sz w:val="20"/>
        </w:rPr>
      </w:pPr>
      <w:r>
        <w:rPr>
          <w:rFonts w:ascii="Times New Roman" w:hAnsi="Times New Roman"/>
          <w:sz w:val="20"/>
        </w:rPr>
        <w:t>Настоящий стандарт распространяется на узел крепления крановых рельсов по ГОСТ 4121-76 к стальным подкрановым балкам под мостовые электрические краны общего назначения легкого, среднего и тяжелого режимов работы, применяемые в зданиях и на о</w:t>
      </w:r>
      <w:r>
        <w:rPr>
          <w:rFonts w:ascii="Times New Roman" w:hAnsi="Times New Roman"/>
          <w:sz w:val="20"/>
        </w:rPr>
        <w:t xml:space="preserve">ткрытых крановых эстакадах с расчетной сейсмичностью до 9 баллов включительно и эксплуатируемые в районах с расчетной температурой наружного воздуха минус 65°С и выше.     </w:t>
      </w:r>
    </w:p>
    <w:p w:rsidR="00000000" w:rsidRDefault="00905A6D">
      <w:pPr>
        <w:ind w:firstLine="225"/>
        <w:jc w:val="both"/>
        <w:rPr>
          <w:rFonts w:ascii="Times New Roman" w:hAnsi="Times New Roman"/>
          <w:sz w:val="20"/>
        </w:rPr>
      </w:pPr>
    </w:p>
    <w:p w:rsidR="00000000" w:rsidRDefault="00905A6D">
      <w:pPr>
        <w:ind w:firstLine="225"/>
        <w:jc w:val="both"/>
        <w:rPr>
          <w:rFonts w:ascii="Times New Roman" w:hAnsi="Times New Roman"/>
          <w:sz w:val="20"/>
        </w:rPr>
      </w:pPr>
    </w:p>
    <w:p w:rsidR="00000000" w:rsidRDefault="00905A6D">
      <w:pPr>
        <w:pStyle w:val="Heading"/>
        <w:jc w:val="center"/>
        <w:rPr>
          <w:rFonts w:ascii="Times New Roman" w:hAnsi="Times New Roman"/>
          <w:sz w:val="20"/>
        </w:rPr>
      </w:pPr>
      <w:r>
        <w:rPr>
          <w:rFonts w:ascii="Times New Roman" w:hAnsi="Times New Roman"/>
          <w:sz w:val="20"/>
        </w:rPr>
        <w:t xml:space="preserve">1. Конструкция и размеры </w:t>
      </w:r>
    </w:p>
    <w:p w:rsidR="00000000" w:rsidRDefault="00905A6D">
      <w:pPr>
        <w:rPr>
          <w:rFonts w:ascii="Times New Roman" w:hAnsi="Times New Roman"/>
          <w:sz w:val="20"/>
        </w:rPr>
      </w:pPr>
    </w:p>
    <w:p w:rsidR="00000000" w:rsidRDefault="00905A6D">
      <w:pPr>
        <w:ind w:firstLine="225"/>
        <w:jc w:val="both"/>
        <w:rPr>
          <w:rFonts w:ascii="Times New Roman" w:hAnsi="Times New Roman"/>
          <w:sz w:val="20"/>
        </w:rPr>
      </w:pPr>
      <w:r>
        <w:rPr>
          <w:rFonts w:ascii="Times New Roman" w:hAnsi="Times New Roman"/>
          <w:sz w:val="20"/>
        </w:rPr>
        <w:t>1.1. Конструкция узла крепления должна соответствовать указанной на черт.1.</w:t>
      </w:r>
    </w:p>
    <w:p w:rsidR="00000000" w:rsidRDefault="00905A6D">
      <w:pPr>
        <w:ind w:firstLine="225"/>
        <w:jc w:val="both"/>
        <w:rPr>
          <w:rFonts w:ascii="Times New Roman" w:hAnsi="Times New Roman"/>
          <w:sz w:val="20"/>
        </w:rPr>
      </w:pPr>
      <w:r>
        <w:rPr>
          <w:rFonts w:ascii="Times New Roman" w:hAnsi="Times New Roman"/>
          <w:sz w:val="20"/>
        </w:rPr>
        <w:t>1.2. Марка узла крепления в зависимости от типа кранового рельса и расчетной температуры наружного воздуха района строительства (далее - расчетная температура), расстояние от оси подкрановой балки до оси узла крепления, а также обозна</w:t>
      </w:r>
      <w:r>
        <w:rPr>
          <w:rFonts w:ascii="Times New Roman" w:hAnsi="Times New Roman"/>
          <w:sz w:val="20"/>
        </w:rPr>
        <w:t>чения деталей должны соответствовать указанным в табл.1.</w:t>
      </w:r>
    </w:p>
    <w:p w:rsidR="00000000" w:rsidRDefault="00905A6D">
      <w:pPr>
        <w:ind w:firstLine="225"/>
        <w:jc w:val="both"/>
        <w:rPr>
          <w:rFonts w:ascii="Times New Roman" w:hAnsi="Times New Roman"/>
          <w:sz w:val="20"/>
        </w:rPr>
      </w:pPr>
      <w:r>
        <w:rPr>
          <w:rFonts w:ascii="Times New Roman" w:hAnsi="Times New Roman"/>
          <w:sz w:val="20"/>
        </w:rPr>
        <w:t>1.3. Конструкция и размеры упорных планок должны соответствовать указанным на черт.2 и в табл.2.</w:t>
      </w:r>
    </w:p>
    <w:p w:rsidR="00000000" w:rsidRDefault="00905A6D">
      <w:pPr>
        <w:ind w:firstLine="225"/>
        <w:jc w:val="both"/>
        <w:rPr>
          <w:rFonts w:ascii="Times New Roman" w:hAnsi="Times New Roman"/>
          <w:sz w:val="20"/>
        </w:rPr>
      </w:pPr>
      <w:r>
        <w:rPr>
          <w:rFonts w:ascii="Times New Roman" w:hAnsi="Times New Roman"/>
          <w:sz w:val="20"/>
        </w:rPr>
        <w:t>1.4. Конструкция и размеры прижимных планок должны соответствовать указанным на черт.3 и в табл.3.</w:t>
      </w:r>
    </w:p>
    <w:p w:rsidR="00000000" w:rsidRDefault="00905A6D">
      <w:pPr>
        <w:ind w:firstLine="225"/>
        <w:jc w:val="both"/>
        <w:rPr>
          <w:rFonts w:ascii="Times New Roman" w:hAnsi="Times New Roman"/>
          <w:sz w:val="20"/>
        </w:rPr>
      </w:pPr>
    </w:p>
    <w:p w:rsidR="00000000" w:rsidRDefault="00905A6D">
      <w:pPr>
        <w:ind w:firstLine="225"/>
        <w:jc w:val="center"/>
        <w:rPr>
          <w:rFonts w:ascii="Times New Roman" w:hAnsi="Times New Roman"/>
          <w:sz w:val="20"/>
        </w:rPr>
      </w:pPr>
      <w:r>
        <w:rPr>
          <w:rFonts w:ascii="Times New Roman" w:hAnsi="Times New Roman"/>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291pt">
            <v:imagedata r:id="rId4" o:title=""/>
          </v:shape>
        </w:pict>
      </w:r>
    </w:p>
    <w:p w:rsidR="00000000" w:rsidRDefault="00905A6D">
      <w:pPr>
        <w:jc w:val="center"/>
        <w:rPr>
          <w:rFonts w:ascii="Times New Roman" w:hAnsi="Times New Roman"/>
          <w:sz w:val="20"/>
        </w:rPr>
      </w:pPr>
      <w:r>
        <w:rPr>
          <w:rFonts w:ascii="Times New Roman" w:hAnsi="Times New Roman"/>
          <w:sz w:val="20"/>
        </w:rPr>
        <w:t>1 - упорная планка; 2 - прижимная планка; 3 - болт; 4 - гайка; 5 - шайба</w:t>
      </w:r>
    </w:p>
    <w:p w:rsidR="00000000" w:rsidRDefault="00905A6D">
      <w:pPr>
        <w:jc w:val="center"/>
        <w:rPr>
          <w:rFonts w:ascii="Times New Roman" w:hAnsi="Times New Roman"/>
          <w:sz w:val="20"/>
        </w:rPr>
      </w:pPr>
      <w:r>
        <w:rPr>
          <w:rFonts w:ascii="Times New Roman" w:hAnsi="Times New Roman"/>
          <w:sz w:val="20"/>
        </w:rPr>
        <w:t>Черт.1</w:t>
      </w:r>
    </w:p>
    <w:p w:rsidR="00000000" w:rsidRDefault="00905A6D">
      <w:pPr>
        <w:jc w:val="center"/>
        <w:rPr>
          <w:rFonts w:ascii="Times New Roman" w:hAnsi="Times New Roman"/>
          <w:sz w:val="20"/>
        </w:rPr>
      </w:pPr>
      <w:r>
        <w:rPr>
          <w:rFonts w:ascii="Times New Roman" w:hAnsi="Times New Roman"/>
          <w:sz w:val="20"/>
        </w:rPr>
        <w:pict>
          <v:shape id="_x0000_i1026" type="#_x0000_t75" style="width:4in;height:207pt">
            <v:imagedata r:id="rId5" o:title=""/>
          </v:shape>
        </w:pict>
      </w:r>
    </w:p>
    <w:p w:rsidR="00000000" w:rsidRDefault="00905A6D">
      <w:pPr>
        <w:jc w:val="both"/>
        <w:rPr>
          <w:rFonts w:ascii="Times New Roman" w:hAnsi="Times New Roman"/>
          <w:sz w:val="20"/>
        </w:rPr>
      </w:pPr>
      <w:r>
        <w:rPr>
          <w:rFonts w:ascii="Times New Roman" w:hAnsi="Times New Roman"/>
          <w:sz w:val="20"/>
        </w:rPr>
        <w:t>_________________</w:t>
      </w:r>
    </w:p>
    <w:p w:rsidR="00000000" w:rsidRDefault="00905A6D">
      <w:pPr>
        <w:ind w:firstLine="225"/>
        <w:jc w:val="both"/>
        <w:rPr>
          <w:rFonts w:ascii="Times New Roman" w:hAnsi="Times New Roman"/>
          <w:sz w:val="20"/>
        </w:rPr>
      </w:pPr>
      <w:r>
        <w:rPr>
          <w:rFonts w:ascii="Times New Roman" w:hAnsi="Times New Roman"/>
          <w:sz w:val="20"/>
        </w:rPr>
        <w:t xml:space="preserve">* Размеры для справок.     </w:t>
      </w:r>
    </w:p>
    <w:p w:rsidR="00000000" w:rsidRDefault="00905A6D">
      <w:pPr>
        <w:jc w:val="center"/>
        <w:rPr>
          <w:rFonts w:ascii="Times New Roman" w:hAnsi="Times New Roman"/>
          <w:sz w:val="20"/>
        </w:rPr>
      </w:pPr>
      <w:r>
        <w:rPr>
          <w:rFonts w:ascii="Times New Roman" w:hAnsi="Times New Roman"/>
          <w:sz w:val="20"/>
        </w:rPr>
        <w:t>Черт.2</w:t>
      </w:r>
    </w:p>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p>
    <w:p w:rsidR="00000000" w:rsidRDefault="00905A6D">
      <w:pPr>
        <w:jc w:val="right"/>
        <w:rPr>
          <w:rFonts w:ascii="Times New Roman" w:hAnsi="Times New Roman"/>
          <w:sz w:val="20"/>
        </w:rPr>
      </w:pPr>
      <w:r>
        <w:rPr>
          <w:rFonts w:ascii="Times New Roman" w:hAnsi="Times New Roman"/>
          <w:sz w:val="20"/>
        </w:rPr>
        <w:t>Таблица 1</w:t>
      </w:r>
    </w:p>
    <w:p w:rsidR="00000000" w:rsidRDefault="00905A6D">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51"/>
        <w:gridCol w:w="1134"/>
        <w:gridCol w:w="1135"/>
        <w:gridCol w:w="993"/>
        <w:gridCol w:w="991"/>
        <w:gridCol w:w="851"/>
        <w:gridCol w:w="850"/>
        <w:gridCol w:w="774"/>
        <w:gridCol w:w="1069"/>
      </w:tblGrid>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r>
              <w:rPr>
                <w:rFonts w:ascii="Times New Roman" w:hAnsi="Times New Roman"/>
                <w:sz w:val="20"/>
              </w:rPr>
              <w:t xml:space="preserve">Марка узла </w:t>
            </w:r>
          </w:p>
          <w:p w:rsidR="00000000" w:rsidRDefault="00905A6D">
            <w:pPr>
              <w:jc w:val="center"/>
              <w:rPr>
                <w:rFonts w:ascii="Times New Roman" w:hAnsi="Times New Roman"/>
                <w:sz w:val="20"/>
              </w:rPr>
            </w:pPr>
            <w:r>
              <w:rPr>
                <w:rFonts w:ascii="Times New Roman" w:hAnsi="Times New Roman"/>
                <w:sz w:val="20"/>
              </w:rPr>
              <w:t xml:space="preserve">крепления </w:t>
            </w:r>
          </w:p>
          <w:p w:rsidR="00000000" w:rsidRDefault="00905A6D">
            <w:pPr>
              <w:jc w:val="center"/>
              <w:rPr>
                <w:rFonts w:ascii="Times New Roman" w:hAnsi="Times New Roman"/>
                <w:sz w:val="20"/>
              </w:rPr>
            </w:pPr>
          </w:p>
        </w:tc>
        <w:tc>
          <w:tcPr>
            <w:tcW w:w="1134" w:type="dxa"/>
            <w:tcBorders>
              <w:top w:val="single" w:sz="6" w:space="0" w:color="auto"/>
              <w:right w:val="single" w:sz="6" w:space="0" w:color="auto"/>
            </w:tcBorders>
          </w:tcPr>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r>
              <w:rPr>
                <w:rFonts w:ascii="Times New Roman" w:hAnsi="Times New Roman"/>
                <w:sz w:val="20"/>
              </w:rPr>
              <w:t>Тип</w:t>
            </w:r>
          </w:p>
          <w:p w:rsidR="00000000" w:rsidRDefault="00905A6D">
            <w:pPr>
              <w:jc w:val="center"/>
              <w:rPr>
                <w:rFonts w:ascii="Times New Roman" w:hAnsi="Times New Roman"/>
                <w:sz w:val="20"/>
              </w:rPr>
            </w:pPr>
            <w:r>
              <w:rPr>
                <w:rFonts w:ascii="Times New Roman" w:hAnsi="Times New Roman"/>
                <w:sz w:val="20"/>
              </w:rPr>
              <w:t>кранового</w:t>
            </w:r>
          </w:p>
          <w:p w:rsidR="00000000" w:rsidRDefault="00905A6D">
            <w:pPr>
              <w:jc w:val="center"/>
              <w:rPr>
                <w:rFonts w:ascii="Times New Roman" w:hAnsi="Times New Roman"/>
                <w:sz w:val="20"/>
              </w:rPr>
            </w:pPr>
            <w:r>
              <w:rPr>
                <w:rFonts w:ascii="Times New Roman" w:hAnsi="Times New Roman"/>
                <w:sz w:val="20"/>
              </w:rPr>
              <w:t xml:space="preserve">рельса </w:t>
            </w:r>
          </w:p>
          <w:p w:rsidR="00000000" w:rsidRDefault="00905A6D">
            <w:pPr>
              <w:jc w:val="center"/>
              <w:rPr>
                <w:rFonts w:ascii="Times New Roman" w:hAnsi="Times New Roman"/>
                <w:sz w:val="20"/>
              </w:rPr>
            </w:pPr>
          </w:p>
        </w:tc>
        <w:tc>
          <w:tcPr>
            <w:tcW w:w="1135" w:type="dxa"/>
            <w:tcBorders>
              <w:top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Расстояние от оси </w:t>
            </w:r>
            <w:proofErr w:type="spellStart"/>
            <w:r>
              <w:rPr>
                <w:rFonts w:ascii="Times New Roman" w:hAnsi="Times New Roman"/>
                <w:sz w:val="20"/>
              </w:rPr>
              <w:t>подкрано-вой</w:t>
            </w:r>
            <w:proofErr w:type="spellEnd"/>
            <w:r>
              <w:rPr>
                <w:rFonts w:ascii="Times New Roman" w:hAnsi="Times New Roman"/>
                <w:sz w:val="20"/>
              </w:rPr>
              <w:t xml:space="preserve"> балки до оси узла </w:t>
            </w:r>
            <w:r>
              <w:rPr>
                <w:rFonts w:ascii="Times New Roman" w:hAnsi="Times New Roman"/>
                <w:sz w:val="20"/>
              </w:rPr>
              <w:t xml:space="preserve">крепления </w:t>
            </w:r>
            <w:r>
              <w:rPr>
                <w:rFonts w:ascii="Times New Roman" w:hAnsi="Times New Roman"/>
                <w:sz w:val="20"/>
              </w:rPr>
              <w:pict>
                <v:shape id="_x0000_i1027" type="#_x0000_t75" style="width:12pt;height:12pt">
                  <v:imagedata r:id="rId6" o:title=""/>
                </v:shape>
              </w:pict>
            </w:r>
            <w:r>
              <w:rPr>
                <w:rFonts w:ascii="Times New Roman" w:hAnsi="Times New Roman"/>
                <w:sz w:val="20"/>
              </w:rPr>
              <w:t xml:space="preserve">, мм </w:t>
            </w:r>
          </w:p>
        </w:tc>
        <w:tc>
          <w:tcPr>
            <w:tcW w:w="993" w:type="dxa"/>
            <w:tcBorders>
              <w:top w:val="single" w:sz="6" w:space="0" w:color="auto"/>
              <w:bottom w:val="single" w:sz="6" w:space="0" w:color="auto"/>
              <w:right w:val="single" w:sz="6" w:space="0" w:color="auto"/>
            </w:tcBorders>
          </w:tcPr>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r>
              <w:rPr>
                <w:rFonts w:ascii="Times New Roman" w:hAnsi="Times New Roman"/>
                <w:sz w:val="20"/>
              </w:rPr>
              <w:t xml:space="preserve">Планка упорная </w:t>
            </w:r>
          </w:p>
          <w:p w:rsidR="00000000" w:rsidRDefault="00905A6D">
            <w:pPr>
              <w:jc w:val="center"/>
              <w:rPr>
                <w:rFonts w:ascii="Times New Roman" w:hAnsi="Times New Roman"/>
                <w:sz w:val="20"/>
              </w:rPr>
            </w:pPr>
          </w:p>
        </w:tc>
        <w:tc>
          <w:tcPr>
            <w:tcW w:w="990" w:type="dxa"/>
            <w:tcBorders>
              <w:top w:val="single" w:sz="6" w:space="0" w:color="auto"/>
              <w:bottom w:val="single" w:sz="6" w:space="0" w:color="auto"/>
              <w:right w:val="single" w:sz="6" w:space="0" w:color="auto"/>
            </w:tcBorders>
          </w:tcPr>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r>
              <w:rPr>
                <w:rFonts w:ascii="Times New Roman" w:hAnsi="Times New Roman"/>
                <w:sz w:val="20"/>
              </w:rPr>
              <w:t xml:space="preserve">Планка прижимная </w:t>
            </w:r>
          </w:p>
          <w:p w:rsidR="00000000" w:rsidRDefault="00905A6D">
            <w:pPr>
              <w:jc w:val="center"/>
              <w:rPr>
                <w:rFonts w:ascii="Times New Roman" w:hAnsi="Times New Roman"/>
                <w:sz w:val="20"/>
              </w:rPr>
            </w:pPr>
          </w:p>
        </w:tc>
        <w:tc>
          <w:tcPr>
            <w:tcW w:w="851" w:type="dxa"/>
            <w:tcBorders>
              <w:top w:val="single" w:sz="6" w:space="0" w:color="auto"/>
              <w:bottom w:val="single" w:sz="6" w:space="0" w:color="auto"/>
              <w:right w:val="single" w:sz="6" w:space="0" w:color="auto"/>
            </w:tcBorders>
          </w:tcPr>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r>
              <w:rPr>
                <w:rFonts w:ascii="Times New Roman" w:hAnsi="Times New Roman"/>
                <w:sz w:val="20"/>
              </w:rPr>
              <w:t xml:space="preserve">Болт </w:t>
            </w:r>
          </w:p>
          <w:p w:rsidR="00000000" w:rsidRDefault="00905A6D">
            <w:pPr>
              <w:jc w:val="center"/>
              <w:rPr>
                <w:rFonts w:ascii="Times New Roman" w:hAnsi="Times New Roman"/>
                <w:sz w:val="20"/>
              </w:rPr>
            </w:pPr>
          </w:p>
        </w:tc>
        <w:tc>
          <w:tcPr>
            <w:tcW w:w="850" w:type="dxa"/>
            <w:tcBorders>
              <w:top w:val="single" w:sz="6" w:space="0" w:color="auto"/>
              <w:bottom w:val="single" w:sz="6" w:space="0" w:color="auto"/>
              <w:right w:val="single" w:sz="6" w:space="0" w:color="auto"/>
            </w:tcBorders>
          </w:tcPr>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r>
              <w:rPr>
                <w:rFonts w:ascii="Times New Roman" w:hAnsi="Times New Roman"/>
                <w:sz w:val="20"/>
              </w:rPr>
              <w:t>Гайка</w:t>
            </w:r>
          </w:p>
          <w:p w:rsidR="00000000" w:rsidRDefault="00905A6D">
            <w:pPr>
              <w:jc w:val="center"/>
              <w:rPr>
                <w:rFonts w:ascii="Times New Roman" w:hAnsi="Times New Roman"/>
                <w:sz w:val="20"/>
              </w:rPr>
            </w:pPr>
          </w:p>
        </w:tc>
        <w:tc>
          <w:tcPr>
            <w:tcW w:w="774" w:type="dxa"/>
            <w:tcBorders>
              <w:top w:val="single" w:sz="6" w:space="0" w:color="auto"/>
              <w:bottom w:val="single" w:sz="6" w:space="0" w:color="auto"/>
              <w:right w:val="single" w:sz="6" w:space="0" w:color="auto"/>
            </w:tcBorders>
          </w:tcPr>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r>
              <w:rPr>
                <w:rFonts w:ascii="Times New Roman" w:hAnsi="Times New Roman"/>
                <w:sz w:val="20"/>
              </w:rPr>
              <w:t xml:space="preserve">Шайба </w:t>
            </w:r>
          </w:p>
          <w:p w:rsidR="00000000" w:rsidRDefault="00905A6D">
            <w:pPr>
              <w:jc w:val="center"/>
              <w:rPr>
                <w:rFonts w:ascii="Times New Roman" w:hAnsi="Times New Roman"/>
                <w:sz w:val="20"/>
              </w:rPr>
            </w:pPr>
          </w:p>
        </w:tc>
        <w:tc>
          <w:tcPr>
            <w:tcW w:w="1069" w:type="dxa"/>
            <w:tcBorders>
              <w:top w:val="single" w:sz="6" w:space="0" w:color="auto"/>
              <w:right w:val="single" w:sz="6" w:space="0" w:color="auto"/>
            </w:tcBorders>
          </w:tcPr>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r>
              <w:rPr>
                <w:rFonts w:ascii="Times New Roman" w:hAnsi="Times New Roman"/>
                <w:sz w:val="20"/>
              </w:rPr>
              <w:t>Расчет</w:t>
            </w:r>
          </w:p>
          <w:p w:rsidR="00000000" w:rsidRDefault="00905A6D">
            <w:pPr>
              <w:jc w:val="center"/>
              <w:rPr>
                <w:rFonts w:ascii="Times New Roman" w:hAnsi="Times New Roman"/>
                <w:sz w:val="20"/>
              </w:rPr>
            </w:pPr>
            <w:proofErr w:type="spellStart"/>
            <w:r>
              <w:rPr>
                <w:rFonts w:ascii="Times New Roman" w:hAnsi="Times New Roman"/>
                <w:sz w:val="20"/>
              </w:rPr>
              <w:t>ная</w:t>
            </w:r>
            <w:proofErr w:type="spellEnd"/>
          </w:p>
          <w:p w:rsidR="00000000" w:rsidRDefault="00905A6D">
            <w:pPr>
              <w:jc w:val="center"/>
              <w:rPr>
                <w:rFonts w:ascii="Times New Roman" w:hAnsi="Times New Roman"/>
                <w:sz w:val="20"/>
              </w:rPr>
            </w:pPr>
            <w:r>
              <w:rPr>
                <w:rFonts w:ascii="Times New Roman" w:hAnsi="Times New Roman"/>
                <w:sz w:val="20"/>
              </w:rPr>
              <w:t>темпе</w:t>
            </w:r>
          </w:p>
          <w:p w:rsidR="00000000" w:rsidRDefault="00905A6D">
            <w:pPr>
              <w:jc w:val="center"/>
              <w:rPr>
                <w:rFonts w:ascii="Times New Roman" w:hAnsi="Times New Roman"/>
                <w:sz w:val="20"/>
              </w:rPr>
            </w:pPr>
            <w:proofErr w:type="spellStart"/>
            <w:r>
              <w:rPr>
                <w:rFonts w:ascii="Times New Roman" w:hAnsi="Times New Roman"/>
                <w:sz w:val="20"/>
              </w:rPr>
              <w:t>ратура</w:t>
            </w:r>
            <w:proofErr w:type="spellEnd"/>
            <w:r>
              <w:rPr>
                <w:rFonts w:ascii="Times New Roman" w:hAnsi="Times New Roman"/>
                <w:sz w:val="20"/>
              </w:rPr>
              <w:t>,</w:t>
            </w:r>
          </w:p>
          <w:p w:rsidR="00000000" w:rsidRDefault="00905A6D">
            <w:pPr>
              <w:jc w:val="center"/>
              <w:rPr>
                <w:rFonts w:ascii="Times New Roman" w:hAnsi="Times New Roman"/>
                <w:sz w:val="20"/>
              </w:rPr>
            </w:pPr>
            <w:r>
              <w:rPr>
                <w:rFonts w:ascii="Times New Roman" w:hAnsi="Times New Roman"/>
                <w:sz w:val="20"/>
              </w:rPr>
              <w:t xml:space="preserve">°С </w:t>
            </w:r>
          </w:p>
          <w:p w:rsidR="00000000" w:rsidRDefault="00905A6D">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905A6D">
            <w:pPr>
              <w:rPr>
                <w:rFonts w:ascii="Times New Roman" w:hAnsi="Times New Roman"/>
                <w:sz w:val="20"/>
              </w:rPr>
            </w:pPr>
            <w:r>
              <w:rPr>
                <w:rFonts w:ascii="Times New Roman" w:hAnsi="Times New Roman"/>
                <w:sz w:val="20"/>
              </w:rPr>
              <w:t xml:space="preserve">  </w:t>
            </w:r>
          </w:p>
        </w:tc>
        <w:tc>
          <w:tcPr>
            <w:tcW w:w="1134" w:type="dxa"/>
            <w:tcBorders>
              <w:bottom w:val="single" w:sz="6" w:space="0" w:color="auto"/>
              <w:right w:val="single" w:sz="6" w:space="0" w:color="auto"/>
            </w:tcBorders>
          </w:tcPr>
          <w:p w:rsidR="00000000" w:rsidRDefault="00905A6D">
            <w:pPr>
              <w:rPr>
                <w:rFonts w:ascii="Times New Roman" w:hAnsi="Times New Roman"/>
                <w:sz w:val="20"/>
              </w:rPr>
            </w:pPr>
            <w:r>
              <w:rPr>
                <w:rFonts w:ascii="Times New Roman" w:hAnsi="Times New Roman"/>
                <w:sz w:val="20"/>
              </w:rPr>
              <w:t xml:space="preserve">  </w:t>
            </w:r>
          </w:p>
        </w:tc>
        <w:tc>
          <w:tcPr>
            <w:tcW w:w="1135" w:type="dxa"/>
            <w:tcBorders>
              <w:bottom w:val="single" w:sz="6" w:space="0" w:color="auto"/>
              <w:right w:val="single" w:sz="6" w:space="0" w:color="auto"/>
            </w:tcBorders>
          </w:tcPr>
          <w:p w:rsidR="00000000" w:rsidRDefault="00905A6D">
            <w:pPr>
              <w:rPr>
                <w:rFonts w:ascii="Times New Roman" w:hAnsi="Times New Roman"/>
                <w:sz w:val="20"/>
              </w:rPr>
            </w:pPr>
            <w:r>
              <w:rPr>
                <w:rFonts w:ascii="Times New Roman" w:hAnsi="Times New Roman"/>
                <w:sz w:val="20"/>
              </w:rPr>
              <w:t xml:space="preserve">  </w:t>
            </w:r>
          </w:p>
        </w:tc>
        <w:tc>
          <w:tcPr>
            <w:tcW w:w="4458" w:type="dxa"/>
            <w:gridSpan w:val="5"/>
            <w:tcBorders>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Обозначение деталей </w:t>
            </w:r>
          </w:p>
        </w:tc>
        <w:tc>
          <w:tcPr>
            <w:tcW w:w="1069" w:type="dxa"/>
            <w:tcBorders>
              <w:left w:val="single" w:sz="6" w:space="0" w:color="auto"/>
              <w:bottom w:val="single" w:sz="6" w:space="0" w:color="auto"/>
              <w:right w:val="single" w:sz="6" w:space="0" w:color="auto"/>
            </w:tcBorders>
          </w:tcPr>
          <w:p w:rsidR="00000000" w:rsidRDefault="00905A6D">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70 </w:t>
            </w:r>
          </w:p>
        </w:tc>
        <w:tc>
          <w:tcPr>
            <w:tcW w:w="1134" w:type="dxa"/>
            <w:tcBorders>
              <w:top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КР70 </w:t>
            </w:r>
          </w:p>
        </w:tc>
        <w:tc>
          <w:tcPr>
            <w:tcW w:w="1135" w:type="dxa"/>
            <w:tcBorders>
              <w:top w:val="single" w:sz="6" w:space="0" w:color="auto"/>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95 </w:t>
            </w:r>
          </w:p>
        </w:tc>
        <w:tc>
          <w:tcPr>
            <w:tcW w:w="992"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991" w:type="dxa"/>
            <w:tcBorders>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П1 </w:t>
            </w:r>
          </w:p>
        </w:tc>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М 24x </w:t>
            </w:r>
            <w:r>
              <w:rPr>
                <w:rFonts w:ascii="Times New Roman" w:hAnsi="Times New Roman"/>
                <w:position w:val="-4"/>
                <w:sz w:val="20"/>
              </w:rPr>
              <w:pict>
                <v:shape id="_x0000_i1028" type="#_x0000_t75" style="width:9.75pt;height:12.75pt">
                  <v:imagedata r:id="rId7" o:title=""/>
                </v:shape>
              </w:pict>
            </w:r>
            <w:r>
              <w:rPr>
                <w:rFonts w:ascii="Times New Roman" w:hAnsi="Times New Roman"/>
                <w:sz w:val="20"/>
              </w:rPr>
              <w:t xml:space="preserve">46 </w:t>
            </w:r>
          </w:p>
        </w:tc>
        <w:tc>
          <w:tcPr>
            <w:tcW w:w="850" w:type="dxa"/>
          </w:tcPr>
          <w:p w:rsidR="00000000" w:rsidRDefault="00905A6D">
            <w:pPr>
              <w:jc w:val="center"/>
              <w:rPr>
                <w:rFonts w:ascii="Times New Roman" w:hAnsi="Times New Roman"/>
                <w:sz w:val="20"/>
              </w:rPr>
            </w:pPr>
            <w:r>
              <w:rPr>
                <w:rFonts w:ascii="Times New Roman" w:hAnsi="Times New Roman"/>
                <w:sz w:val="20"/>
              </w:rPr>
              <w:t xml:space="preserve">М 24.4 </w:t>
            </w:r>
          </w:p>
        </w:tc>
        <w:tc>
          <w:tcPr>
            <w:tcW w:w="774"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69"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- 40</w:t>
            </w:r>
            <w:r>
              <w:rPr>
                <w:rFonts w:ascii="Times New Roman" w:hAnsi="Times New Roman"/>
                <w:sz w:val="20"/>
              </w:rPr>
              <w:sym w:font="Symbol" w:char="F0B0"/>
            </w:r>
            <w:r>
              <w:rPr>
                <w:rFonts w:ascii="Times New Roman" w:hAnsi="Times New Roman"/>
                <w:sz w:val="20"/>
              </w:rPr>
              <w:t xml:space="preserve">С  и выше </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34"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35"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992"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У1 </w:t>
            </w:r>
          </w:p>
        </w:tc>
        <w:tc>
          <w:tcPr>
            <w:tcW w:w="991"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ГОСТ </w:t>
            </w:r>
          </w:p>
        </w:tc>
        <w:tc>
          <w:tcPr>
            <w:tcW w:w="850" w:type="dxa"/>
          </w:tcPr>
          <w:p w:rsidR="00000000" w:rsidRDefault="00905A6D">
            <w:pPr>
              <w:jc w:val="center"/>
              <w:rPr>
                <w:rFonts w:ascii="Times New Roman" w:hAnsi="Times New Roman"/>
                <w:sz w:val="20"/>
              </w:rPr>
            </w:pPr>
            <w:r>
              <w:rPr>
                <w:rFonts w:ascii="Times New Roman" w:hAnsi="Times New Roman"/>
                <w:sz w:val="20"/>
              </w:rPr>
              <w:t xml:space="preserve">ГОСТ </w:t>
            </w:r>
          </w:p>
        </w:tc>
        <w:tc>
          <w:tcPr>
            <w:tcW w:w="774"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69"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80 </w:t>
            </w:r>
          </w:p>
        </w:tc>
        <w:tc>
          <w:tcPr>
            <w:tcW w:w="1134"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КР80 </w:t>
            </w:r>
          </w:p>
        </w:tc>
        <w:tc>
          <w:tcPr>
            <w:tcW w:w="1135" w:type="dxa"/>
          </w:tcPr>
          <w:p w:rsidR="00000000" w:rsidRDefault="00905A6D">
            <w:pPr>
              <w:jc w:val="center"/>
              <w:rPr>
                <w:rFonts w:ascii="Times New Roman" w:hAnsi="Times New Roman"/>
                <w:sz w:val="20"/>
              </w:rPr>
            </w:pPr>
            <w:r>
              <w:rPr>
                <w:rFonts w:ascii="Times New Roman" w:hAnsi="Times New Roman"/>
                <w:sz w:val="20"/>
              </w:rPr>
              <w:t xml:space="preserve">100 </w:t>
            </w:r>
          </w:p>
        </w:tc>
        <w:tc>
          <w:tcPr>
            <w:tcW w:w="992"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991" w:type="dxa"/>
            <w:tcBorders>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П2 </w:t>
            </w:r>
          </w:p>
        </w:tc>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15589-70 </w:t>
            </w:r>
          </w:p>
        </w:tc>
        <w:tc>
          <w:tcPr>
            <w:tcW w:w="850" w:type="dxa"/>
          </w:tcPr>
          <w:p w:rsidR="00000000" w:rsidRDefault="00905A6D">
            <w:pPr>
              <w:jc w:val="center"/>
              <w:rPr>
                <w:rFonts w:ascii="Times New Roman" w:hAnsi="Times New Roman"/>
                <w:sz w:val="20"/>
              </w:rPr>
            </w:pPr>
            <w:r>
              <w:rPr>
                <w:rFonts w:ascii="Times New Roman" w:hAnsi="Times New Roman"/>
                <w:sz w:val="20"/>
              </w:rPr>
              <w:t xml:space="preserve">15526-70 </w:t>
            </w:r>
          </w:p>
        </w:tc>
        <w:tc>
          <w:tcPr>
            <w:tcW w:w="774"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69"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100 </w:t>
            </w:r>
          </w:p>
        </w:tc>
        <w:tc>
          <w:tcPr>
            <w:tcW w:w="1134" w:type="dxa"/>
            <w:tcBorders>
              <w:top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КР100 </w:t>
            </w:r>
          </w:p>
        </w:tc>
        <w:tc>
          <w:tcPr>
            <w:tcW w:w="1135" w:type="dxa"/>
            <w:tcBorders>
              <w:top w:val="single" w:sz="6" w:space="0" w:color="auto"/>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110 </w:t>
            </w:r>
          </w:p>
        </w:tc>
        <w:tc>
          <w:tcPr>
            <w:tcW w:w="992"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У2 </w:t>
            </w:r>
          </w:p>
        </w:tc>
        <w:tc>
          <w:tcPr>
            <w:tcW w:w="991"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850"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774"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69"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34"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35"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992"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991" w:type="dxa"/>
          </w:tcPr>
          <w:p w:rsidR="00000000" w:rsidRDefault="00905A6D">
            <w:pPr>
              <w:jc w:val="center"/>
              <w:rPr>
                <w:rFonts w:ascii="Times New Roman" w:hAnsi="Times New Roman"/>
                <w:sz w:val="20"/>
              </w:rPr>
            </w:pPr>
            <w:r>
              <w:rPr>
                <w:rFonts w:ascii="Times New Roman" w:hAnsi="Times New Roman"/>
                <w:sz w:val="20"/>
              </w:rPr>
              <w:t xml:space="preserve">П1 </w:t>
            </w:r>
          </w:p>
        </w:tc>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850"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774"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69"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120 </w:t>
            </w:r>
          </w:p>
        </w:tc>
        <w:tc>
          <w:tcPr>
            <w:tcW w:w="1134"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КР120 </w:t>
            </w:r>
          </w:p>
        </w:tc>
        <w:tc>
          <w:tcPr>
            <w:tcW w:w="1135" w:type="dxa"/>
          </w:tcPr>
          <w:p w:rsidR="00000000" w:rsidRDefault="00905A6D">
            <w:pPr>
              <w:jc w:val="center"/>
              <w:rPr>
                <w:rFonts w:ascii="Times New Roman" w:hAnsi="Times New Roman"/>
                <w:sz w:val="20"/>
              </w:rPr>
            </w:pPr>
            <w:r>
              <w:rPr>
                <w:rFonts w:ascii="Times New Roman" w:hAnsi="Times New Roman"/>
                <w:sz w:val="20"/>
              </w:rPr>
              <w:t xml:space="preserve">120 </w:t>
            </w:r>
          </w:p>
        </w:tc>
        <w:tc>
          <w:tcPr>
            <w:tcW w:w="992" w:type="dxa"/>
            <w:tcBorders>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У3 </w:t>
            </w:r>
          </w:p>
        </w:tc>
        <w:tc>
          <w:tcPr>
            <w:tcW w:w="991"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851" w:type="dxa"/>
            <w:tcBorders>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850" w:type="dxa"/>
            <w:tcBorders>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774"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69" w:type="dxa"/>
            <w:tcBorders>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70ХЛ </w:t>
            </w:r>
          </w:p>
        </w:tc>
        <w:tc>
          <w:tcPr>
            <w:tcW w:w="1134" w:type="dxa"/>
            <w:tcBorders>
              <w:top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КР70 </w:t>
            </w:r>
          </w:p>
        </w:tc>
        <w:tc>
          <w:tcPr>
            <w:tcW w:w="1135" w:type="dxa"/>
            <w:tcBorders>
              <w:top w:val="single" w:sz="6" w:space="0" w:color="auto"/>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95 </w:t>
            </w:r>
          </w:p>
        </w:tc>
        <w:tc>
          <w:tcPr>
            <w:tcW w:w="992"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991" w:type="dxa"/>
            <w:tcBorders>
              <w:top w:val="single" w:sz="6" w:space="0" w:color="auto"/>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П1ХЛ </w:t>
            </w:r>
          </w:p>
        </w:tc>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М 24х </w:t>
            </w:r>
            <w:r>
              <w:rPr>
                <w:rFonts w:ascii="Times New Roman" w:hAnsi="Times New Roman"/>
                <w:position w:val="-4"/>
                <w:sz w:val="20"/>
              </w:rPr>
              <w:pict>
                <v:shape id="_x0000_i1029" type="#_x0000_t75" style="width:9.75pt;height:12.75pt">
                  <v:imagedata r:id="rId7" o:title=""/>
                </v:shape>
              </w:pict>
            </w:r>
            <w:r>
              <w:rPr>
                <w:rFonts w:ascii="Times New Roman" w:hAnsi="Times New Roman"/>
                <w:sz w:val="20"/>
              </w:rPr>
              <w:t xml:space="preserve">46 </w:t>
            </w:r>
          </w:p>
        </w:tc>
        <w:tc>
          <w:tcPr>
            <w:tcW w:w="850" w:type="dxa"/>
          </w:tcPr>
          <w:p w:rsidR="00000000" w:rsidRDefault="00905A6D">
            <w:pPr>
              <w:jc w:val="center"/>
              <w:rPr>
                <w:rFonts w:ascii="Times New Roman" w:hAnsi="Times New Roman"/>
                <w:sz w:val="20"/>
              </w:rPr>
            </w:pPr>
            <w:r>
              <w:rPr>
                <w:rFonts w:ascii="Times New Roman" w:hAnsi="Times New Roman"/>
                <w:sz w:val="20"/>
              </w:rPr>
              <w:t xml:space="preserve">М 24.4 </w:t>
            </w:r>
          </w:p>
        </w:tc>
        <w:tc>
          <w:tcPr>
            <w:tcW w:w="774"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69"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Ниже-40 до-65</w:t>
            </w:r>
            <w:r>
              <w:rPr>
                <w:rFonts w:ascii="Times New Roman" w:hAnsi="Times New Roman"/>
                <w:sz w:val="20"/>
              </w:rPr>
              <w:sym w:font="Symbol" w:char="F0B0"/>
            </w:r>
            <w:r>
              <w:rPr>
                <w:rFonts w:ascii="Times New Roman" w:hAnsi="Times New Roman"/>
                <w:sz w:val="20"/>
              </w:rPr>
              <w:t xml:space="preserve">С </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34"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35"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992"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У1ХЛ </w:t>
            </w:r>
          </w:p>
        </w:tc>
        <w:tc>
          <w:tcPr>
            <w:tcW w:w="991"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ГОСТ </w:t>
            </w:r>
          </w:p>
        </w:tc>
        <w:tc>
          <w:tcPr>
            <w:tcW w:w="850" w:type="dxa"/>
          </w:tcPr>
          <w:p w:rsidR="00000000" w:rsidRDefault="00905A6D">
            <w:pPr>
              <w:jc w:val="center"/>
              <w:rPr>
                <w:rFonts w:ascii="Times New Roman" w:hAnsi="Times New Roman"/>
                <w:sz w:val="20"/>
              </w:rPr>
            </w:pPr>
            <w:r>
              <w:rPr>
                <w:rFonts w:ascii="Times New Roman" w:hAnsi="Times New Roman"/>
                <w:sz w:val="20"/>
              </w:rPr>
              <w:t xml:space="preserve">ГОСТ </w:t>
            </w:r>
          </w:p>
        </w:tc>
        <w:tc>
          <w:tcPr>
            <w:tcW w:w="774"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69"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80ХЛ </w:t>
            </w:r>
          </w:p>
        </w:tc>
        <w:tc>
          <w:tcPr>
            <w:tcW w:w="1134"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КР80 </w:t>
            </w:r>
          </w:p>
        </w:tc>
        <w:tc>
          <w:tcPr>
            <w:tcW w:w="1135" w:type="dxa"/>
          </w:tcPr>
          <w:p w:rsidR="00000000" w:rsidRDefault="00905A6D">
            <w:pPr>
              <w:jc w:val="center"/>
              <w:rPr>
                <w:rFonts w:ascii="Times New Roman" w:hAnsi="Times New Roman"/>
                <w:sz w:val="20"/>
              </w:rPr>
            </w:pPr>
            <w:r>
              <w:rPr>
                <w:rFonts w:ascii="Times New Roman" w:hAnsi="Times New Roman"/>
                <w:sz w:val="20"/>
              </w:rPr>
              <w:t xml:space="preserve">100 </w:t>
            </w:r>
          </w:p>
        </w:tc>
        <w:tc>
          <w:tcPr>
            <w:tcW w:w="992"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991" w:type="dxa"/>
            <w:tcBorders>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П2ХЛ </w:t>
            </w:r>
          </w:p>
        </w:tc>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7798-70 </w:t>
            </w:r>
          </w:p>
        </w:tc>
        <w:tc>
          <w:tcPr>
            <w:tcW w:w="850" w:type="dxa"/>
          </w:tcPr>
          <w:p w:rsidR="00000000" w:rsidRDefault="00905A6D">
            <w:pPr>
              <w:jc w:val="center"/>
              <w:rPr>
                <w:rFonts w:ascii="Times New Roman" w:hAnsi="Times New Roman"/>
                <w:sz w:val="20"/>
              </w:rPr>
            </w:pPr>
            <w:r>
              <w:rPr>
                <w:rFonts w:ascii="Times New Roman" w:hAnsi="Times New Roman"/>
                <w:sz w:val="20"/>
              </w:rPr>
              <w:t xml:space="preserve">5915-70 </w:t>
            </w:r>
          </w:p>
        </w:tc>
        <w:tc>
          <w:tcPr>
            <w:tcW w:w="774"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69"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100ХЛ </w:t>
            </w:r>
          </w:p>
        </w:tc>
        <w:tc>
          <w:tcPr>
            <w:tcW w:w="1134" w:type="dxa"/>
            <w:tcBorders>
              <w:top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КР100 </w:t>
            </w:r>
          </w:p>
        </w:tc>
        <w:tc>
          <w:tcPr>
            <w:tcW w:w="1135" w:type="dxa"/>
            <w:tcBorders>
              <w:top w:val="single" w:sz="6" w:space="0" w:color="auto"/>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110 </w:t>
            </w:r>
          </w:p>
        </w:tc>
        <w:tc>
          <w:tcPr>
            <w:tcW w:w="992"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У2ХЛ </w:t>
            </w:r>
          </w:p>
        </w:tc>
        <w:tc>
          <w:tcPr>
            <w:tcW w:w="991"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850"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774"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24.02 </w:t>
            </w:r>
          </w:p>
        </w:tc>
        <w:tc>
          <w:tcPr>
            <w:tcW w:w="1069"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34"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35"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992"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991" w:type="dxa"/>
          </w:tcPr>
          <w:p w:rsidR="00000000" w:rsidRDefault="00905A6D">
            <w:pPr>
              <w:jc w:val="center"/>
              <w:rPr>
                <w:rFonts w:ascii="Times New Roman" w:hAnsi="Times New Roman"/>
                <w:sz w:val="20"/>
              </w:rPr>
            </w:pPr>
            <w:r>
              <w:rPr>
                <w:rFonts w:ascii="Times New Roman" w:hAnsi="Times New Roman"/>
                <w:sz w:val="20"/>
              </w:rPr>
              <w:t xml:space="preserve">П1ХЛ </w:t>
            </w:r>
          </w:p>
        </w:tc>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850"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774"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ГОСТ </w:t>
            </w:r>
          </w:p>
        </w:tc>
        <w:tc>
          <w:tcPr>
            <w:tcW w:w="1069"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120ХЛ </w:t>
            </w:r>
          </w:p>
        </w:tc>
        <w:tc>
          <w:tcPr>
            <w:tcW w:w="1134"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КР120 </w:t>
            </w:r>
          </w:p>
        </w:tc>
        <w:tc>
          <w:tcPr>
            <w:tcW w:w="1135" w:type="dxa"/>
          </w:tcPr>
          <w:p w:rsidR="00000000" w:rsidRDefault="00905A6D">
            <w:pPr>
              <w:jc w:val="center"/>
              <w:rPr>
                <w:rFonts w:ascii="Times New Roman" w:hAnsi="Times New Roman"/>
                <w:sz w:val="20"/>
              </w:rPr>
            </w:pPr>
            <w:r>
              <w:rPr>
                <w:rFonts w:ascii="Times New Roman" w:hAnsi="Times New Roman"/>
                <w:sz w:val="20"/>
              </w:rPr>
              <w:t xml:space="preserve">120 </w:t>
            </w:r>
          </w:p>
        </w:tc>
        <w:tc>
          <w:tcPr>
            <w:tcW w:w="992"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У3ХЛ </w:t>
            </w:r>
          </w:p>
        </w:tc>
        <w:tc>
          <w:tcPr>
            <w:tcW w:w="991"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851"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850"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774"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11371-78 </w:t>
            </w:r>
          </w:p>
        </w:tc>
        <w:tc>
          <w:tcPr>
            <w:tcW w:w="1069"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647" w:type="dxa"/>
            <w:gridSpan w:val="9"/>
            <w:tcBorders>
              <w:left w:val="single" w:sz="6" w:space="0" w:color="auto"/>
              <w:bottom w:val="single" w:sz="6" w:space="0" w:color="auto"/>
              <w:right w:val="single" w:sz="6" w:space="0" w:color="auto"/>
            </w:tcBorders>
          </w:tcPr>
          <w:p w:rsidR="00000000" w:rsidRDefault="00905A6D">
            <w:pPr>
              <w:jc w:val="both"/>
              <w:rPr>
                <w:rFonts w:ascii="Times New Roman" w:hAnsi="Times New Roman"/>
                <w:sz w:val="20"/>
              </w:rPr>
            </w:pPr>
          </w:p>
          <w:p w:rsidR="00000000" w:rsidRDefault="00905A6D">
            <w:pPr>
              <w:jc w:val="both"/>
              <w:rPr>
                <w:rFonts w:ascii="Times New Roman" w:hAnsi="Times New Roman"/>
                <w:sz w:val="20"/>
              </w:rPr>
            </w:pPr>
            <w:r>
              <w:rPr>
                <w:rFonts w:ascii="Times New Roman" w:hAnsi="Times New Roman"/>
                <w:sz w:val="20"/>
              </w:rPr>
              <w:t xml:space="preserve">Примечание. Длину болта </w:t>
            </w:r>
            <w:r>
              <w:rPr>
                <w:rFonts w:ascii="Times New Roman" w:hAnsi="Times New Roman"/>
                <w:position w:val="-4"/>
                <w:sz w:val="20"/>
              </w:rPr>
              <w:pict>
                <v:shape id="_x0000_i1030" type="#_x0000_t75" style="width:9pt;height:12.75pt">
                  <v:imagedata r:id="rId8" o:title=""/>
                </v:shape>
              </w:pict>
            </w:r>
            <w:r>
              <w:rPr>
                <w:rFonts w:ascii="Times New Roman" w:hAnsi="Times New Roman"/>
                <w:sz w:val="20"/>
              </w:rPr>
              <w:t xml:space="preserve"> следует принимать:</w:t>
            </w:r>
          </w:p>
          <w:p w:rsidR="00000000" w:rsidRDefault="00905A6D">
            <w:pPr>
              <w:jc w:val="both"/>
              <w:rPr>
                <w:rFonts w:ascii="Times New Roman" w:hAnsi="Times New Roman"/>
                <w:sz w:val="20"/>
              </w:rPr>
            </w:pPr>
            <w:r>
              <w:rPr>
                <w:rFonts w:ascii="Times New Roman" w:hAnsi="Times New Roman"/>
                <w:sz w:val="20"/>
              </w:rPr>
              <w:t>(80+б) мм - для крепления рельсов типов КР70, КР80, КР100;</w:t>
            </w:r>
          </w:p>
          <w:p w:rsidR="00000000" w:rsidRDefault="00905A6D">
            <w:pPr>
              <w:jc w:val="both"/>
              <w:rPr>
                <w:rFonts w:ascii="Times New Roman" w:hAnsi="Times New Roman"/>
                <w:sz w:val="20"/>
              </w:rPr>
            </w:pPr>
            <w:r>
              <w:rPr>
                <w:rFonts w:ascii="Times New Roman" w:hAnsi="Times New Roman"/>
                <w:sz w:val="20"/>
              </w:rPr>
              <w:t>(85+б) мм     "           "             "           типа КР120;</w:t>
            </w:r>
          </w:p>
          <w:p w:rsidR="00000000" w:rsidRDefault="00905A6D">
            <w:pPr>
              <w:ind w:firstLine="45"/>
              <w:jc w:val="both"/>
              <w:rPr>
                <w:rFonts w:ascii="Times New Roman" w:hAnsi="Times New Roman"/>
                <w:sz w:val="20"/>
              </w:rPr>
            </w:pPr>
            <w:r>
              <w:rPr>
                <w:rFonts w:ascii="Times New Roman" w:hAnsi="Times New Roman"/>
                <w:sz w:val="20"/>
              </w:rPr>
              <w:t xml:space="preserve">где 80 и 85 - сумма </w:t>
            </w:r>
            <w:proofErr w:type="spellStart"/>
            <w:r>
              <w:rPr>
                <w:rFonts w:ascii="Times New Roman" w:hAnsi="Times New Roman"/>
                <w:sz w:val="20"/>
              </w:rPr>
              <w:t>толщин</w:t>
            </w:r>
            <w:proofErr w:type="spellEnd"/>
            <w:r>
              <w:rPr>
                <w:rFonts w:ascii="Times New Roman" w:hAnsi="Times New Roman"/>
                <w:sz w:val="20"/>
              </w:rPr>
              <w:t xml:space="preserve"> планок с учетом возможного наклонного положения прижимной планки, шайбы, гаек и выступающей части болта; б - толщина верхнего пояса подкрановой балки, мм, </w:t>
            </w:r>
            <w:r>
              <w:rPr>
                <w:rFonts w:ascii="Times New Roman" w:hAnsi="Times New Roman"/>
                <w:sz w:val="20"/>
              </w:rPr>
              <w:t>при этом следует учитывать размеры длин, указанные в стандартах на болты.</w:t>
            </w:r>
          </w:p>
        </w:tc>
      </w:tr>
    </w:tbl>
    <w:p w:rsidR="00000000" w:rsidRDefault="00905A6D">
      <w:pPr>
        <w:jc w:val="right"/>
        <w:rPr>
          <w:rFonts w:ascii="Times New Roman" w:hAnsi="Times New Roman"/>
          <w:sz w:val="20"/>
        </w:rPr>
      </w:pPr>
    </w:p>
    <w:p w:rsidR="00000000" w:rsidRDefault="00905A6D">
      <w:pPr>
        <w:jc w:val="right"/>
        <w:rPr>
          <w:rFonts w:ascii="Times New Roman" w:hAnsi="Times New Roman"/>
          <w:sz w:val="20"/>
        </w:rPr>
      </w:pPr>
      <w:r>
        <w:rPr>
          <w:rFonts w:ascii="Times New Roman" w:hAnsi="Times New Roman"/>
          <w:sz w:val="20"/>
        </w:rPr>
        <w:t xml:space="preserve">Таблица 2 </w:t>
      </w:r>
    </w:p>
    <w:p w:rsidR="00000000" w:rsidRDefault="00905A6D">
      <w:pPr>
        <w:jc w:val="center"/>
        <w:rPr>
          <w:rFonts w:ascii="Times New Roman" w:hAnsi="Times New Roman"/>
          <w:sz w:val="20"/>
        </w:rPr>
      </w:pPr>
      <w:r>
        <w:rPr>
          <w:rFonts w:ascii="Times New Roman" w:hAnsi="Times New Roman"/>
          <w:sz w:val="20"/>
        </w:rPr>
        <w:t>Размеры в мм</w:t>
      </w:r>
    </w:p>
    <w:p w:rsidR="00000000" w:rsidRDefault="00905A6D">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250"/>
        <w:gridCol w:w="1290"/>
        <w:gridCol w:w="1365"/>
        <w:gridCol w:w="1380"/>
        <w:gridCol w:w="1335"/>
      </w:tblGrid>
      <w:tr w:rsidR="00000000">
        <w:tblPrEx>
          <w:tblCellMar>
            <w:top w:w="0" w:type="dxa"/>
            <w:bottom w:w="0" w:type="dxa"/>
          </w:tblCellMar>
        </w:tblPrEx>
        <w:tc>
          <w:tcPr>
            <w:tcW w:w="2250" w:type="dxa"/>
            <w:tcBorders>
              <w:top w:val="single" w:sz="6" w:space="0" w:color="auto"/>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Обозначение планки </w:t>
            </w:r>
          </w:p>
          <w:p w:rsidR="00000000" w:rsidRDefault="00905A6D">
            <w:pPr>
              <w:jc w:val="center"/>
              <w:rPr>
                <w:rFonts w:ascii="Times New Roman" w:hAnsi="Times New Roman"/>
                <w:sz w:val="20"/>
              </w:rPr>
            </w:pPr>
          </w:p>
        </w:tc>
        <w:tc>
          <w:tcPr>
            <w:tcW w:w="1290"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position w:val="-4"/>
                <w:sz w:val="20"/>
              </w:rPr>
              <w:pict>
                <v:shape id="_x0000_i1031" type="#_x0000_t75" style="width:9pt;height:12.75pt">
                  <v:imagedata r:id="rId9" o:title=""/>
                </v:shape>
              </w:pict>
            </w:r>
          </w:p>
          <w:p w:rsidR="00000000" w:rsidRDefault="00905A6D">
            <w:pPr>
              <w:jc w:val="center"/>
              <w:rPr>
                <w:rFonts w:ascii="Times New Roman" w:hAnsi="Times New Roman"/>
                <w:sz w:val="20"/>
              </w:rPr>
            </w:pPr>
          </w:p>
        </w:tc>
        <w:tc>
          <w:tcPr>
            <w:tcW w:w="1365" w:type="dxa"/>
            <w:tcBorders>
              <w:top w:val="single" w:sz="6" w:space="0" w:color="auto"/>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position w:val="-10"/>
                <w:sz w:val="20"/>
              </w:rPr>
              <w:pict>
                <v:shape id="_x0000_i1032" type="#_x0000_t75" style="width:12pt;height:15.75pt">
                  <v:imagedata r:id="rId10" o:title=""/>
                </v:shape>
              </w:pict>
            </w:r>
            <w:r>
              <w:rPr>
                <w:rFonts w:ascii="Times New Roman" w:hAnsi="Times New Roman"/>
                <w:sz w:val="20"/>
              </w:rPr>
              <w:t xml:space="preserve"> </w:t>
            </w:r>
          </w:p>
          <w:p w:rsidR="00000000" w:rsidRDefault="00905A6D">
            <w:pPr>
              <w:jc w:val="center"/>
              <w:rPr>
                <w:rFonts w:ascii="Times New Roman" w:hAnsi="Times New Roman"/>
                <w:sz w:val="20"/>
              </w:rPr>
            </w:pPr>
          </w:p>
        </w:tc>
        <w:tc>
          <w:tcPr>
            <w:tcW w:w="1380" w:type="dxa"/>
            <w:tcBorders>
              <w:top w:val="single" w:sz="6" w:space="0" w:color="auto"/>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position w:val="-4"/>
                <w:sz w:val="20"/>
              </w:rPr>
              <w:pict>
                <v:shape id="_x0000_i1033" type="#_x0000_t75" style="width:11.25pt;height:12pt">
                  <v:imagedata r:id="rId11" o:title=""/>
                </v:shape>
              </w:pict>
            </w:r>
            <w:r>
              <w:rPr>
                <w:rFonts w:ascii="Times New Roman" w:hAnsi="Times New Roman"/>
                <w:sz w:val="20"/>
              </w:rPr>
              <w:t xml:space="preserve"> </w:t>
            </w:r>
          </w:p>
          <w:p w:rsidR="00000000" w:rsidRDefault="00905A6D">
            <w:pPr>
              <w:jc w:val="center"/>
              <w:rPr>
                <w:rFonts w:ascii="Times New Roman" w:hAnsi="Times New Roman"/>
                <w:sz w:val="20"/>
              </w:rPr>
            </w:pPr>
          </w:p>
        </w:tc>
        <w:tc>
          <w:tcPr>
            <w:tcW w:w="1335" w:type="dxa"/>
            <w:tcBorders>
              <w:top w:val="single" w:sz="6" w:space="0" w:color="auto"/>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Масса, кг </w:t>
            </w:r>
          </w:p>
          <w:p w:rsidR="00000000" w:rsidRDefault="00905A6D">
            <w:pPr>
              <w:jc w:val="center"/>
              <w:rPr>
                <w:rFonts w:ascii="Times New Roman" w:hAnsi="Times New Roman"/>
                <w:sz w:val="20"/>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У1; У1ХЛ </w:t>
            </w:r>
          </w:p>
          <w:p w:rsidR="00000000" w:rsidRDefault="00905A6D">
            <w:pPr>
              <w:jc w:val="center"/>
              <w:rPr>
                <w:rFonts w:ascii="Times New Roman" w:hAnsi="Times New Roman"/>
                <w:sz w:val="20"/>
              </w:rPr>
            </w:pPr>
          </w:p>
        </w:tc>
        <w:tc>
          <w:tcPr>
            <w:tcW w:w="1290"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1365" w:type="dxa"/>
            <w:tcBorders>
              <w:top w:val="single" w:sz="6" w:space="0" w:color="auto"/>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380" w:type="dxa"/>
            <w:tcBorders>
              <w:top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8 </w:t>
            </w:r>
          </w:p>
        </w:tc>
        <w:tc>
          <w:tcPr>
            <w:tcW w:w="1335"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0,9 </w:t>
            </w: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У2; У2ХЛ </w:t>
            </w:r>
          </w:p>
          <w:p w:rsidR="00000000" w:rsidRDefault="00905A6D">
            <w:pPr>
              <w:jc w:val="center"/>
              <w:rPr>
                <w:rFonts w:ascii="Times New Roman" w:hAnsi="Times New Roman"/>
                <w:sz w:val="20"/>
              </w:rPr>
            </w:pPr>
          </w:p>
        </w:tc>
        <w:tc>
          <w:tcPr>
            <w:tcW w:w="1290" w:type="dxa"/>
          </w:tcPr>
          <w:p w:rsidR="00000000" w:rsidRDefault="00905A6D">
            <w:pPr>
              <w:jc w:val="center"/>
              <w:rPr>
                <w:rFonts w:ascii="Times New Roman" w:hAnsi="Times New Roman"/>
                <w:sz w:val="20"/>
              </w:rPr>
            </w:pPr>
            <w:r>
              <w:rPr>
                <w:rFonts w:ascii="Times New Roman" w:hAnsi="Times New Roman"/>
                <w:sz w:val="20"/>
              </w:rPr>
              <w:t xml:space="preserve">85 </w:t>
            </w:r>
          </w:p>
        </w:tc>
        <w:tc>
          <w:tcPr>
            <w:tcW w:w="136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65 </w:t>
            </w:r>
          </w:p>
        </w:tc>
        <w:tc>
          <w:tcPr>
            <w:tcW w:w="1380" w:type="dxa"/>
            <w:tcBorders>
              <w:top w:val="single" w:sz="6" w:space="0" w:color="auto"/>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10 </w:t>
            </w:r>
          </w:p>
        </w:tc>
        <w:tc>
          <w:tcPr>
            <w:tcW w:w="1335"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1,1 </w:t>
            </w: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У3; У3ХЛ </w:t>
            </w:r>
          </w:p>
          <w:p w:rsidR="00000000" w:rsidRDefault="00905A6D">
            <w:pPr>
              <w:jc w:val="center"/>
              <w:rPr>
                <w:rFonts w:ascii="Times New Roman" w:hAnsi="Times New Roman"/>
                <w:sz w:val="20"/>
              </w:rPr>
            </w:pPr>
          </w:p>
        </w:tc>
        <w:tc>
          <w:tcPr>
            <w:tcW w:w="1290" w:type="dxa"/>
            <w:tcBorders>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365" w:type="dxa"/>
            <w:tcBorders>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380" w:type="dxa"/>
            <w:tcBorders>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12 </w:t>
            </w:r>
          </w:p>
        </w:tc>
        <w:tc>
          <w:tcPr>
            <w:tcW w:w="1335"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1,4 </w:t>
            </w:r>
          </w:p>
        </w:tc>
      </w:tr>
    </w:tbl>
    <w:p w:rsidR="00000000" w:rsidRDefault="00905A6D">
      <w:pPr>
        <w:jc w:val="center"/>
        <w:rPr>
          <w:rFonts w:ascii="Times New Roman" w:hAnsi="Times New Roman"/>
          <w:sz w:val="20"/>
        </w:rPr>
      </w:pPr>
    </w:p>
    <w:p w:rsidR="00000000" w:rsidRDefault="00905A6D">
      <w:pPr>
        <w:ind w:firstLine="225"/>
        <w:jc w:val="both"/>
        <w:rPr>
          <w:rFonts w:ascii="Times New Roman" w:hAnsi="Times New Roman"/>
          <w:sz w:val="20"/>
        </w:rPr>
      </w:pPr>
      <w:r>
        <w:rPr>
          <w:rFonts w:ascii="Times New Roman" w:hAnsi="Times New Roman"/>
          <w:sz w:val="20"/>
        </w:rPr>
        <w:t>Пример условного обозначения упорной планки У1 для расчетной температуры минус 40 °С и выше:</w:t>
      </w:r>
    </w:p>
    <w:p w:rsidR="00000000" w:rsidRDefault="00905A6D">
      <w:pPr>
        <w:ind w:firstLine="225"/>
        <w:jc w:val="both"/>
        <w:rPr>
          <w:rFonts w:ascii="Times New Roman" w:hAnsi="Times New Roman"/>
          <w:sz w:val="20"/>
        </w:rPr>
      </w:pPr>
    </w:p>
    <w:p w:rsidR="00000000" w:rsidRDefault="00905A6D">
      <w:pPr>
        <w:jc w:val="center"/>
        <w:rPr>
          <w:rFonts w:ascii="Times New Roman" w:hAnsi="Times New Roman"/>
          <w:sz w:val="20"/>
        </w:rPr>
      </w:pPr>
      <w:r>
        <w:rPr>
          <w:rFonts w:ascii="Times New Roman" w:hAnsi="Times New Roman"/>
          <w:sz w:val="20"/>
        </w:rPr>
        <w:t>Планка У1 ГОСТ 24741-81</w:t>
      </w:r>
    </w:p>
    <w:p w:rsidR="00000000" w:rsidRDefault="00905A6D">
      <w:pPr>
        <w:ind w:firstLine="225"/>
        <w:jc w:val="both"/>
        <w:rPr>
          <w:rFonts w:ascii="Times New Roman" w:hAnsi="Times New Roman"/>
          <w:sz w:val="20"/>
        </w:rPr>
      </w:pPr>
      <w:r>
        <w:rPr>
          <w:rFonts w:ascii="Times New Roman" w:hAnsi="Times New Roman"/>
          <w:sz w:val="20"/>
        </w:rPr>
        <w:t>То же, для расчетной температуры ниже минус 40 до минус 65 °С:</w:t>
      </w:r>
    </w:p>
    <w:p w:rsidR="00000000" w:rsidRDefault="00905A6D">
      <w:pPr>
        <w:ind w:firstLine="225"/>
        <w:jc w:val="both"/>
        <w:rPr>
          <w:rFonts w:ascii="Times New Roman" w:hAnsi="Times New Roman"/>
          <w:sz w:val="20"/>
        </w:rPr>
      </w:pPr>
    </w:p>
    <w:p w:rsidR="00000000" w:rsidRDefault="00905A6D">
      <w:pPr>
        <w:jc w:val="center"/>
        <w:rPr>
          <w:rFonts w:ascii="Times New Roman" w:hAnsi="Times New Roman"/>
          <w:sz w:val="20"/>
        </w:rPr>
      </w:pPr>
      <w:r>
        <w:rPr>
          <w:rFonts w:ascii="Times New Roman" w:hAnsi="Times New Roman"/>
          <w:sz w:val="20"/>
        </w:rPr>
        <w:t xml:space="preserve">Планка У1ХЛ ГОСТ 24741-81 </w:t>
      </w:r>
    </w:p>
    <w:p w:rsidR="00000000" w:rsidRDefault="00905A6D">
      <w:pPr>
        <w:jc w:val="center"/>
        <w:rPr>
          <w:rFonts w:ascii="Times New Roman" w:hAnsi="Times New Roman"/>
          <w:sz w:val="20"/>
        </w:rPr>
      </w:pPr>
    </w:p>
    <w:p w:rsidR="00000000" w:rsidRDefault="00905A6D">
      <w:pPr>
        <w:jc w:val="center"/>
        <w:rPr>
          <w:rFonts w:ascii="Times New Roman" w:hAnsi="Times New Roman"/>
          <w:sz w:val="20"/>
        </w:rPr>
        <w:sectPr w:rsidR="00000000">
          <w:pgSz w:w="11907" w:h="16840" w:code="9"/>
          <w:pgMar w:top="1440" w:right="1797" w:bottom="1440" w:left="1797" w:header="720" w:footer="720" w:gutter="0"/>
          <w:cols w:space="720"/>
          <w:noEndnote/>
        </w:sectPr>
      </w:pPr>
    </w:p>
    <w:p w:rsidR="00000000" w:rsidRDefault="00905A6D">
      <w:pPr>
        <w:jc w:val="center"/>
        <w:rPr>
          <w:rFonts w:ascii="Times New Roman" w:hAnsi="Times New Roman"/>
          <w:sz w:val="20"/>
        </w:rPr>
      </w:pPr>
      <w:r>
        <w:rPr>
          <w:rFonts w:ascii="Times New Roman" w:hAnsi="Times New Roman"/>
          <w:sz w:val="20"/>
        </w:rPr>
        <w:pict>
          <v:shape id="_x0000_i1034" type="#_x0000_t75" style="width:482.25pt;height:163.5pt">
            <v:imagedata r:id="rId12" o:title=""/>
          </v:shape>
        </w:pict>
      </w:r>
    </w:p>
    <w:p w:rsidR="00000000" w:rsidRDefault="00905A6D">
      <w:pPr>
        <w:jc w:val="center"/>
        <w:rPr>
          <w:rFonts w:ascii="Times New Roman" w:hAnsi="Times New Roman"/>
          <w:sz w:val="20"/>
        </w:rPr>
      </w:pPr>
    </w:p>
    <w:p w:rsidR="00000000" w:rsidRDefault="00905A6D">
      <w:pPr>
        <w:jc w:val="both"/>
        <w:rPr>
          <w:rFonts w:ascii="Times New Roman" w:hAnsi="Times New Roman"/>
          <w:sz w:val="20"/>
        </w:rPr>
      </w:pPr>
      <w:r>
        <w:rPr>
          <w:rFonts w:ascii="Times New Roman" w:hAnsi="Times New Roman"/>
          <w:sz w:val="20"/>
        </w:rPr>
        <w:t>__________________</w:t>
      </w:r>
    </w:p>
    <w:p w:rsidR="00000000" w:rsidRDefault="00905A6D">
      <w:pPr>
        <w:jc w:val="both"/>
        <w:rPr>
          <w:rFonts w:ascii="Times New Roman" w:hAnsi="Times New Roman"/>
          <w:sz w:val="20"/>
        </w:rPr>
      </w:pPr>
      <w:r>
        <w:rPr>
          <w:rFonts w:ascii="Times New Roman" w:hAnsi="Times New Roman"/>
          <w:sz w:val="20"/>
        </w:rPr>
        <w:t xml:space="preserve">* Размеры для справок.          </w:t>
      </w:r>
    </w:p>
    <w:p w:rsidR="00000000" w:rsidRDefault="00905A6D">
      <w:pPr>
        <w:jc w:val="center"/>
        <w:rPr>
          <w:rFonts w:ascii="Times New Roman" w:hAnsi="Times New Roman"/>
          <w:sz w:val="20"/>
        </w:rPr>
      </w:pPr>
      <w:r>
        <w:rPr>
          <w:rFonts w:ascii="Times New Roman" w:hAnsi="Times New Roman"/>
          <w:sz w:val="20"/>
        </w:rPr>
        <w:t>Черт.3</w:t>
      </w:r>
    </w:p>
    <w:p w:rsidR="00000000" w:rsidRDefault="00905A6D">
      <w:pPr>
        <w:jc w:val="center"/>
        <w:rPr>
          <w:rFonts w:ascii="Times New Roman" w:hAnsi="Times New Roman"/>
          <w:sz w:val="20"/>
        </w:rPr>
        <w:sectPr w:rsidR="00000000">
          <w:pgSz w:w="16840" w:h="11907" w:orient="landscape" w:code="9"/>
          <w:pgMar w:top="1134" w:right="1134" w:bottom="1134" w:left="1134" w:header="720" w:footer="720" w:gutter="0"/>
          <w:cols w:space="720"/>
        </w:sectPr>
      </w:pPr>
    </w:p>
    <w:p w:rsidR="00000000" w:rsidRDefault="00905A6D">
      <w:pPr>
        <w:jc w:val="right"/>
        <w:rPr>
          <w:rFonts w:ascii="Times New Roman" w:hAnsi="Times New Roman"/>
          <w:sz w:val="20"/>
        </w:rPr>
      </w:pPr>
      <w:r>
        <w:rPr>
          <w:rFonts w:ascii="Times New Roman" w:hAnsi="Times New Roman"/>
          <w:sz w:val="20"/>
        </w:rPr>
        <w:t>Таблица 3</w:t>
      </w:r>
    </w:p>
    <w:p w:rsidR="00000000" w:rsidRDefault="00905A6D">
      <w:pPr>
        <w:jc w:val="center"/>
        <w:rPr>
          <w:rFonts w:ascii="Times New Roman" w:hAnsi="Times New Roman"/>
          <w:sz w:val="20"/>
        </w:rPr>
      </w:pPr>
      <w:r>
        <w:rPr>
          <w:rFonts w:ascii="Times New Roman" w:hAnsi="Times New Roman"/>
          <w:sz w:val="20"/>
        </w:rPr>
        <w:t>Размеры в мм</w:t>
      </w:r>
    </w:p>
    <w:p w:rsidR="00000000" w:rsidRDefault="00905A6D">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580"/>
        <w:gridCol w:w="1185"/>
        <w:gridCol w:w="1080"/>
        <w:gridCol w:w="1275"/>
        <w:gridCol w:w="1095"/>
      </w:tblGrid>
      <w:tr w:rsidR="00000000">
        <w:tblPrEx>
          <w:tblCellMar>
            <w:top w:w="0" w:type="dxa"/>
            <w:bottom w:w="0" w:type="dxa"/>
          </w:tblCellMar>
        </w:tblPrEx>
        <w:tc>
          <w:tcPr>
            <w:tcW w:w="2580" w:type="dxa"/>
            <w:tcBorders>
              <w:top w:val="single" w:sz="6" w:space="0" w:color="auto"/>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Обозначение планки </w:t>
            </w:r>
          </w:p>
          <w:p w:rsidR="00000000" w:rsidRDefault="00905A6D">
            <w:pPr>
              <w:jc w:val="center"/>
              <w:rPr>
                <w:rFonts w:ascii="Times New Roman" w:hAnsi="Times New Roman"/>
                <w:sz w:val="20"/>
              </w:rPr>
            </w:pPr>
          </w:p>
        </w:tc>
        <w:tc>
          <w:tcPr>
            <w:tcW w:w="1185"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position w:val="-4"/>
                <w:sz w:val="20"/>
              </w:rPr>
              <w:pict>
                <v:shape id="_x0000_i1035" type="#_x0000_t75" style="width:9pt;height:12.75pt">
                  <v:imagedata r:id="rId9" o:title=""/>
                </v:shape>
              </w:pict>
            </w:r>
          </w:p>
          <w:p w:rsidR="00000000" w:rsidRDefault="00905A6D">
            <w:pPr>
              <w:jc w:val="center"/>
              <w:rPr>
                <w:rFonts w:ascii="Times New Roman" w:hAnsi="Times New Roman"/>
                <w:sz w:val="20"/>
              </w:rPr>
            </w:pPr>
          </w:p>
        </w:tc>
        <w:tc>
          <w:tcPr>
            <w:tcW w:w="1080" w:type="dxa"/>
            <w:tcBorders>
              <w:top w:val="single" w:sz="6" w:space="0" w:color="auto"/>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position w:val="-10"/>
                <w:sz w:val="20"/>
              </w:rPr>
              <w:pict>
                <v:shape id="_x0000_i1036" type="#_x0000_t75" style="width:12pt;height:15.75pt">
                  <v:imagedata r:id="rId10" o:title=""/>
                </v:shape>
              </w:pict>
            </w:r>
          </w:p>
          <w:p w:rsidR="00000000" w:rsidRDefault="00905A6D">
            <w:pPr>
              <w:jc w:val="center"/>
              <w:rPr>
                <w:rFonts w:ascii="Times New Roman" w:hAnsi="Times New Roman"/>
                <w:sz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position w:val="-10"/>
                <w:sz w:val="20"/>
              </w:rPr>
              <w:pict>
                <v:shape id="_x0000_i1037" type="#_x0000_t75" style="width:14.25pt;height:15.75pt">
                  <v:imagedata r:id="rId13" o:title=""/>
                </v:shape>
              </w:pict>
            </w:r>
            <w:r>
              <w:rPr>
                <w:rFonts w:ascii="Times New Roman" w:hAnsi="Times New Roman"/>
                <w:sz w:val="20"/>
              </w:rPr>
              <w:t xml:space="preserve"> </w:t>
            </w:r>
          </w:p>
          <w:p w:rsidR="00000000" w:rsidRDefault="00905A6D">
            <w:pPr>
              <w:jc w:val="center"/>
              <w:rPr>
                <w:rFonts w:ascii="Times New Roman" w:hAnsi="Times New Roman"/>
                <w:sz w:val="20"/>
              </w:rPr>
            </w:pPr>
          </w:p>
        </w:tc>
        <w:tc>
          <w:tcPr>
            <w:tcW w:w="1095" w:type="dxa"/>
            <w:tcBorders>
              <w:top w:val="single" w:sz="6" w:space="0" w:color="auto"/>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Масса, кг </w:t>
            </w:r>
          </w:p>
          <w:p w:rsidR="00000000" w:rsidRDefault="00905A6D">
            <w:pPr>
              <w:jc w:val="center"/>
              <w:rPr>
                <w:rFonts w:ascii="Times New Roman" w:hAnsi="Times New Roman"/>
                <w:sz w:val="20"/>
              </w:rPr>
            </w:pPr>
          </w:p>
        </w:tc>
      </w:tr>
      <w:tr w:rsidR="00000000">
        <w:tblPrEx>
          <w:tblCellMar>
            <w:top w:w="0" w:type="dxa"/>
            <w:bottom w:w="0" w:type="dxa"/>
          </w:tblCellMar>
        </w:tblPrEx>
        <w:tc>
          <w:tcPr>
            <w:tcW w:w="2580" w:type="dxa"/>
            <w:tcBorders>
              <w:top w:val="single" w:sz="6" w:space="0" w:color="auto"/>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П1; П1ХЛ </w:t>
            </w:r>
          </w:p>
          <w:p w:rsidR="00000000" w:rsidRDefault="00905A6D">
            <w:pPr>
              <w:jc w:val="center"/>
              <w:rPr>
                <w:rFonts w:ascii="Times New Roman" w:hAnsi="Times New Roman"/>
                <w:sz w:val="20"/>
              </w:rPr>
            </w:pPr>
          </w:p>
        </w:tc>
        <w:tc>
          <w:tcPr>
            <w:tcW w:w="1185" w:type="dxa"/>
          </w:tcPr>
          <w:p w:rsidR="00000000" w:rsidRDefault="00905A6D">
            <w:pPr>
              <w:jc w:val="center"/>
              <w:rPr>
                <w:rFonts w:ascii="Times New Roman" w:hAnsi="Times New Roman"/>
                <w:sz w:val="20"/>
              </w:rPr>
            </w:pPr>
            <w:r>
              <w:rPr>
                <w:rFonts w:ascii="Times New Roman" w:hAnsi="Times New Roman"/>
                <w:sz w:val="20"/>
              </w:rPr>
              <w:t xml:space="preserve">125 </w:t>
            </w:r>
          </w:p>
          <w:p w:rsidR="00000000" w:rsidRDefault="00905A6D">
            <w:pPr>
              <w:jc w:val="center"/>
              <w:rPr>
                <w:rFonts w:ascii="Times New Roman" w:hAnsi="Times New Roman"/>
                <w:sz w:val="20"/>
              </w:rPr>
            </w:pPr>
          </w:p>
        </w:tc>
        <w:tc>
          <w:tcPr>
            <w:tcW w:w="1080" w:type="dxa"/>
            <w:tcBorders>
              <w:top w:val="single" w:sz="6" w:space="0" w:color="auto"/>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55 </w:t>
            </w:r>
          </w:p>
          <w:p w:rsidR="00000000" w:rsidRDefault="00905A6D">
            <w:pPr>
              <w:jc w:val="center"/>
              <w:rPr>
                <w:rFonts w:ascii="Times New Roman" w:hAnsi="Times New Roman"/>
                <w:sz w:val="20"/>
              </w:rPr>
            </w:pPr>
          </w:p>
        </w:tc>
        <w:tc>
          <w:tcPr>
            <w:tcW w:w="1275" w:type="dxa"/>
          </w:tcPr>
          <w:p w:rsidR="00000000" w:rsidRDefault="00905A6D">
            <w:pPr>
              <w:jc w:val="center"/>
              <w:rPr>
                <w:rFonts w:ascii="Times New Roman" w:hAnsi="Times New Roman"/>
                <w:sz w:val="20"/>
              </w:rPr>
            </w:pPr>
            <w:r>
              <w:rPr>
                <w:rFonts w:ascii="Times New Roman" w:hAnsi="Times New Roman"/>
                <w:sz w:val="20"/>
              </w:rPr>
              <w:t xml:space="preserve">70 </w:t>
            </w:r>
          </w:p>
          <w:p w:rsidR="00000000" w:rsidRDefault="00905A6D">
            <w:pPr>
              <w:jc w:val="center"/>
              <w:rPr>
                <w:rFonts w:ascii="Times New Roman" w:hAnsi="Times New Roman"/>
                <w:sz w:val="20"/>
              </w:rPr>
            </w:pPr>
          </w:p>
        </w:tc>
        <w:tc>
          <w:tcPr>
            <w:tcW w:w="1095" w:type="dxa"/>
            <w:tcBorders>
              <w:top w:val="single" w:sz="6" w:space="0" w:color="auto"/>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2,4</w:t>
            </w:r>
          </w:p>
          <w:p w:rsidR="00000000" w:rsidRDefault="00905A6D">
            <w:pPr>
              <w:jc w:val="center"/>
              <w:rPr>
                <w:rFonts w:ascii="Times New Roman" w:hAnsi="Times New Roman"/>
                <w:sz w:val="20"/>
              </w:rPr>
            </w:pPr>
          </w:p>
        </w:tc>
      </w:tr>
      <w:tr w:rsidR="00000000">
        <w:tblPrEx>
          <w:tblCellMar>
            <w:top w:w="0" w:type="dxa"/>
            <w:bottom w:w="0" w:type="dxa"/>
          </w:tblCellMar>
        </w:tblPrEx>
        <w:tc>
          <w:tcPr>
            <w:tcW w:w="2580" w:type="dxa"/>
            <w:tcBorders>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П2; П2ХЛ </w:t>
            </w:r>
          </w:p>
          <w:p w:rsidR="00000000" w:rsidRDefault="00905A6D">
            <w:pPr>
              <w:jc w:val="center"/>
              <w:rPr>
                <w:rFonts w:ascii="Times New Roman" w:hAnsi="Times New Roman"/>
                <w:sz w:val="20"/>
              </w:rPr>
            </w:pPr>
          </w:p>
        </w:tc>
        <w:tc>
          <w:tcPr>
            <w:tcW w:w="1185" w:type="dxa"/>
            <w:tcBorders>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115 </w:t>
            </w:r>
          </w:p>
          <w:p w:rsidR="00000000" w:rsidRDefault="00905A6D">
            <w:pPr>
              <w:jc w:val="center"/>
              <w:rPr>
                <w:rFonts w:ascii="Times New Roman" w:hAnsi="Times New Roman"/>
                <w:sz w:val="20"/>
              </w:rPr>
            </w:pPr>
          </w:p>
        </w:tc>
        <w:tc>
          <w:tcPr>
            <w:tcW w:w="1080" w:type="dxa"/>
            <w:tcBorders>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50 </w:t>
            </w:r>
          </w:p>
          <w:p w:rsidR="00000000" w:rsidRDefault="00905A6D">
            <w:pPr>
              <w:jc w:val="center"/>
              <w:rPr>
                <w:rFonts w:ascii="Times New Roman" w:hAnsi="Times New Roman"/>
                <w:sz w:val="20"/>
              </w:rPr>
            </w:pPr>
          </w:p>
        </w:tc>
        <w:tc>
          <w:tcPr>
            <w:tcW w:w="1275" w:type="dxa"/>
            <w:tcBorders>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65 </w:t>
            </w:r>
          </w:p>
          <w:p w:rsidR="00000000" w:rsidRDefault="00905A6D">
            <w:pPr>
              <w:jc w:val="cente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2,2</w:t>
            </w:r>
          </w:p>
          <w:p w:rsidR="00000000" w:rsidRDefault="00905A6D">
            <w:pPr>
              <w:jc w:val="center"/>
              <w:rPr>
                <w:rFonts w:ascii="Times New Roman" w:hAnsi="Times New Roman"/>
                <w:sz w:val="20"/>
              </w:rPr>
            </w:pPr>
          </w:p>
        </w:tc>
      </w:tr>
    </w:tbl>
    <w:p w:rsidR="00000000" w:rsidRDefault="00905A6D">
      <w:pPr>
        <w:jc w:val="center"/>
        <w:rPr>
          <w:rFonts w:ascii="Times New Roman" w:hAnsi="Times New Roman"/>
          <w:sz w:val="20"/>
        </w:rPr>
      </w:pPr>
    </w:p>
    <w:p w:rsidR="00000000" w:rsidRDefault="00905A6D">
      <w:pPr>
        <w:ind w:firstLine="225"/>
        <w:jc w:val="both"/>
        <w:rPr>
          <w:rFonts w:ascii="Times New Roman" w:hAnsi="Times New Roman"/>
          <w:sz w:val="20"/>
        </w:rPr>
      </w:pPr>
      <w:r>
        <w:rPr>
          <w:rFonts w:ascii="Times New Roman" w:hAnsi="Times New Roman"/>
          <w:sz w:val="20"/>
        </w:rPr>
        <w:t>Пример условного обозначения прижимной планки П1 исполнения 1 для расчетной температуры минус 40  °С и выше:</w:t>
      </w:r>
    </w:p>
    <w:p w:rsidR="00000000" w:rsidRDefault="00905A6D">
      <w:pPr>
        <w:ind w:firstLine="225"/>
        <w:jc w:val="both"/>
        <w:rPr>
          <w:rFonts w:ascii="Times New Roman" w:hAnsi="Times New Roman"/>
          <w:sz w:val="20"/>
        </w:rPr>
      </w:pPr>
    </w:p>
    <w:p w:rsidR="00000000" w:rsidRDefault="00905A6D">
      <w:pPr>
        <w:jc w:val="center"/>
        <w:rPr>
          <w:rFonts w:ascii="Times New Roman" w:hAnsi="Times New Roman"/>
          <w:sz w:val="20"/>
        </w:rPr>
      </w:pPr>
      <w:r>
        <w:rPr>
          <w:rFonts w:ascii="Times New Roman" w:hAnsi="Times New Roman"/>
          <w:sz w:val="20"/>
        </w:rPr>
        <w:t>Планка П1 ГОСТ 24741-81</w:t>
      </w:r>
    </w:p>
    <w:p w:rsidR="00000000" w:rsidRDefault="00905A6D">
      <w:pPr>
        <w:ind w:firstLine="225"/>
        <w:jc w:val="both"/>
        <w:rPr>
          <w:rFonts w:ascii="Times New Roman" w:hAnsi="Times New Roman"/>
          <w:sz w:val="20"/>
        </w:rPr>
      </w:pPr>
      <w:r>
        <w:rPr>
          <w:rFonts w:ascii="Times New Roman" w:hAnsi="Times New Roman"/>
          <w:sz w:val="20"/>
        </w:rPr>
        <w:t>То же,  исполнения 2 для расчетной температуры ниже минус 40 до минус 65 °С:</w:t>
      </w:r>
    </w:p>
    <w:p w:rsidR="00000000" w:rsidRDefault="00905A6D">
      <w:pPr>
        <w:ind w:firstLine="225"/>
        <w:jc w:val="both"/>
        <w:rPr>
          <w:rFonts w:ascii="Times New Roman" w:hAnsi="Times New Roman"/>
          <w:sz w:val="20"/>
        </w:rPr>
      </w:pPr>
    </w:p>
    <w:p w:rsidR="00000000" w:rsidRDefault="00905A6D">
      <w:pPr>
        <w:jc w:val="center"/>
        <w:rPr>
          <w:rFonts w:ascii="Times New Roman" w:hAnsi="Times New Roman"/>
          <w:sz w:val="20"/>
        </w:rPr>
      </w:pPr>
      <w:r>
        <w:rPr>
          <w:rFonts w:ascii="Times New Roman" w:hAnsi="Times New Roman"/>
          <w:sz w:val="20"/>
        </w:rPr>
        <w:t>Планка П1ХЛ - 2 ГОСТ 24741-81</w:t>
      </w:r>
    </w:p>
    <w:p w:rsidR="00000000" w:rsidRDefault="00905A6D">
      <w:pPr>
        <w:ind w:firstLine="225"/>
        <w:jc w:val="both"/>
        <w:rPr>
          <w:rFonts w:ascii="Times New Roman" w:hAnsi="Times New Roman"/>
          <w:sz w:val="20"/>
        </w:rPr>
      </w:pPr>
      <w:r>
        <w:rPr>
          <w:rFonts w:ascii="Times New Roman" w:hAnsi="Times New Roman"/>
          <w:sz w:val="20"/>
        </w:rPr>
        <w:t>Пример условного обозначения узла для крепления марки 70 с прижимной планкой исполнения 1 для расчетной температуры минус 40 °С и выше:</w:t>
      </w:r>
    </w:p>
    <w:p w:rsidR="00000000" w:rsidRDefault="00905A6D">
      <w:pPr>
        <w:ind w:firstLine="225"/>
        <w:jc w:val="both"/>
        <w:rPr>
          <w:rFonts w:ascii="Times New Roman" w:hAnsi="Times New Roman"/>
          <w:sz w:val="20"/>
        </w:rPr>
      </w:pPr>
    </w:p>
    <w:p w:rsidR="00000000" w:rsidRDefault="00905A6D">
      <w:pPr>
        <w:jc w:val="center"/>
        <w:rPr>
          <w:rFonts w:ascii="Times New Roman" w:hAnsi="Times New Roman"/>
          <w:sz w:val="20"/>
        </w:rPr>
      </w:pPr>
      <w:r>
        <w:rPr>
          <w:rFonts w:ascii="Times New Roman" w:hAnsi="Times New Roman"/>
          <w:sz w:val="20"/>
        </w:rPr>
        <w:t>Креплен</w:t>
      </w:r>
      <w:r>
        <w:rPr>
          <w:rFonts w:ascii="Times New Roman" w:hAnsi="Times New Roman"/>
          <w:sz w:val="20"/>
        </w:rPr>
        <w:t>ие 70 ГОСТ 24741-81</w:t>
      </w:r>
    </w:p>
    <w:p w:rsidR="00000000" w:rsidRDefault="00905A6D">
      <w:pPr>
        <w:ind w:firstLine="225"/>
        <w:jc w:val="both"/>
        <w:rPr>
          <w:rFonts w:ascii="Times New Roman" w:hAnsi="Times New Roman"/>
          <w:sz w:val="20"/>
        </w:rPr>
      </w:pPr>
      <w:r>
        <w:rPr>
          <w:rFonts w:ascii="Times New Roman" w:hAnsi="Times New Roman"/>
          <w:sz w:val="20"/>
        </w:rPr>
        <w:t>То же, исполнения 2 для расчетной температуры ниже минус 40 до минус 65 °С:</w:t>
      </w:r>
    </w:p>
    <w:p w:rsidR="00000000" w:rsidRDefault="00905A6D">
      <w:pPr>
        <w:ind w:firstLine="225"/>
        <w:jc w:val="both"/>
        <w:rPr>
          <w:rFonts w:ascii="Times New Roman" w:hAnsi="Times New Roman"/>
          <w:sz w:val="20"/>
        </w:rPr>
      </w:pPr>
    </w:p>
    <w:p w:rsidR="00000000" w:rsidRDefault="00905A6D">
      <w:pPr>
        <w:jc w:val="center"/>
        <w:rPr>
          <w:rFonts w:ascii="Times New Roman" w:hAnsi="Times New Roman"/>
          <w:sz w:val="20"/>
        </w:rPr>
      </w:pPr>
      <w:r>
        <w:rPr>
          <w:rFonts w:ascii="Times New Roman" w:hAnsi="Times New Roman"/>
          <w:sz w:val="20"/>
        </w:rPr>
        <w:t xml:space="preserve">Крепление 70ХЛ - 2 ГОСТ 24741-81 </w:t>
      </w:r>
    </w:p>
    <w:p w:rsidR="00000000" w:rsidRDefault="00905A6D">
      <w:pPr>
        <w:jc w:val="center"/>
        <w:rPr>
          <w:rFonts w:ascii="Times New Roman" w:hAnsi="Times New Roman"/>
          <w:sz w:val="20"/>
        </w:rPr>
      </w:pPr>
    </w:p>
    <w:p w:rsidR="00000000" w:rsidRDefault="00905A6D">
      <w:pPr>
        <w:pStyle w:val="Heading"/>
        <w:jc w:val="center"/>
        <w:rPr>
          <w:rFonts w:ascii="Times New Roman" w:hAnsi="Times New Roman"/>
          <w:sz w:val="20"/>
        </w:rPr>
      </w:pPr>
      <w:r>
        <w:rPr>
          <w:rFonts w:ascii="Times New Roman" w:hAnsi="Times New Roman"/>
          <w:sz w:val="20"/>
        </w:rPr>
        <w:t xml:space="preserve">2. Технические требования </w:t>
      </w:r>
    </w:p>
    <w:p w:rsidR="00000000" w:rsidRDefault="00905A6D">
      <w:pPr>
        <w:rPr>
          <w:rFonts w:ascii="Times New Roman" w:hAnsi="Times New Roman"/>
          <w:sz w:val="20"/>
        </w:rPr>
      </w:pPr>
    </w:p>
    <w:p w:rsidR="00000000" w:rsidRDefault="00905A6D">
      <w:pPr>
        <w:ind w:firstLine="180"/>
        <w:jc w:val="both"/>
        <w:rPr>
          <w:rFonts w:ascii="Times New Roman" w:hAnsi="Times New Roman"/>
          <w:sz w:val="20"/>
        </w:rPr>
      </w:pPr>
      <w:r>
        <w:rPr>
          <w:rFonts w:ascii="Times New Roman" w:hAnsi="Times New Roman"/>
          <w:sz w:val="20"/>
        </w:rPr>
        <w:t>2.1. Упорные и прижимные планки должны изготовляться в соответствии с требованиями настоящего стандарта и СНиП III-18-75 по рабочим чертежам КМД, утвержденным в установленном порядке.</w:t>
      </w:r>
    </w:p>
    <w:p w:rsidR="00000000" w:rsidRDefault="00905A6D">
      <w:pPr>
        <w:ind w:firstLine="225"/>
        <w:jc w:val="both"/>
        <w:rPr>
          <w:rFonts w:ascii="Times New Roman" w:hAnsi="Times New Roman"/>
          <w:sz w:val="20"/>
        </w:rPr>
      </w:pPr>
      <w:r>
        <w:rPr>
          <w:rFonts w:ascii="Times New Roman" w:hAnsi="Times New Roman"/>
          <w:sz w:val="20"/>
        </w:rPr>
        <w:t>2.2. Материал прижимных и упорных планок - сталь по ГОСТ 380-88 следующих марок:</w:t>
      </w:r>
    </w:p>
    <w:p w:rsidR="00000000" w:rsidRDefault="00905A6D">
      <w:pPr>
        <w:ind w:firstLine="225"/>
        <w:jc w:val="both"/>
        <w:rPr>
          <w:rFonts w:ascii="Times New Roman" w:hAnsi="Times New Roman"/>
          <w:sz w:val="20"/>
        </w:rPr>
      </w:pPr>
      <w:r>
        <w:rPr>
          <w:rFonts w:ascii="Times New Roman" w:hAnsi="Times New Roman"/>
          <w:sz w:val="20"/>
        </w:rPr>
        <w:t>- ВСт3кп2 - для расчетной температуры минус 40 °С и выше;</w:t>
      </w:r>
    </w:p>
    <w:p w:rsidR="00000000" w:rsidRDefault="00905A6D">
      <w:pPr>
        <w:ind w:firstLine="225"/>
        <w:jc w:val="both"/>
        <w:rPr>
          <w:rFonts w:ascii="Times New Roman" w:hAnsi="Times New Roman"/>
          <w:sz w:val="20"/>
        </w:rPr>
      </w:pPr>
      <w:r>
        <w:rPr>
          <w:rFonts w:ascii="Times New Roman" w:hAnsi="Times New Roman"/>
          <w:sz w:val="20"/>
        </w:rPr>
        <w:t>- ВСт3Гпс5  или ВСт3сп5 - для</w:t>
      </w:r>
      <w:r>
        <w:rPr>
          <w:rFonts w:ascii="Times New Roman" w:hAnsi="Times New Roman"/>
          <w:sz w:val="20"/>
        </w:rPr>
        <w:t xml:space="preserve"> расчетной температуры ниже минус 40 до минус 65 °С </w:t>
      </w:r>
      <w:proofErr w:type="spellStart"/>
      <w:r>
        <w:rPr>
          <w:rFonts w:ascii="Times New Roman" w:hAnsi="Times New Roman"/>
          <w:sz w:val="20"/>
        </w:rPr>
        <w:t>включ</w:t>
      </w:r>
      <w:proofErr w:type="spellEnd"/>
      <w:r>
        <w:rPr>
          <w:rFonts w:ascii="Times New Roman" w:hAnsi="Times New Roman"/>
          <w:sz w:val="20"/>
        </w:rPr>
        <w:t>.</w:t>
      </w:r>
    </w:p>
    <w:p w:rsidR="00000000" w:rsidRDefault="00905A6D">
      <w:pPr>
        <w:ind w:firstLine="225"/>
        <w:jc w:val="both"/>
        <w:rPr>
          <w:rFonts w:ascii="Times New Roman" w:hAnsi="Times New Roman"/>
          <w:sz w:val="20"/>
        </w:rPr>
      </w:pPr>
      <w:r>
        <w:rPr>
          <w:rFonts w:ascii="Times New Roman" w:hAnsi="Times New Roman"/>
          <w:sz w:val="20"/>
        </w:rPr>
        <w:t>Разрешается применять стали по ГОСТ 23570-79 следующих марок:</w:t>
      </w:r>
    </w:p>
    <w:p w:rsidR="00000000" w:rsidRDefault="00905A6D">
      <w:pPr>
        <w:ind w:firstLine="225"/>
        <w:jc w:val="both"/>
        <w:rPr>
          <w:rFonts w:ascii="Times New Roman" w:hAnsi="Times New Roman"/>
          <w:sz w:val="20"/>
        </w:rPr>
      </w:pPr>
      <w:r>
        <w:rPr>
          <w:rFonts w:ascii="Times New Roman" w:hAnsi="Times New Roman"/>
          <w:sz w:val="20"/>
        </w:rPr>
        <w:t>18кп вместо ВСт3кп2;</w:t>
      </w:r>
    </w:p>
    <w:p w:rsidR="00000000" w:rsidRDefault="00905A6D">
      <w:pPr>
        <w:ind w:firstLine="225"/>
        <w:jc w:val="both"/>
        <w:rPr>
          <w:rFonts w:ascii="Times New Roman" w:hAnsi="Times New Roman"/>
          <w:sz w:val="20"/>
        </w:rPr>
      </w:pPr>
      <w:r>
        <w:rPr>
          <w:rFonts w:ascii="Times New Roman" w:hAnsi="Times New Roman"/>
          <w:sz w:val="20"/>
        </w:rPr>
        <w:t xml:space="preserve">18 </w:t>
      </w:r>
      <w:proofErr w:type="spellStart"/>
      <w:r>
        <w:rPr>
          <w:rFonts w:ascii="Times New Roman" w:hAnsi="Times New Roman"/>
          <w:sz w:val="20"/>
        </w:rPr>
        <w:t>Гпс</w:t>
      </w:r>
      <w:proofErr w:type="spellEnd"/>
      <w:r>
        <w:rPr>
          <w:rFonts w:ascii="Times New Roman" w:hAnsi="Times New Roman"/>
          <w:sz w:val="20"/>
        </w:rPr>
        <w:t xml:space="preserve"> или 18сп вместо ВСт3Гпс5 и ВСт3сп5.</w:t>
      </w:r>
    </w:p>
    <w:p w:rsidR="00000000" w:rsidRDefault="00905A6D">
      <w:pPr>
        <w:ind w:firstLine="225"/>
        <w:jc w:val="both"/>
        <w:rPr>
          <w:rFonts w:ascii="Times New Roman" w:hAnsi="Times New Roman"/>
          <w:sz w:val="20"/>
        </w:rPr>
      </w:pPr>
      <w:r>
        <w:rPr>
          <w:rFonts w:ascii="Times New Roman" w:hAnsi="Times New Roman"/>
          <w:sz w:val="20"/>
        </w:rPr>
        <w:t>2.3. Болты, предназначенные для эксплуатации при расчетной температуре минус 40 °С и выше, должны быть испытаны на разрыв по ГОСТ 1759.4-87, при расчетной температуре ниже минус 40 до минус 65 °С - дополнительно испытаны на разрыв на косой шайбе и ударную вязкость по ГОСТ 1759.4-87.</w:t>
      </w:r>
    </w:p>
    <w:p w:rsidR="00000000" w:rsidRDefault="00905A6D">
      <w:pPr>
        <w:ind w:firstLine="225"/>
        <w:jc w:val="both"/>
        <w:rPr>
          <w:rFonts w:ascii="Times New Roman" w:hAnsi="Times New Roman"/>
          <w:sz w:val="20"/>
        </w:rPr>
      </w:pPr>
      <w:r>
        <w:rPr>
          <w:rFonts w:ascii="Times New Roman" w:hAnsi="Times New Roman"/>
          <w:sz w:val="20"/>
        </w:rPr>
        <w:t>2.4. Предельные отклонения линейных размеро</w:t>
      </w:r>
      <w:r>
        <w:rPr>
          <w:rFonts w:ascii="Times New Roman" w:hAnsi="Times New Roman"/>
          <w:sz w:val="20"/>
        </w:rPr>
        <w:t>в от номинальных, а также шероховатость поверхностей планок должны соответствовать указанным на черт.2 и 3.</w:t>
      </w:r>
    </w:p>
    <w:p w:rsidR="00000000" w:rsidRDefault="00905A6D">
      <w:pPr>
        <w:ind w:firstLine="225"/>
        <w:jc w:val="both"/>
        <w:rPr>
          <w:rFonts w:ascii="Times New Roman" w:hAnsi="Times New Roman"/>
          <w:sz w:val="20"/>
        </w:rPr>
      </w:pPr>
      <w:r>
        <w:rPr>
          <w:rFonts w:ascii="Times New Roman" w:hAnsi="Times New Roman"/>
          <w:sz w:val="20"/>
        </w:rPr>
        <w:t xml:space="preserve">2.5. Предельные отклонения диаметров отверстий прижимных планок от номинальных - по ГОСТ 25347-82.    </w:t>
      </w:r>
    </w:p>
    <w:p w:rsidR="00000000" w:rsidRDefault="00905A6D">
      <w:pPr>
        <w:ind w:firstLine="225"/>
        <w:jc w:val="both"/>
        <w:rPr>
          <w:rFonts w:ascii="Times New Roman" w:hAnsi="Times New Roman"/>
          <w:sz w:val="20"/>
        </w:rPr>
      </w:pPr>
    </w:p>
    <w:p w:rsidR="00000000" w:rsidRDefault="00905A6D">
      <w:pPr>
        <w:pStyle w:val="Heading"/>
        <w:jc w:val="center"/>
        <w:rPr>
          <w:rFonts w:ascii="Times New Roman" w:hAnsi="Times New Roman"/>
          <w:sz w:val="20"/>
        </w:rPr>
      </w:pPr>
      <w:r>
        <w:rPr>
          <w:rFonts w:ascii="Times New Roman" w:hAnsi="Times New Roman"/>
          <w:sz w:val="20"/>
        </w:rPr>
        <w:t xml:space="preserve">3. Комплектность </w:t>
      </w:r>
    </w:p>
    <w:p w:rsidR="00000000" w:rsidRDefault="00905A6D">
      <w:pPr>
        <w:ind w:firstLine="225"/>
        <w:jc w:val="both"/>
        <w:rPr>
          <w:rFonts w:ascii="Times New Roman" w:hAnsi="Times New Roman"/>
          <w:sz w:val="20"/>
        </w:rPr>
      </w:pPr>
    </w:p>
    <w:p w:rsidR="00000000" w:rsidRDefault="00905A6D">
      <w:pPr>
        <w:ind w:firstLine="225"/>
        <w:jc w:val="both"/>
        <w:rPr>
          <w:rFonts w:ascii="Times New Roman" w:hAnsi="Times New Roman"/>
          <w:sz w:val="20"/>
        </w:rPr>
      </w:pPr>
      <w:r>
        <w:rPr>
          <w:rFonts w:ascii="Times New Roman" w:hAnsi="Times New Roman"/>
          <w:sz w:val="20"/>
        </w:rPr>
        <w:t>3.1. Детали узлов крепления крановых рельсов должны поставляться предприятием-изготовителем комплектно.</w:t>
      </w:r>
    </w:p>
    <w:p w:rsidR="00000000" w:rsidRDefault="00905A6D">
      <w:pPr>
        <w:ind w:firstLine="225"/>
        <w:jc w:val="both"/>
        <w:rPr>
          <w:rFonts w:ascii="Times New Roman" w:hAnsi="Times New Roman"/>
          <w:sz w:val="20"/>
        </w:rPr>
      </w:pPr>
      <w:r>
        <w:rPr>
          <w:rFonts w:ascii="Times New Roman" w:hAnsi="Times New Roman"/>
          <w:sz w:val="20"/>
        </w:rPr>
        <w:t>В состав комплекта должны входить:</w:t>
      </w:r>
    </w:p>
    <w:p w:rsidR="00000000" w:rsidRDefault="00905A6D">
      <w:pPr>
        <w:ind w:firstLine="225"/>
        <w:jc w:val="both"/>
        <w:rPr>
          <w:rFonts w:ascii="Times New Roman" w:hAnsi="Times New Roman"/>
          <w:sz w:val="20"/>
        </w:rPr>
      </w:pPr>
      <w:r>
        <w:rPr>
          <w:rFonts w:ascii="Times New Roman" w:hAnsi="Times New Roman"/>
          <w:sz w:val="20"/>
        </w:rPr>
        <w:t>- детали в соответствии с табл.4;</w:t>
      </w:r>
    </w:p>
    <w:p w:rsidR="00000000" w:rsidRDefault="00905A6D">
      <w:pPr>
        <w:ind w:firstLine="225"/>
        <w:jc w:val="both"/>
        <w:rPr>
          <w:rFonts w:ascii="Times New Roman" w:hAnsi="Times New Roman"/>
          <w:sz w:val="20"/>
        </w:rPr>
      </w:pPr>
      <w:r>
        <w:rPr>
          <w:rFonts w:ascii="Times New Roman" w:hAnsi="Times New Roman"/>
          <w:sz w:val="20"/>
        </w:rPr>
        <w:t>- техническая документация в соответствии с требованиями ГОСТ 23118-78.</w:t>
      </w:r>
    </w:p>
    <w:p w:rsidR="00000000" w:rsidRDefault="00905A6D">
      <w:pPr>
        <w:ind w:firstLine="225"/>
        <w:jc w:val="both"/>
        <w:rPr>
          <w:rFonts w:ascii="Times New Roman" w:hAnsi="Times New Roman"/>
          <w:sz w:val="20"/>
        </w:rPr>
      </w:pPr>
    </w:p>
    <w:p w:rsidR="00000000" w:rsidRDefault="00905A6D">
      <w:pPr>
        <w:ind w:firstLine="225"/>
        <w:jc w:val="both"/>
        <w:rPr>
          <w:rFonts w:ascii="Times New Roman" w:hAnsi="Times New Roman"/>
          <w:sz w:val="20"/>
        </w:rPr>
      </w:pPr>
    </w:p>
    <w:p w:rsidR="00000000" w:rsidRDefault="00905A6D">
      <w:pPr>
        <w:ind w:firstLine="225"/>
        <w:jc w:val="both"/>
        <w:rPr>
          <w:rFonts w:ascii="Times New Roman" w:hAnsi="Times New Roman"/>
          <w:sz w:val="20"/>
        </w:rPr>
      </w:pPr>
    </w:p>
    <w:p w:rsidR="00000000" w:rsidRDefault="00905A6D">
      <w:pPr>
        <w:ind w:firstLine="225"/>
        <w:jc w:val="both"/>
        <w:rPr>
          <w:rFonts w:ascii="Times New Roman" w:hAnsi="Times New Roman"/>
          <w:sz w:val="20"/>
        </w:rPr>
      </w:pPr>
    </w:p>
    <w:p w:rsidR="00000000" w:rsidRDefault="00905A6D">
      <w:pPr>
        <w:ind w:firstLine="225"/>
        <w:jc w:val="both"/>
        <w:rPr>
          <w:rFonts w:ascii="Times New Roman" w:hAnsi="Times New Roman"/>
          <w:sz w:val="20"/>
        </w:rPr>
      </w:pPr>
    </w:p>
    <w:p w:rsidR="00000000" w:rsidRDefault="00905A6D">
      <w:pPr>
        <w:ind w:firstLine="225"/>
        <w:jc w:val="both"/>
        <w:rPr>
          <w:rFonts w:ascii="Times New Roman" w:hAnsi="Times New Roman"/>
          <w:sz w:val="20"/>
        </w:rPr>
      </w:pPr>
    </w:p>
    <w:p w:rsidR="00000000" w:rsidRDefault="00905A6D">
      <w:pPr>
        <w:jc w:val="right"/>
        <w:rPr>
          <w:rFonts w:ascii="Times New Roman" w:hAnsi="Times New Roman"/>
          <w:sz w:val="20"/>
        </w:rPr>
      </w:pPr>
      <w:r>
        <w:rPr>
          <w:rFonts w:ascii="Times New Roman" w:hAnsi="Times New Roman"/>
          <w:sz w:val="20"/>
        </w:rPr>
        <w:t>Таблица 4</w:t>
      </w:r>
    </w:p>
    <w:p w:rsidR="00000000" w:rsidRDefault="00905A6D">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85"/>
        <w:gridCol w:w="960"/>
        <w:gridCol w:w="930"/>
        <w:gridCol w:w="1155"/>
        <w:gridCol w:w="1155"/>
        <w:gridCol w:w="1005"/>
        <w:gridCol w:w="1005"/>
        <w:gridCol w:w="1110"/>
      </w:tblGrid>
      <w:tr w:rsidR="00000000">
        <w:tblPrEx>
          <w:tblCellMar>
            <w:top w:w="0" w:type="dxa"/>
            <w:bottom w:w="0" w:type="dxa"/>
          </w:tblCellMar>
        </w:tblPrEx>
        <w:tc>
          <w:tcPr>
            <w:tcW w:w="885" w:type="dxa"/>
            <w:tcBorders>
              <w:top w:val="single" w:sz="6" w:space="0" w:color="auto"/>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Марка </w:t>
            </w:r>
          </w:p>
        </w:tc>
        <w:tc>
          <w:tcPr>
            <w:tcW w:w="1890" w:type="dxa"/>
            <w:gridSpan w:val="2"/>
            <w:tcBorders>
              <w:top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Упорная план</w:t>
            </w:r>
            <w:r>
              <w:rPr>
                <w:rFonts w:ascii="Times New Roman" w:hAnsi="Times New Roman"/>
                <w:sz w:val="20"/>
              </w:rPr>
              <w:t xml:space="preserve">ка </w:t>
            </w:r>
          </w:p>
          <w:p w:rsidR="00000000" w:rsidRDefault="00905A6D">
            <w:pPr>
              <w:jc w:val="center"/>
              <w:rPr>
                <w:rFonts w:ascii="Times New Roman" w:hAnsi="Times New Roman"/>
                <w:sz w:val="20"/>
              </w:rPr>
            </w:pPr>
          </w:p>
        </w:tc>
        <w:tc>
          <w:tcPr>
            <w:tcW w:w="2310" w:type="dxa"/>
            <w:gridSpan w:val="2"/>
            <w:tcBorders>
              <w:top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Прижимная планка </w:t>
            </w:r>
          </w:p>
          <w:p w:rsidR="00000000" w:rsidRDefault="00905A6D">
            <w:pPr>
              <w:jc w:val="center"/>
              <w:rPr>
                <w:rFonts w:ascii="Times New Roman" w:hAnsi="Times New Roman"/>
                <w:sz w:val="20"/>
              </w:rPr>
            </w:pPr>
          </w:p>
        </w:tc>
        <w:tc>
          <w:tcPr>
            <w:tcW w:w="1005" w:type="dxa"/>
            <w:tcBorders>
              <w:top w:val="single" w:sz="6" w:space="0" w:color="auto"/>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Болт </w:t>
            </w:r>
          </w:p>
          <w:p w:rsidR="00000000" w:rsidRDefault="00905A6D">
            <w:pPr>
              <w:jc w:val="center"/>
              <w:rPr>
                <w:rFonts w:ascii="Times New Roman" w:hAnsi="Times New Roman"/>
                <w:sz w:val="20"/>
              </w:rPr>
            </w:pPr>
          </w:p>
        </w:tc>
        <w:tc>
          <w:tcPr>
            <w:tcW w:w="1005"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Гайка </w:t>
            </w:r>
          </w:p>
          <w:p w:rsidR="00000000" w:rsidRDefault="00905A6D">
            <w:pPr>
              <w:jc w:val="center"/>
              <w:rPr>
                <w:rFonts w:ascii="Times New Roman" w:hAnsi="Times New Roman"/>
                <w:sz w:val="20"/>
              </w:rPr>
            </w:pPr>
          </w:p>
        </w:tc>
        <w:tc>
          <w:tcPr>
            <w:tcW w:w="1110" w:type="dxa"/>
            <w:tcBorders>
              <w:top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Шайба </w:t>
            </w:r>
          </w:p>
          <w:p w:rsidR="00000000" w:rsidRDefault="00905A6D">
            <w:pPr>
              <w:jc w:val="center"/>
              <w:rPr>
                <w:rFonts w:ascii="Times New Roman" w:hAnsi="Times New Roman"/>
                <w:sz w:val="20"/>
              </w:rPr>
            </w:pPr>
          </w:p>
        </w:tc>
      </w:tr>
      <w:tr w:rsidR="00000000">
        <w:tblPrEx>
          <w:tblCellMar>
            <w:top w:w="0" w:type="dxa"/>
            <w:bottom w:w="0" w:type="dxa"/>
          </w:tblCellMar>
        </w:tblPrEx>
        <w:tc>
          <w:tcPr>
            <w:tcW w:w="885" w:type="dxa"/>
            <w:tcBorders>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узла </w:t>
            </w:r>
            <w:proofErr w:type="spellStart"/>
            <w:r>
              <w:rPr>
                <w:rFonts w:ascii="Times New Roman" w:hAnsi="Times New Roman"/>
                <w:sz w:val="20"/>
              </w:rPr>
              <w:t>крепле-ния</w:t>
            </w:r>
            <w:proofErr w:type="spellEnd"/>
            <w:r>
              <w:rPr>
                <w:rFonts w:ascii="Times New Roman" w:hAnsi="Times New Roman"/>
                <w:sz w:val="20"/>
              </w:rPr>
              <w:t xml:space="preserve"> </w:t>
            </w:r>
          </w:p>
        </w:tc>
        <w:tc>
          <w:tcPr>
            <w:tcW w:w="960" w:type="dxa"/>
            <w:tcBorders>
              <w:bottom w:val="single" w:sz="6" w:space="0" w:color="auto"/>
              <w:right w:val="single" w:sz="6" w:space="0" w:color="auto"/>
            </w:tcBorders>
          </w:tcPr>
          <w:p w:rsidR="00000000" w:rsidRDefault="00905A6D">
            <w:pPr>
              <w:jc w:val="center"/>
              <w:rPr>
                <w:rFonts w:ascii="Times New Roman" w:hAnsi="Times New Roman"/>
                <w:sz w:val="20"/>
              </w:rPr>
            </w:pPr>
            <w:proofErr w:type="spellStart"/>
            <w:r>
              <w:rPr>
                <w:rFonts w:ascii="Times New Roman" w:hAnsi="Times New Roman"/>
                <w:sz w:val="20"/>
              </w:rPr>
              <w:t>Обозна-чение</w:t>
            </w:r>
            <w:proofErr w:type="spellEnd"/>
            <w:r>
              <w:rPr>
                <w:rFonts w:ascii="Times New Roman" w:hAnsi="Times New Roman"/>
                <w:sz w:val="20"/>
              </w:rPr>
              <w:t xml:space="preserve"> </w:t>
            </w:r>
          </w:p>
        </w:tc>
        <w:tc>
          <w:tcPr>
            <w:tcW w:w="930" w:type="dxa"/>
            <w:tcBorders>
              <w:bottom w:val="single" w:sz="6" w:space="0" w:color="auto"/>
              <w:right w:val="single" w:sz="6" w:space="0" w:color="auto"/>
            </w:tcBorders>
          </w:tcPr>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r>
              <w:rPr>
                <w:rFonts w:ascii="Times New Roman" w:hAnsi="Times New Roman"/>
                <w:sz w:val="20"/>
              </w:rPr>
              <w:t>Кол-во</w:t>
            </w:r>
          </w:p>
        </w:tc>
        <w:tc>
          <w:tcPr>
            <w:tcW w:w="1155" w:type="dxa"/>
            <w:tcBorders>
              <w:bottom w:val="single" w:sz="6" w:space="0" w:color="auto"/>
              <w:right w:val="single" w:sz="6" w:space="0" w:color="auto"/>
            </w:tcBorders>
          </w:tcPr>
          <w:p w:rsidR="00000000" w:rsidRDefault="00905A6D">
            <w:pPr>
              <w:jc w:val="center"/>
              <w:rPr>
                <w:rFonts w:ascii="Times New Roman" w:hAnsi="Times New Roman"/>
                <w:sz w:val="20"/>
              </w:rPr>
            </w:pPr>
            <w:proofErr w:type="spellStart"/>
            <w:r>
              <w:rPr>
                <w:rFonts w:ascii="Times New Roman" w:hAnsi="Times New Roman"/>
                <w:sz w:val="20"/>
              </w:rPr>
              <w:t>Обозна-чение</w:t>
            </w:r>
            <w:proofErr w:type="spellEnd"/>
            <w:r>
              <w:rPr>
                <w:rFonts w:ascii="Times New Roman" w:hAnsi="Times New Roman"/>
                <w:sz w:val="20"/>
              </w:rPr>
              <w:t xml:space="preserve"> </w:t>
            </w:r>
          </w:p>
        </w:tc>
        <w:tc>
          <w:tcPr>
            <w:tcW w:w="1155" w:type="dxa"/>
            <w:tcBorders>
              <w:bottom w:val="single" w:sz="6" w:space="0" w:color="auto"/>
              <w:right w:val="single" w:sz="6" w:space="0" w:color="auto"/>
            </w:tcBorders>
          </w:tcPr>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r>
              <w:rPr>
                <w:rFonts w:ascii="Times New Roman" w:hAnsi="Times New Roman"/>
                <w:sz w:val="20"/>
              </w:rPr>
              <w:t>Кол-во</w:t>
            </w:r>
          </w:p>
        </w:tc>
        <w:tc>
          <w:tcPr>
            <w:tcW w:w="3120" w:type="dxa"/>
            <w:gridSpan w:val="3"/>
            <w:tcBorders>
              <w:bottom w:val="single" w:sz="6" w:space="0" w:color="auto"/>
              <w:right w:val="single" w:sz="6" w:space="0" w:color="auto"/>
            </w:tcBorders>
          </w:tcPr>
          <w:p w:rsidR="00000000" w:rsidRDefault="00905A6D">
            <w:pPr>
              <w:jc w:val="center"/>
              <w:rPr>
                <w:rFonts w:ascii="Times New Roman" w:hAnsi="Times New Roman"/>
                <w:sz w:val="20"/>
              </w:rPr>
            </w:pPr>
          </w:p>
          <w:p w:rsidR="00000000" w:rsidRDefault="00905A6D">
            <w:pPr>
              <w:jc w:val="center"/>
              <w:rPr>
                <w:rFonts w:ascii="Times New Roman" w:hAnsi="Times New Roman"/>
                <w:sz w:val="20"/>
              </w:rPr>
            </w:pPr>
            <w:r>
              <w:rPr>
                <w:rFonts w:ascii="Times New Roman" w:hAnsi="Times New Roman"/>
                <w:sz w:val="20"/>
              </w:rPr>
              <w:t>Количество</w:t>
            </w:r>
          </w:p>
          <w:p w:rsidR="00000000" w:rsidRDefault="00905A6D">
            <w:pPr>
              <w:jc w:val="center"/>
              <w:rPr>
                <w:rFonts w:ascii="Times New Roman" w:hAnsi="Times New Roman"/>
                <w:sz w:val="20"/>
              </w:rPr>
            </w:pPr>
          </w:p>
        </w:tc>
      </w:tr>
      <w:tr w:rsidR="00000000">
        <w:tblPrEx>
          <w:tblCellMar>
            <w:top w:w="0" w:type="dxa"/>
            <w:bottom w:w="0" w:type="dxa"/>
          </w:tblCellMar>
        </w:tblPrEx>
        <w:tc>
          <w:tcPr>
            <w:tcW w:w="885"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70 </w:t>
            </w:r>
          </w:p>
        </w:tc>
        <w:tc>
          <w:tcPr>
            <w:tcW w:w="960"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930" w:type="dxa"/>
            <w:tcBorders>
              <w:top w:val="single" w:sz="6" w:space="0" w:color="auto"/>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55" w:type="dxa"/>
            <w:tcBorders>
              <w:top w:val="single" w:sz="6" w:space="0" w:color="auto"/>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П1 </w:t>
            </w:r>
          </w:p>
        </w:tc>
        <w:tc>
          <w:tcPr>
            <w:tcW w:w="1155" w:type="dxa"/>
            <w:tcBorders>
              <w:top w:val="single" w:sz="6" w:space="0" w:color="auto"/>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10"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85" w:type="dxa"/>
            <w:tcBorders>
              <w:left w:val="single" w:sz="6" w:space="0" w:color="auto"/>
              <w:right w:val="single" w:sz="6" w:space="0" w:color="auto"/>
            </w:tcBorders>
          </w:tcPr>
          <w:p w:rsidR="00000000" w:rsidRDefault="00905A6D">
            <w:pPr>
              <w:jc w:val="center"/>
              <w:rPr>
                <w:rFonts w:ascii="Times New Roman" w:hAnsi="Times New Roman"/>
                <w:sz w:val="20"/>
              </w:rPr>
            </w:pPr>
          </w:p>
        </w:tc>
        <w:tc>
          <w:tcPr>
            <w:tcW w:w="960" w:type="dxa"/>
          </w:tcPr>
          <w:p w:rsidR="00000000" w:rsidRDefault="00905A6D">
            <w:pPr>
              <w:jc w:val="center"/>
              <w:rPr>
                <w:rFonts w:ascii="Times New Roman" w:hAnsi="Times New Roman"/>
                <w:sz w:val="20"/>
              </w:rPr>
            </w:pPr>
            <w:r>
              <w:rPr>
                <w:rFonts w:ascii="Times New Roman" w:hAnsi="Times New Roman"/>
                <w:sz w:val="20"/>
              </w:rPr>
              <w:t xml:space="preserve">У1 </w:t>
            </w:r>
          </w:p>
        </w:tc>
        <w:tc>
          <w:tcPr>
            <w:tcW w:w="930"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55"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115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10"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8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80</w:t>
            </w:r>
          </w:p>
        </w:tc>
        <w:tc>
          <w:tcPr>
            <w:tcW w:w="960"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930"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55" w:type="dxa"/>
            <w:tcBorders>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П2 </w:t>
            </w:r>
          </w:p>
        </w:tc>
        <w:tc>
          <w:tcPr>
            <w:tcW w:w="115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10"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85"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100 </w:t>
            </w:r>
          </w:p>
        </w:tc>
        <w:tc>
          <w:tcPr>
            <w:tcW w:w="960" w:type="dxa"/>
            <w:tcBorders>
              <w:top w:val="single" w:sz="6" w:space="0" w:color="auto"/>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У2 </w:t>
            </w:r>
          </w:p>
        </w:tc>
        <w:tc>
          <w:tcPr>
            <w:tcW w:w="930"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55"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115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10"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8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960"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930"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55" w:type="dxa"/>
          </w:tcPr>
          <w:p w:rsidR="00000000" w:rsidRDefault="00905A6D">
            <w:pPr>
              <w:jc w:val="center"/>
              <w:rPr>
                <w:rFonts w:ascii="Times New Roman" w:hAnsi="Times New Roman"/>
                <w:sz w:val="20"/>
              </w:rPr>
            </w:pPr>
            <w:r>
              <w:rPr>
                <w:rFonts w:ascii="Times New Roman" w:hAnsi="Times New Roman"/>
                <w:sz w:val="20"/>
              </w:rPr>
              <w:t xml:space="preserve">П1 </w:t>
            </w:r>
          </w:p>
        </w:tc>
        <w:tc>
          <w:tcPr>
            <w:tcW w:w="115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10"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85" w:type="dxa"/>
            <w:tcBorders>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120 </w:t>
            </w:r>
          </w:p>
        </w:tc>
        <w:tc>
          <w:tcPr>
            <w:tcW w:w="960" w:type="dxa"/>
            <w:tcBorders>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У3 </w:t>
            </w:r>
          </w:p>
        </w:tc>
        <w:tc>
          <w:tcPr>
            <w:tcW w:w="930"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  </w:t>
            </w:r>
          </w:p>
        </w:tc>
        <w:tc>
          <w:tcPr>
            <w:tcW w:w="1155" w:type="dxa"/>
            <w:tcBorders>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5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   </w:t>
            </w:r>
          </w:p>
        </w:tc>
        <w:tc>
          <w:tcPr>
            <w:tcW w:w="1005" w:type="dxa"/>
          </w:tcPr>
          <w:p w:rsidR="00000000" w:rsidRDefault="00905A6D">
            <w:pPr>
              <w:jc w:val="center"/>
              <w:rPr>
                <w:rFonts w:ascii="Times New Roman" w:hAnsi="Times New Roman"/>
                <w:sz w:val="20"/>
              </w:rPr>
            </w:pPr>
            <w:r>
              <w:rPr>
                <w:rFonts w:ascii="Times New Roman" w:hAnsi="Times New Roman"/>
                <w:sz w:val="20"/>
              </w:rPr>
              <w:t xml:space="preserve">2 </w:t>
            </w:r>
          </w:p>
        </w:tc>
        <w:tc>
          <w:tcPr>
            <w:tcW w:w="100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4 </w:t>
            </w:r>
          </w:p>
        </w:tc>
        <w:tc>
          <w:tcPr>
            <w:tcW w:w="1110"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2 </w:t>
            </w:r>
          </w:p>
        </w:tc>
      </w:tr>
      <w:tr w:rsidR="00000000">
        <w:tblPrEx>
          <w:tblCellMar>
            <w:top w:w="0" w:type="dxa"/>
            <w:bottom w:w="0" w:type="dxa"/>
          </w:tblCellMar>
        </w:tblPrEx>
        <w:tc>
          <w:tcPr>
            <w:tcW w:w="885" w:type="dxa"/>
            <w:tcBorders>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70ХЛ </w:t>
            </w:r>
          </w:p>
        </w:tc>
        <w:tc>
          <w:tcPr>
            <w:tcW w:w="960"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930"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55" w:type="dxa"/>
            <w:tcBorders>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П1ХЛ </w:t>
            </w:r>
          </w:p>
        </w:tc>
        <w:tc>
          <w:tcPr>
            <w:tcW w:w="115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10"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8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960" w:type="dxa"/>
          </w:tcPr>
          <w:p w:rsidR="00000000" w:rsidRDefault="00905A6D">
            <w:pPr>
              <w:jc w:val="center"/>
              <w:rPr>
                <w:rFonts w:ascii="Times New Roman" w:hAnsi="Times New Roman"/>
                <w:sz w:val="20"/>
              </w:rPr>
            </w:pPr>
            <w:r>
              <w:rPr>
                <w:rFonts w:ascii="Times New Roman" w:hAnsi="Times New Roman"/>
                <w:sz w:val="20"/>
              </w:rPr>
              <w:t xml:space="preserve">У1ХЛ </w:t>
            </w:r>
          </w:p>
        </w:tc>
        <w:tc>
          <w:tcPr>
            <w:tcW w:w="930"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55"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115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10"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8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80ХЛ </w:t>
            </w:r>
          </w:p>
        </w:tc>
        <w:tc>
          <w:tcPr>
            <w:tcW w:w="960"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930"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55" w:type="dxa"/>
            <w:tcBorders>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П2ХЛ </w:t>
            </w:r>
          </w:p>
        </w:tc>
        <w:tc>
          <w:tcPr>
            <w:tcW w:w="115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10"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85" w:type="dxa"/>
            <w:tcBorders>
              <w:top w:val="single" w:sz="6" w:space="0" w:color="auto"/>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100ХЛ </w:t>
            </w:r>
          </w:p>
        </w:tc>
        <w:tc>
          <w:tcPr>
            <w:tcW w:w="960" w:type="dxa"/>
            <w:tcBorders>
              <w:top w:val="single" w:sz="6" w:space="0" w:color="auto"/>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У2ХЛ </w:t>
            </w:r>
          </w:p>
        </w:tc>
        <w:tc>
          <w:tcPr>
            <w:tcW w:w="930"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55"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115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Borders>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10" w:type="dxa"/>
            <w:tcBorders>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885" w:type="dxa"/>
            <w:tcBorders>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120ХЛ </w:t>
            </w:r>
          </w:p>
        </w:tc>
        <w:tc>
          <w:tcPr>
            <w:tcW w:w="960" w:type="dxa"/>
            <w:tcBorders>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У3ХЛ </w:t>
            </w:r>
          </w:p>
        </w:tc>
        <w:tc>
          <w:tcPr>
            <w:tcW w:w="930" w:type="dxa"/>
            <w:tcBorders>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55" w:type="dxa"/>
            <w:tcBorders>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П1ХЛ </w:t>
            </w:r>
          </w:p>
        </w:tc>
        <w:tc>
          <w:tcPr>
            <w:tcW w:w="1155" w:type="dxa"/>
            <w:tcBorders>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Borders>
              <w:bottom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005" w:type="dxa"/>
            <w:tcBorders>
              <w:left w:val="single" w:sz="6" w:space="0" w:color="auto"/>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  </w:t>
            </w:r>
          </w:p>
        </w:tc>
        <w:tc>
          <w:tcPr>
            <w:tcW w:w="1110" w:type="dxa"/>
            <w:tcBorders>
              <w:bottom w:val="single" w:sz="6" w:space="0" w:color="auto"/>
              <w:right w:val="single" w:sz="6" w:space="0" w:color="auto"/>
            </w:tcBorders>
          </w:tcPr>
          <w:p w:rsidR="00000000" w:rsidRDefault="00905A6D">
            <w:pPr>
              <w:jc w:val="center"/>
              <w:rPr>
                <w:rFonts w:ascii="Times New Roman" w:hAnsi="Times New Roman"/>
                <w:sz w:val="20"/>
              </w:rPr>
            </w:pPr>
          </w:p>
        </w:tc>
      </w:tr>
    </w:tbl>
    <w:p w:rsidR="00000000" w:rsidRDefault="00905A6D">
      <w:pPr>
        <w:jc w:val="both"/>
        <w:rPr>
          <w:rFonts w:ascii="Times New Roman" w:hAnsi="Times New Roman"/>
          <w:sz w:val="20"/>
        </w:rPr>
      </w:pPr>
    </w:p>
    <w:p w:rsidR="00000000" w:rsidRDefault="00905A6D">
      <w:pPr>
        <w:ind w:firstLine="225"/>
        <w:jc w:val="both"/>
        <w:rPr>
          <w:rFonts w:ascii="Times New Roman" w:hAnsi="Times New Roman"/>
          <w:sz w:val="20"/>
        </w:rPr>
      </w:pPr>
      <w:r>
        <w:rPr>
          <w:rFonts w:ascii="Times New Roman" w:hAnsi="Times New Roman"/>
          <w:sz w:val="20"/>
        </w:rPr>
        <w:t>Примечание. Допускается по согласованию между предприятием-изготовителе</w:t>
      </w:r>
      <w:r>
        <w:rPr>
          <w:rFonts w:ascii="Times New Roman" w:hAnsi="Times New Roman"/>
          <w:sz w:val="20"/>
        </w:rPr>
        <w:t>м и потребителем поставлять упорные и прижимные планки отдельно от болтов, гаек и шайб.</w:t>
      </w:r>
    </w:p>
    <w:p w:rsidR="00000000" w:rsidRDefault="00905A6D">
      <w:pPr>
        <w:ind w:firstLine="225"/>
        <w:jc w:val="both"/>
        <w:rPr>
          <w:rFonts w:ascii="Times New Roman" w:hAnsi="Times New Roman"/>
          <w:sz w:val="20"/>
        </w:rPr>
      </w:pPr>
    </w:p>
    <w:p w:rsidR="00000000" w:rsidRDefault="00905A6D">
      <w:pPr>
        <w:pStyle w:val="Heading"/>
        <w:jc w:val="center"/>
        <w:rPr>
          <w:rFonts w:ascii="Times New Roman" w:hAnsi="Times New Roman"/>
          <w:sz w:val="20"/>
        </w:rPr>
      </w:pPr>
      <w:r>
        <w:rPr>
          <w:rFonts w:ascii="Times New Roman" w:hAnsi="Times New Roman"/>
          <w:sz w:val="20"/>
        </w:rPr>
        <w:t xml:space="preserve">4. Правила приемки </w:t>
      </w:r>
    </w:p>
    <w:p w:rsidR="00000000" w:rsidRDefault="00905A6D">
      <w:pPr>
        <w:rPr>
          <w:rFonts w:ascii="Times New Roman" w:hAnsi="Times New Roman"/>
          <w:sz w:val="20"/>
        </w:rPr>
      </w:pPr>
    </w:p>
    <w:p w:rsidR="00000000" w:rsidRDefault="00905A6D">
      <w:pPr>
        <w:ind w:firstLine="225"/>
        <w:jc w:val="both"/>
        <w:rPr>
          <w:rFonts w:ascii="Times New Roman" w:hAnsi="Times New Roman"/>
          <w:sz w:val="20"/>
        </w:rPr>
      </w:pPr>
      <w:r>
        <w:rPr>
          <w:rFonts w:ascii="Times New Roman" w:hAnsi="Times New Roman"/>
          <w:sz w:val="20"/>
        </w:rPr>
        <w:t>4.1. Упорные и прижимные планки должны быть приняты техническим контролем предприятия-изготовителя.</w:t>
      </w:r>
    </w:p>
    <w:p w:rsidR="00000000" w:rsidRDefault="00905A6D">
      <w:pPr>
        <w:ind w:firstLine="225"/>
        <w:jc w:val="both"/>
        <w:rPr>
          <w:rFonts w:ascii="Times New Roman" w:hAnsi="Times New Roman"/>
          <w:sz w:val="20"/>
        </w:rPr>
      </w:pPr>
      <w:r>
        <w:rPr>
          <w:rFonts w:ascii="Times New Roman" w:hAnsi="Times New Roman"/>
          <w:sz w:val="20"/>
        </w:rPr>
        <w:t>4.2. Приемку планок производят партиями.</w:t>
      </w:r>
    </w:p>
    <w:p w:rsidR="00000000" w:rsidRDefault="00905A6D">
      <w:pPr>
        <w:ind w:firstLine="180"/>
        <w:jc w:val="both"/>
        <w:rPr>
          <w:rFonts w:ascii="Times New Roman" w:hAnsi="Times New Roman"/>
          <w:sz w:val="20"/>
        </w:rPr>
      </w:pPr>
      <w:r>
        <w:rPr>
          <w:rFonts w:ascii="Times New Roman" w:hAnsi="Times New Roman"/>
          <w:sz w:val="20"/>
        </w:rPr>
        <w:t>В состав партии должны входить планки одинакового обозначения, изготовленные по одной технологии. Размер партии планок устанавливается по соглашению между потребителем и предприятием-изготовителем и не должен превышать 1000 шт.</w:t>
      </w:r>
    </w:p>
    <w:p w:rsidR="00000000" w:rsidRDefault="00905A6D">
      <w:pPr>
        <w:ind w:firstLine="225"/>
        <w:jc w:val="both"/>
        <w:rPr>
          <w:rFonts w:ascii="Times New Roman" w:hAnsi="Times New Roman"/>
          <w:sz w:val="20"/>
        </w:rPr>
      </w:pPr>
      <w:r>
        <w:rPr>
          <w:rFonts w:ascii="Times New Roman" w:hAnsi="Times New Roman"/>
          <w:sz w:val="20"/>
        </w:rPr>
        <w:t>4.3. Для выборочной проверки лине</w:t>
      </w:r>
      <w:r>
        <w:rPr>
          <w:rFonts w:ascii="Times New Roman" w:hAnsi="Times New Roman"/>
          <w:sz w:val="20"/>
        </w:rPr>
        <w:t>йных размеров и шероховатости поверхностей планок от каждой партии отбирают 5 % планок, но не менее 5 шт. Если при проверке отобранных планок окажется хотя бы одно изделие, не удовлетворяющее требованиям настоящего стандарта по одному из показателей, проводят повторную проверку по этому показателю удвоенного количества образцов, отобранных от той же партии. В случае неудовлетворительных результатов повторной проверки партия планок приемке не подлежит.</w:t>
      </w:r>
    </w:p>
    <w:p w:rsidR="00000000" w:rsidRDefault="00905A6D">
      <w:pPr>
        <w:ind w:firstLine="225"/>
        <w:jc w:val="both"/>
        <w:rPr>
          <w:rFonts w:ascii="Times New Roman" w:hAnsi="Times New Roman"/>
          <w:sz w:val="20"/>
        </w:rPr>
      </w:pPr>
      <w:r>
        <w:rPr>
          <w:rFonts w:ascii="Times New Roman" w:hAnsi="Times New Roman"/>
          <w:sz w:val="20"/>
        </w:rPr>
        <w:t>4.4. Потребитель имеет право производить контроль качест</w:t>
      </w:r>
      <w:r>
        <w:rPr>
          <w:rFonts w:ascii="Times New Roman" w:hAnsi="Times New Roman"/>
          <w:sz w:val="20"/>
        </w:rPr>
        <w:t xml:space="preserve">ва планок, соблюдая при этом правила приемки и применяя методы контроля, установленные настоящим стандартом.     </w:t>
      </w:r>
    </w:p>
    <w:p w:rsidR="00000000" w:rsidRDefault="00905A6D">
      <w:pPr>
        <w:ind w:firstLine="225"/>
        <w:jc w:val="both"/>
        <w:rPr>
          <w:rFonts w:ascii="Times New Roman" w:hAnsi="Times New Roman"/>
          <w:sz w:val="20"/>
        </w:rPr>
      </w:pPr>
    </w:p>
    <w:p w:rsidR="00000000" w:rsidRDefault="00905A6D">
      <w:pPr>
        <w:pStyle w:val="Heading"/>
        <w:jc w:val="center"/>
        <w:rPr>
          <w:rFonts w:ascii="Times New Roman" w:hAnsi="Times New Roman"/>
          <w:sz w:val="20"/>
        </w:rPr>
      </w:pPr>
      <w:r>
        <w:rPr>
          <w:rFonts w:ascii="Times New Roman" w:hAnsi="Times New Roman"/>
          <w:sz w:val="20"/>
        </w:rPr>
        <w:t xml:space="preserve">5. Методы контроля </w:t>
      </w:r>
    </w:p>
    <w:p w:rsidR="00000000" w:rsidRDefault="00905A6D">
      <w:pPr>
        <w:rPr>
          <w:rFonts w:ascii="Times New Roman" w:hAnsi="Times New Roman"/>
          <w:sz w:val="20"/>
        </w:rPr>
      </w:pPr>
    </w:p>
    <w:p w:rsidR="00000000" w:rsidRDefault="00905A6D">
      <w:pPr>
        <w:ind w:firstLine="225"/>
        <w:jc w:val="both"/>
        <w:rPr>
          <w:rFonts w:ascii="Times New Roman" w:hAnsi="Times New Roman"/>
          <w:sz w:val="20"/>
        </w:rPr>
      </w:pPr>
      <w:r>
        <w:rPr>
          <w:rFonts w:ascii="Times New Roman" w:hAnsi="Times New Roman"/>
          <w:sz w:val="20"/>
        </w:rPr>
        <w:t>5.1. Контроль линейных размеров планок следует проводить металлической измерительной линейкой по ГОСТ 427-75 и штангенциркулем по ГОСТ 166-89.</w:t>
      </w:r>
    </w:p>
    <w:p w:rsidR="00000000" w:rsidRDefault="00905A6D">
      <w:pPr>
        <w:ind w:firstLine="225"/>
        <w:jc w:val="both"/>
        <w:rPr>
          <w:rFonts w:ascii="Times New Roman" w:hAnsi="Times New Roman"/>
          <w:sz w:val="20"/>
        </w:rPr>
      </w:pPr>
      <w:r>
        <w:rPr>
          <w:rFonts w:ascii="Times New Roman" w:hAnsi="Times New Roman"/>
          <w:sz w:val="20"/>
        </w:rPr>
        <w:t xml:space="preserve">5.2. Шероховатость поверхностей планок должна проверяться методом сравнения их с образцами шероховатости по ГОСТ 9378-75.     </w:t>
      </w:r>
    </w:p>
    <w:p w:rsidR="00000000" w:rsidRDefault="00905A6D">
      <w:pPr>
        <w:ind w:firstLine="225"/>
        <w:jc w:val="both"/>
        <w:rPr>
          <w:rFonts w:ascii="Times New Roman" w:hAnsi="Times New Roman"/>
          <w:sz w:val="20"/>
        </w:rPr>
      </w:pPr>
    </w:p>
    <w:p w:rsidR="00000000" w:rsidRDefault="00905A6D">
      <w:pPr>
        <w:pStyle w:val="Heading"/>
        <w:jc w:val="center"/>
        <w:rPr>
          <w:rFonts w:ascii="Times New Roman" w:hAnsi="Times New Roman"/>
          <w:sz w:val="20"/>
        </w:rPr>
      </w:pPr>
      <w:r>
        <w:rPr>
          <w:rFonts w:ascii="Times New Roman" w:hAnsi="Times New Roman"/>
          <w:sz w:val="20"/>
        </w:rPr>
        <w:t xml:space="preserve">6. Упаковка, маркировка, транспортирование </w:t>
      </w:r>
    </w:p>
    <w:p w:rsidR="00000000" w:rsidRDefault="00905A6D">
      <w:pPr>
        <w:pStyle w:val="Heading"/>
        <w:jc w:val="center"/>
        <w:rPr>
          <w:rFonts w:ascii="Times New Roman" w:hAnsi="Times New Roman"/>
          <w:sz w:val="20"/>
        </w:rPr>
      </w:pPr>
      <w:r>
        <w:rPr>
          <w:rFonts w:ascii="Times New Roman" w:hAnsi="Times New Roman"/>
          <w:sz w:val="20"/>
        </w:rPr>
        <w:t xml:space="preserve">и хранение </w:t>
      </w:r>
    </w:p>
    <w:p w:rsidR="00000000" w:rsidRDefault="00905A6D">
      <w:pPr>
        <w:ind w:firstLine="225"/>
        <w:jc w:val="both"/>
        <w:rPr>
          <w:rFonts w:ascii="Times New Roman" w:hAnsi="Times New Roman"/>
          <w:sz w:val="20"/>
        </w:rPr>
      </w:pPr>
    </w:p>
    <w:p w:rsidR="00000000" w:rsidRDefault="00905A6D">
      <w:pPr>
        <w:ind w:firstLine="225"/>
        <w:jc w:val="both"/>
        <w:rPr>
          <w:rFonts w:ascii="Times New Roman" w:hAnsi="Times New Roman"/>
          <w:sz w:val="20"/>
        </w:rPr>
      </w:pPr>
      <w:r>
        <w:rPr>
          <w:rFonts w:ascii="Times New Roman" w:hAnsi="Times New Roman"/>
          <w:sz w:val="20"/>
        </w:rPr>
        <w:t>6.1. Упорные и прижимные планки должны быть упак</w:t>
      </w:r>
      <w:r>
        <w:rPr>
          <w:rFonts w:ascii="Times New Roman" w:hAnsi="Times New Roman"/>
          <w:sz w:val="20"/>
        </w:rPr>
        <w:t>ованы раздельно в деревянные ящики по ГОСТ 2991-85 или в тару, изготовленную предприятием-изготовителем по документации, утвержденной в установленном порядке.</w:t>
      </w:r>
    </w:p>
    <w:p w:rsidR="00000000" w:rsidRDefault="00905A6D">
      <w:pPr>
        <w:ind w:firstLine="225"/>
        <w:jc w:val="both"/>
        <w:rPr>
          <w:rFonts w:ascii="Times New Roman" w:hAnsi="Times New Roman"/>
          <w:sz w:val="20"/>
        </w:rPr>
      </w:pPr>
      <w:r>
        <w:rPr>
          <w:rFonts w:ascii="Times New Roman" w:hAnsi="Times New Roman"/>
          <w:sz w:val="20"/>
        </w:rPr>
        <w:t xml:space="preserve">6.2. Правила маркировки тары с планками должны соответствовать установленным ГОСТ 14192-77. Маркировка должна содержать следующие </w:t>
      </w:r>
      <w:proofErr w:type="spellStart"/>
      <w:r>
        <w:rPr>
          <w:rFonts w:ascii="Times New Roman" w:hAnsi="Times New Roman"/>
          <w:sz w:val="20"/>
        </w:rPr>
        <w:t>маркировочные</w:t>
      </w:r>
      <w:proofErr w:type="spellEnd"/>
      <w:r>
        <w:rPr>
          <w:rFonts w:ascii="Times New Roman" w:hAnsi="Times New Roman"/>
          <w:sz w:val="20"/>
        </w:rPr>
        <w:t xml:space="preserve"> знаки:</w:t>
      </w:r>
    </w:p>
    <w:p w:rsidR="00000000" w:rsidRDefault="00905A6D">
      <w:pPr>
        <w:ind w:firstLine="225"/>
        <w:jc w:val="both"/>
        <w:rPr>
          <w:rFonts w:ascii="Times New Roman" w:hAnsi="Times New Roman"/>
          <w:sz w:val="20"/>
        </w:rPr>
      </w:pPr>
      <w:r>
        <w:rPr>
          <w:rFonts w:ascii="Times New Roman" w:hAnsi="Times New Roman"/>
          <w:sz w:val="20"/>
        </w:rPr>
        <w:t>- наименование или товарный знак предприятия-изготовителя;</w:t>
      </w:r>
    </w:p>
    <w:p w:rsidR="00000000" w:rsidRDefault="00905A6D">
      <w:pPr>
        <w:ind w:firstLine="225"/>
        <w:jc w:val="both"/>
        <w:rPr>
          <w:rFonts w:ascii="Times New Roman" w:hAnsi="Times New Roman"/>
          <w:sz w:val="20"/>
        </w:rPr>
      </w:pPr>
      <w:r>
        <w:rPr>
          <w:rFonts w:ascii="Times New Roman" w:hAnsi="Times New Roman"/>
          <w:sz w:val="20"/>
        </w:rPr>
        <w:t>- условное обозначение марки узла крепления;</w:t>
      </w:r>
    </w:p>
    <w:p w:rsidR="00000000" w:rsidRDefault="00905A6D">
      <w:pPr>
        <w:ind w:firstLine="225"/>
        <w:jc w:val="both"/>
        <w:rPr>
          <w:rFonts w:ascii="Times New Roman" w:hAnsi="Times New Roman"/>
          <w:sz w:val="20"/>
        </w:rPr>
      </w:pPr>
      <w:r>
        <w:rPr>
          <w:rFonts w:ascii="Times New Roman" w:hAnsi="Times New Roman"/>
          <w:sz w:val="20"/>
        </w:rPr>
        <w:t>- условное обозначение планки (без обозначения номера стандарта);</w:t>
      </w:r>
    </w:p>
    <w:p w:rsidR="00000000" w:rsidRDefault="00905A6D">
      <w:pPr>
        <w:ind w:firstLine="225"/>
        <w:jc w:val="both"/>
        <w:rPr>
          <w:rFonts w:ascii="Times New Roman" w:hAnsi="Times New Roman"/>
          <w:sz w:val="20"/>
        </w:rPr>
      </w:pPr>
      <w:r>
        <w:rPr>
          <w:rFonts w:ascii="Times New Roman" w:hAnsi="Times New Roman"/>
          <w:sz w:val="20"/>
        </w:rPr>
        <w:t>- номер партии;</w:t>
      </w:r>
    </w:p>
    <w:p w:rsidR="00000000" w:rsidRDefault="00905A6D">
      <w:pPr>
        <w:ind w:firstLine="225"/>
        <w:jc w:val="both"/>
        <w:rPr>
          <w:rFonts w:ascii="Times New Roman" w:hAnsi="Times New Roman"/>
          <w:sz w:val="20"/>
        </w:rPr>
      </w:pPr>
      <w:r>
        <w:rPr>
          <w:rFonts w:ascii="Times New Roman" w:hAnsi="Times New Roman"/>
          <w:sz w:val="20"/>
        </w:rPr>
        <w:t>- количество дет</w:t>
      </w:r>
      <w:r>
        <w:rPr>
          <w:rFonts w:ascii="Times New Roman" w:hAnsi="Times New Roman"/>
          <w:sz w:val="20"/>
        </w:rPr>
        <w:t>алей;</w:t>
      </w:r>
    </w:p>
    <w:p w:rsidR="00000000" w:rsidRDefault="00905A6D">
      <w:pPr>
        <w:ind w:firstLine="225"/>
        <w:jc w:val="both"/>
        <w:rPr>
          <w:rFonts w:ascii="Times New Roman" w:hAnsi="Times New Roman"/>
          <w:sz w:val="20"/>
        </w:rPr>
      </w:pPr>
      <w:r>
        <w:rPr>
          <w:rFonts w:ascii="Times New Roman" w:hAnsi="Times New Roman"/>
          <w:sz w:val="20"/>
        </w:rPr>
        <w:t>- штамп ОТК;</w:t>
      </w:r>
    </w:p>
    <w:p w:rsidR="00000000" w:rsidRDefault="00905A6D">
      <w:pPr>
        <w:ind w:firstLine="225"/>
        <w:jc w:val="both"/>
        <w:rPr>
          <w:rFonts w:ascii="Times New Roman" w:hAnsi="Times New Roman"/>
          <w:sz w:val="20"/>
        </w:rPr>
      </w:pPr>
      <w:r>
        <w:rPr>
          <w:rFonts w:ascii="Times New Roman" w:hAnsi="Times New Roman"/>
          <w:sz w:val="20"/>
        </w:rPr>
        <w:t>- масса брутто.</w:t>
      </w:r>
    </w:p>
    <w:p w:rsidR="00000000" w:rsidRDefault="00905A6D">
      <w:pPr>
        <w:ind w:firstLine="225"/>
        <w:jc w:val="both"/>
        <w:rPr>
          <w:rFonts w:ascii="Times New Roman" w:hAnsi="Times New Roman"/>
          <w:sz w:val="20"/>
        </w:rPr>
      </w:pPr>
      <w:r>
        <w:rPr>
          <w:rFonts w:ascii="Times New Roman" w:hAnsi="Times New Roman"/>
          <w:sz w:val="20"/>
        </w:rPr>
        <w:t>6.3. Транспортирование планок допускается любым видом транспорта при условии защиты их от загрязнения и механического повреждения.</w:t>
      </w:r>
    </w:p>
    <w:p w:rsidR="00000000" w:rsidRDefault="00905A6D">
      <w:pPr>
        <w:ind w:firstLine="225"/>
        <w:jc w:val="both"/>
        <w:rPr>
          <w:rFonts w:ascii="Times New Roman" w:hAnsi="Times New Roman"/>
          <w:sz w:val="20"/>
        </w:rPr>
      </w:pPr>
      <w:r>
        <w:rPr>
          <w:rFonts w:ascii="Times New Roman" w:hAnsi="Times New Roman"/>
          <w:sz w:val="20"/>
        </w:rPr>
        <w:t xml:space="preserve">6.4. При хранении тара с планками должна быть защищена от загрязнения и попадания атмосферных осадков.     </w:t>
      </w:r>
    </w:p>
    <w:p w:rsidR="00000000" w:rsidRDefault="00905A6D">
      <w:pPr>
        <w:ind w:firstLine="225"/>
        <w:jc w:val="both"/>
        <w:rPr>
          <w:rFonts w:ascii="Times New Roman" w:hAnsi="Times New Roman"/>
          <w:sz w:val="20"/>
        </w:rPr>
      </w:pPr>
    </w:p>
    <w:p w:rsidR="00000000" w:rsidRDefault="00905A6D">
      <w:pPr>
        <w:pStyle w:val="Heading"/>
        <w:jc w:val="center"/>
        <w:rPr>
          <w:rFonts w:ascii="Times New Roman" w:hAnsi="Times New Roman"/>
          <w:sz w:val="20"/>
        </w:rPr>
      </w:pPr>
      <w:r>
        <w:rPr>
          <w:rFonts w:ascii="Times New Roman" w:hAnsi="Times New Roman"/>
          <w:sz w:val="20"/>
        </w:rPr>
        <w:t xml:space="preserve">7. Указания по монтажу </w:t>
      </w:r>
    </w:p>
    <w:p w:rsidR="00000000" w:rsidRDefault="00905A6D">
      <w:pPr>
        <w:ind w:firstLine="225"/>
        <w:jc w:val="both"/>
        <w:rPr>
          <w:rFonts w:ascii="Times New Roman" w:hAnsi="Times New Roman"/>
          <w:sz w:val="20"/>
        </w:rPr>
      </w:pPr>
    </w:p>
    <w:p w:rsidR="00000000" w:rsidRDefault="00905A6D">
      <w:pPr>
        <w:ind w:firstLine="225"/>
        <w:jc w:val="both"/>
        <w:rPr>
          <w:rFonts w:ascii="Times New Roman" w:hAnsi="Times New Roman"/>
          <w:sz w:val="20"/>
        </w:rPr>
      </w:pPr>
      <w:r>
        <w:rPr>
          <w:rFonts w:ascii="Times New Roman" w:hAnsi="Times New Roman"/>
          <w:sz w:val="20"/>
        </w:rPr>
        <w:t>7.1. Монтаж деталей узла крепления крановых рельсов следует производить в соответствии с монтажными схемами подкрановых путей, утвержденными в установленном порядке, и требованиями СНиП III-18-75.</w:t>
      </w:r>
    </w:p>
    <w:p w:rsidR="00000000" w:rsidRDefault="00905A6D">
      <w:pPr>
        <w:ind w:firstLine="225"/>
        <w:jc w:val="both"/>
        <w:rPr>
          <w:rFonts w:ascii="Times New Roman" w:hAnsi="Times New Roman"/>
          <w:sz w:val="20"/>
        </w:rPr>
      </w:pPr>
      <w:r>
        <w:rPr>
          <w:rFonts w:ascii="Times New Roman" w:hAnsi="Times New Roman"/>
          <w:sz w:val="20"/>
        </w:rPr>
        <w:t xml:space="preserve">7.2. Монтажная </w:t>
      </w:r>
      <w:r>
        <w:rPr>
          <w:rFonts w:ascii="Times New Roman" w:hAnsi="Times New Roman"/>
          <w:sz w:val="20"/>
        </w:rPr>
        <w:t>сварка планок должна производиться после рихтовки рельсов. Толщина сварного шва - 6 мм.</w:t>
      </w:r>
    </w:p>
    <w:p w:rsidR="00000000" w:rsidRDefault="00905A6D">
      <w:pPr>
        <w:ind w:firstLine="225"/>
        <w:jc w:val="both"/>
        <w:rPr>
          <w:rFonts w:ascii="Times New Roman" w:hAnsi="Times New Roman"/>
          <w:sz w:val="20"/>
        </w:rPr>
      </w:pPr>
      <w:r>
        <w:rPr>
          <w:rFonts w:ascii="Times New Roman" w:hAnsi="Times New Roman"/>
          <w:sz w:val="20"/>
        </w:rPr>
        <w:t>7.3. Тип электродов должен соответствовать указанному в табл.5.</w:t>
      </w:r>
    </w:p>
    <w:p w:rsidR="00000000" w:rsidRDefault="00905A6D">
      <w:pPr>
        <w:ind w:firstLine="225"/>
        <w:jc w:val="both"/>
        <w:rPr>
          <w:rFonts w:ascii="Times New Roman" w:hAnsi="Times New Roman"/>
          <w:sz w:val="20"/>
        </w:rPr>
      </w:pPr>
    </w:p>
    <w:p w:rsidR="00000000" w:rsidRDefault="00905A6D">
      <w:pPr>
        <w:jc w:val="right"/>
        <w:rPr>
          <w:rFonts w:ascii="Times New Roman" w:hAnsi="Times New Roman"/>
          <w:sz w:val="20"/>
        </w:rPr>
      </w:pPr>
      <w:r>
        <w:rPr>
          <w:rFonts w:ascii="Times New Roman" w:hAnsi="Times New Roman"/>
          <w:sz w:val="20"/>
        </w:rPr>
        <w:t>Таблица 5</w:t>
      </w:r>
    </w:p>
    <w:p w:rsidR="00000000" w:rsidRDefault="00905A6D">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555"/>
        <w:gridCol w:w="4065"/>
      </w:tblGrid>
      <w:tr w:rsidR="00000000">
        <w:tblPrEx>
          <w:tblCellMar>
            <w:top w:w="0" w:type="dxa"/>
            <w:bottom w:w="0" w:type="dxa"/>
          </w:tblCellMar>
        </w:tblPrEx>
        <w:tc>
          <w:tcPr>
            <w:tcW w:w="3555" w:type="dxa"/>
            <w:tcBorders>
              <w:top w:val="single" w:sz="6" w:space="0" w:color="auto"/>
              <w:left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 xml:space="preserve">Расчетная температура, °С </w:t>
            </w:r>
          </w:p>
          <w:p w:rsidR="00000000" w:rsidRDefault="00905A6D">
            <w:pPr>
              <w:jc w:val="center"/>
              <w:rPr>
                <w:rFonts w:ascii="Times New Roman" w:hAnsi="Times New Roman"/>
                <w:sz w:val="20"/>
              </w:rPr>
            </w:pPr>
          </w:p>
        </w:tc>
        <w:tc>
          <w:tcPr>
            <w:tcW w:w="4065" w:type="dxa"/>
            <w:tcBorders>
              <w:top w:val="single" w:sz="6" w:space="0" w:color="auto"/>
              <w:right w:val="single" w:sz="6" w:space="0" w:color="auto"/>
            </w:tcBorders>
          </w:tcPr>
          <w:p w:rsidR="00000000" w:rsidRDefault="00905A6D">
            <w:pPr>
              <w:rPr>
                <w:rFonts w:ascii="Times New Roman" w:hAnsi="Times New Roman"/>
                <w:sz w:val="20"/>
              </w:rPr>
            </w:pPr>
            <w:r>
              <w:rPr>
                <w:rFonts w:ascii="Times New Roman" w:hAnsi="Times New Roman"/>
                <w:sz w:val="20"/>
              </w:rPr>
              <w:t>Тип электрода по ГОСТ 9467-75</w:t>
            </w:r>
          </w:p>
          <w:p w:rsidR="00000000" w:rsidRDefault="00905A6D">
            <w:pPr>
              <w:rPr>
                <w:rFonts w:ascii="Times New Roman" w:hAnsi="Times New Roman"/>
                <w:sz w:val="20"/>
              </w:rPr>
            </w:pPr>
          </w:p>
        </w:tc>
      </w:tr>
      <w:tr w:rsidR="00000000">
        <w:tblPrEx>
          <w:tblCellMar>
            <w:top w:w="0" w:type="dxa"/>
            <w:bottom w:w="0" w:type="dxa"/>
          </w:tblCellMar>
        </w:tblPrEx>
        <w:tc>
          <w:tcPr>
            <w:tcW w:w="3555" w:type="dxa"/>
            <w:tcBorders>
              <w:top w:val="single" w:sz="6" w:space="0" w:color="auto"/>
              <w:left w:val="single" w:sz="6" w:space="0" w:color="auto"/>
              <w:right w:val="single" w:sz="6" w:space="0" w:color="auto"/>
            </w:tcBorders>
          </w:tcPr>
          <w:p w:rsidR="00000000" w:rsidRDefault="00905A6D">
            <w:pPr>
              <w:rPr>
                <w:rFonts w:ascii="Times New Roman" w:hAnsi="Times New Roman"/>
                <w:sz w:val="20"/>
              </w:rPr>
            </w:pPr>
            <w:r>
              <w:rPr>
                <w:rFonts w:ascii="Times New Roman" w:hAnsi="Times New Roman"/>
                <w:sz w:val="20"/>
              </w:rPr>
              <w:t xml:space="preserve">- 40 и выше </w:t>
            </w:r>
          </w:p>
          <w:p w:rsidR="00000000" w:rsidRDefault="00905A6D">
            <w:pPr>
              <w:rPr>
                <w:rFonts w:ascii="Times New Roman" w:hAnsi="Times New Roman"/>
                <w:sz w:val="20"/>
              </w:rPr>
            </w:pPr>
          </w:p>
        </w:tc>
        <w:tc>
          <w:tcPr>
            <w:tcW w:w="4065" w:type="dxa"/>
            <w:tcBorders>
              <w:top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Э42</w:t>
            </w:r>
          </w:p>
          <w:p w:rsidR="00000000" w:rsidRDefault="00905A6D">
            <w:pPr>
              <w:jc w:val="center"/>
              <w:rPr>
                <w:rFonts w:ascii="Times New Roman" w:hAnsi="Times New Roman"/>
                <w:sz w:val="20"/>
              </w:rPr>
            </w:pPr>
          </w:p>
        </w:tc>
      </w:tr>
      <w:tr w:rsidR="00000000">
        <w:tblPrEx>
          <w:tblCellMar>
            <w:top w:w="0" w:type="dxa"/>
            <w:bottom w:w="0" w:type="dxa"/>
          </w:tblCellMar>
        </w:tblPrEx>
        <w:tc>
          <w:tcPr>
            <w:tcW w:w="3555" w:type="dxa"/>
            <w:tcBorders>
              <w:left w:val="single" w:sz="6" w:space="0" w:color="auto"/>
              <w:bottom w:val="single" w:sz="6" w:space="0" w:color="auto"/>
              <w:right w:val="single" w:sz="6" w:space="0" w:color="auto"/>
            </w:tcBorders>
          </w:tcPr>
          <w:p w:rsidR="00000000" w:rsidRDefault="00905A6D">
            <w:pPr>
              <w:rPr>
                <w:rFonts w:ascii="Times New Roman" w:hAnsi="Times New Roman"/>
                <w:sz w:val="20"/>
              </w:rPr>
            </w:pPr>
            <w:r>
              <w:rPr>
                <w:rFonts w:ascii="Times New Roman" w:hAnsi="Times New Roman"/>
                <w:sz w:val="20"/>
              </w:rPr>
              <w:t xml:space="preserve">Ниже -40 до -65 </w:t>
            </w:r>
          </w:p>
          <w:p w:rsidR="00000000" w:rsidRDefault="00905A6D">
            <w:pPr>
              <w:rPr>
                <w:rFonts w:ascii="Times New Roman" w:hAnsi="Times New Roman"/>
                <w:sz w:val="20"/>
              </w:rPr>
            </w:pPr>
          </w:p>
        </w:tc>
        <w:tc>
          <w:tcPr>
            <w:tcW w:w="4065" w:type="dxa"/>
            <w:tcBorders>
              <w:bottom w:val="single" w:sz="6" w:space="0" w:color="auto"/>
              <w:right w:val="single" w:sz="6" w:space="0" w:color="auto"/>
            </w:tcBorders>
          </w:tcPr>
          <w:p w:rsidR="00000000" w:rsidRDefault="00905A6D">
            <w:pPr>
              <w:jc w:val="center"/>
              <w:rPr>
                <w:rFonts w:ascii="Times New Roman" w:hAnsi="Times New Roman"/>
                <w:sz w:val="20"/>
              </w:rPr>
            </w:pPr>
            <w:r>
              <w:rPr>
                <w:rFonts w:ascii="Times New Roman" w:hAnsi="Times New Roman"/>
                <w:sz w:val="20"/>
              </w:rPr>
              <w:t>Э42А</w:t>
            </w:r>
          </w:p>
          <w:p w:rsidR="00000000" w:rsidRDefault="00905A6D">
            <w:pPr>
              <w:jc w:val="center"/>
              <w:rPr>
                <w:rFonts w:ascii="Times New Roman" w:hAnsi="Times New Roman"/>
                <w:sz w:val="20"/>
              </w:rPr>
            </w:pPr>
          </w:p>
        </w:tc>
      </w:tr>
    </w:tbl>
    <w:p w:rsidR="00000000" w:rsidRDefault="00905A6D">
      <w:pPr>
        <w:jc w:val="right"/>
        <w:rPr>
          <w:rFonts w:ascii="Times New Roman" w:hAnsi="Times New Roman"/>
          <w:sz w:val="20"/>
        </w:rPr>
      </w:pPr>
    </w:p>
    <w:p w:rsidR="00000000" w:rsidRDefault="00905A6D">
      <w:pPr>
        <w:ind w:firstLine="225"/>
        <w:jc w:val="both"/>
        <w:rPr>
          <w:rFonts w:ascii="Times New Roman" w:hAnsi="Times New Roman"/>
          <w:sz w:val="20"/>
        </w:rPr>
      </w:pPr>
      <w:r>
        <w:rPr>
          <w:rFonts w:ascii="Times New Roman" w:hAnsi="Times New Roman"/>
          <w:sz w:val="20"/>
        </w:rPr>
        <w:t xml:space="preserve">7.4. Детали узлов крепления после окончания монтажных работ должны быть очищены, </w:t>
      </w:r>
      <w:proofErr w:type="spellStart"/>
      <w:r>
        <w:rPr>
          <w:rFonts w:ascii="Times New Roman" w:hAnsi="Times New Roman"/>
          <w:sz w:val="20"/>
        </w:rPr>
        <w:t>зашпатлеваны</w:t>
      </w:r>
      <w:proofErr w:type="spellEnd"/>
      <w:r>
        <w:rPr>
          <w:rFonts w:ascii="Times New Roman" w:hAnsi="Times New Roman"/>
          <w:sz w:val="20"/>
        </w:rPr>
        <w:t xml:space="preserve">, </w:t>
      </w:r>
      <w:proofErr w:type="spellStart"/>
      <w:r>
        <w:rPr>
          <w:rFonts w:ascii="Times New Roman" w:hAnsi="Times New Roman"/>
          <w:sz w:val="20"/>
        </w:rPr>
        <w:t>огрунтованы</w:t>
      </w:r>
      <w:proofErr w:type="spellEnd"/>
      <w:r>
        <w:rPr>
          <w:rFonts w:ascii="Times New Roman" w:hAnsi="Times New Roman"/>
          <w:sz w:val="20"/>
        </w:rPr>
        <w:t xml:space="preserve"> и окрашены, при этом материал лакокрасочного покрытия должен соответствовать материалу покрытия подкрановых балок.</w:t>
      </w:r>
    </w:p>
    <w:p w:rsidR="00000000" w:rsidRDefault="00905A6D">
      <w:pPr>
        <w:ind w:firstLine="225"/>
        <w:jc w:val="both"/>
        <w:rPr>
          <w:rFonts w:ascii="Times New Roman" w:hAnsi="Times New Roman"/>
          <w:sz w:val="20"/>
        </w:rPr>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A6D"/>
    <w:rsid w:val="00905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wmf"/><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1334</Words>
  <Characters>7607</Characters>
  <Application>Microsoft Office Word</Application>
  <DocSecurity>0</DocSecurity>
  <Lines>63</Lines>
  <Paragraphs>17</Paragraphs>
  <ScaleCrop>false</ScaleCrop>
  <Company>Elcom Ltd</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24741-81</dc:title>
  <dc:subject/>
  <dc:creator>CNTI</dc:creator>
  <cp:keywords/>
  <dc:description/>
  <cp:lastModifiedBy>Parhomeiai</cp:lastModifiedBy>
  <cp:revision>2</cp:revision>
  <dcterms:created xsi:type="dcterms:W3CDTF">2013-04-11T11:06:00Z</dcterms:created>
  <dcterms:modified xsi:type="dcterms:W3CDTF">2013-04-11T11:06:00Z</dcterms:modified>
</cp:coreProperties>
</file>