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7B3C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25131-82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620.197:669.14:06.354                                                Группа Ж15 </w:t>
      </w:r>
    </w:p>
    <w:p w:rsidR="00000000" w:rsidRDefault="00227B3C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27B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227B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27B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27B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ПОКРЫТИЕ ПО СТАЛИ</w:t>
      </w:r>
    </w:p>
    <w:p w:rsidR="00000000" w:rsidRDefault="00227B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ВСПУЧИВАЮЩЕЕСЯ ОГНЕЗАЩИТНОЕ ВПМ-2</w:t>
      </w:r>
    </w:p>
    <w:p w:rsidR="00000000" w:rsidRDefault="00227B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27B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Технические требования </w:t>
      </w:r>
    </w:p>
    <w:p w:rsidR="00000000" w:rsidRDefault="00227B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27B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Intumescent fire protective steel coati</w:t>
      </w:r>
      <w:r>
        <w:rPr>
          <w:rFonts w:ascii="Times New Roman" w:hAnsi="Times New Roman"/>
          <w:sz w:val="20"/>
        </w:rPr>
        <w:t>ng.</w:t>
      </w:r>
    </w:p>
    <w:p w:rsidR="00000000" w:rsidRDefault="00227B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Technical requirements</w:t>
      </w:r>
    </w:p>
    <w:p w:rsidR="00000000" w:rsidRDefault="00227B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27B3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1982-07-01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внутренних дел СССР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 Н. Колганова, канд. техн. наук; Ф. А. Левитес, канд. техн. наук; Н. М. Московская; Г. П. Кршеминский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комитета СССР по делам строительства от 31.12.81 №287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ВВЕДЕН ВПЕРВЫЕ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ССЫЛОЧНЫЕ НОРМАТИВНО-ТЕХНИЧЕСКИЕ ДОКУМЕНТЫ    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65"/>
        <w:gridCol w:w="27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который дана ссылка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пункта, прил</w:t>
            </w:r>
            <w:r>
              <w:rPr>
                <w:rFonts w:ascii="Times New Roman" w:hAnsi="Times New Roman"/>
                <w:sz w:val="20"/>
              </w:rPr>
              <w:t xml:space="preserve">ожения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2874-82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5" w:type="dxa"/>
            <w:tcBorders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2.2.5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6465-76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5" w:type="dxa"/>
            <w:tcBorders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4.4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6589-74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5" w:type="dxa"/>
            <w:tcBorders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2.2.6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6988-73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5" w:type="dxa"/>
            <w:tcBorders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7313-75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5" w:type="dxa"/>
            <w:tcBorders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4.4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9109-81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5" w:type="dxa"/>
            <w:tcBorders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10144-89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5" w:type="dxa"/>
            <w:tcBorders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4.4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vanish/>
                <w:sz w:val="20"/>
              </w:rPr>
              <w:t>#M12291 9054171</w:t>
            </w:r>
            <w:r>
              <w:rPr>
                <w:rFonts w:ascii="Times New Roman" w:hAnsi="Times New Roman"/>
                <w:sz w:val="20"/>
              </w:rPr>
              <w:t xml:space="preserve">ГОСТ 10597-87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5" w:type="dxa"/>
            <w:tcBorders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3.2, 4.5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10778-83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5" w:type="dxa"/>
            <w:tcBorders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4.1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10831-80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5" w:type="dxa"/>
            <w:tcBorders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3.2, 4.5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12871-83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5" w:type="dxa"/>
            <w:tcBorders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14923-78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5" w:type="dxa"/>
            <w:tcBorders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4.4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18918-85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5" w:type="dxa"/>
            <w:tcBorders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1.1, 2.2.10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21227-75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4.4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ПЕРЕИЗДАНИЕ. Март 1994 г.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вспучивающееся огнезащитное покрытие ВПМ-2, наноси</w:t>
      </w:r>
      <w:r>
        <w:rPr>
          <w:rFonts w:ascii="Times New Roman" w:hAnsi="Times New Roman"/>
          <w:sz w:val="20"/>
        </w:rPr>
        <w:t>мое в условиях строительной площадки на стальные строительные конструкции с целью повышения их предела огнестойкости до 0,75 ч.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устанавливает основные требования к покрытию, материалам для его приготовления и технологии нанесения.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ТРЕБОВАНИЯ К ПОКРЫТИЮ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Покрытие следует применять для огнезащиты конструкций, эксплуатируемых внутри помещений с неагрессивной средой, положительной температурой, не превышающей 35°С, и относительной влажностью воздуха не более 60%. Допускается применять покр</w:t>
      </w:r>
      <w:r>
        <w:rPr>
          <w:rFonts w:ascii="Times New Roman" w:hAnsi="Times New Roman"/>
          <w:sz w:val="20"/>
        </w:rPr>
        <w:t>ытие при относительной влажности воздуха не более 80% при условии нанесения на поверхность высохшего покрытия влагозащитного слоя.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Материалы для приготовления состава покрытия, а также технология его нанесения на конструкции должны удовлетворять требованиям, приведенным в приложении.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Покрытие должно быть сплошным и не иметь трещин, отслоений, вздутий.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Толщина высохшего покрытия должна быть не менее 3,5 мм.    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КОНТРОЛЬ КАЧЕСТВА ПОКРЫТИЯ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Готовое покрытие должно быть проверено </w:t>
      </w:r>
      <w:r>
        <w:rPr>
          <w:rFonts w:ascii="Times New Roman" w:hAnsi="Times New Roman"/>
          <w:sz w:val="20"/>
        </w:rPr>
        <w:t>на соответствие требованиям настоящего стандарта. Приемку работ оформляют актом произвольной формы.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 приемке проводят контрольную проверку внешнего вида покрытия и его толщины.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Контрольной проверке внешнего вида покрытия (п. 1.3) подвергают каждую конструкцию. Внешний вид покрытия определяют визуально.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Контрольной проверке толщины покрытия подвергают каждую конструкцию магнитным толщиномером марки МТ-ЗЗН, изготавливаемым по нормативно-технической документации (НТД), утвержденной в устан</w:t>
      </w:r>
      <w:r>
        <w:rPr>
          <w:rFonts w:ascii="Times New Roman" w:hAnsi="Times New Roman"/>
          <w:sz w:val="20"/>
        </w:rPr>
        <w:t>овленном порядке, не менее чем в трех точках с интервалом 1 м.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 При неудовлетворительных результатах хотя бы по одному из показателей, указанных в пп. 1.3 и 1.4, покрытие приемке не подлежит.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227B3C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Обязательное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ПРИГОТОВЛЕНИЕ И НАНЕСЕНИЕ СОСТАВА ПОКРЫТИЯ </w:t>
      </w:r>
    </w:p>
    <w:p w:rsidR="00000000" w:rsidRDefault="00227B3C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Материалы</w:t>
      </w:r>
    </w:p>
    <w:p w:rsidR="00000000" w:rsidRDefault="00227B3C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Для приготовления состава покрытия должны применяться материалы, приведенные в таблице.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материала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 расхода материалов, %, по массе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Меламиномочевиноформальдегидная смола ММФ-50 по НТД, утве</w:t>
            </w:r>
            <w:r>
              <w:rPr>
                <w:rFonts w:ascii="Times New Roman" w:hAnsi="Times New Roman"/>
                <w:sz w:val="20"/>
              </w:rPr>
              <w:t>ржденной в установленном порядке. Массовая доля нелетучих веществ - 50%</w:t>
            </w: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30,2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Карбоксиметилцеллюлоза (КМЦ) натриевая соль техническая марки 85-500 по НТД, утвержденной в установленном порядке, 5 %-ный водный раствор</w:t>
            </w: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15,0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Мелем по НТД, утвержденной в установленном порядке</w:t>
            </w: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17,4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Дициандиамид технический по ГОСТ 6988</w:t>
            </w: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5,9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Аммофос марки А по ГОСТ 18918</w:t>
            </w: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26,1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Асбест хризотиловый марки П-5-67 или К-6-5 по ГОСТ 12871</w:t>
            </w: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2,7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Нить стеклянная рубленая (стекловоло</w:t>
            </w:r>
            <w:r>
              <w:rPr>
                <w:rFonts w:ascii="Times New Roman" w:hAnsi="Times New Roman"/>
                <w:sz w:val="20"/>
              </w:rPr>
              <w:t>кно) марки БC-10-84р-78 по НТД, утвержденной  в установленном порядке</w:t>
            </w: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2,7 </w:t>
            </w:r>
          </w:p>
          <w:p w:rsidR="00000000" w:rsidRDefault="00227B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ПРИГОТОВЛЕНИЕ СОСТАВА ПОКРЫТИЯ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Приготовление состава покрытия должно состоять из следующих операций: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подготовка материалов;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приготовление пасты;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приготовление рабочего состава покрытия.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месту производства работ состав покрытия доставляют в виде двух компонентов: пасты и аммофоса, смешиваемых перед нанесением на конструкции для получения рабочею состава покрытия.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Приготовление пасты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Пригото</w:t>
      </w:r>
      <w:r>
        <w:rPr>
          <w:rFonts w:ascii="Times New Roman" w:hAnsi="Times New Roman"/>
          <w:sz w:val="20"/>
        </w:rPr>
        <w:t>вление пасты осуществляют централизованным порядком в заводских условиях или на строительном предприятии по НТД, утвержденной в установленном порядке.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2.2.2. Приготовление пасты осуществляют путем перетира мелема и дициандиамида в смеси смолы ММФ-50 и 5 %-ного  водного раствора натриевой соли КМЦ и последующего смешивания полученной массы с асбестом и стекловолокном.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2.2.3. Материалы и их соотношение  для приготовления пасты должны отвечать требованиям  п. 1.1 настоящего приложения (пп. 1-4, 6, 7).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2.2.4</w:t>
      </w:r>
      <w:r>
        <w:rPr>
          <w:rFonts w:ascii="Times New Roman" w:hAnsi="Times New Roman"/>
          <w:sz w:val="20"/>
        </w:rPr>
        <w:t xml:space="preserve">. Дозирование  материалов производят весовыми дозаторами с погрешностью не более </w:t>
      </w:r>
      <w:r>
        <w:rPr>
          <w:rFonts w:ascii="Times New Roman" w:hAnsi="Times New Roman"/>
          <w:position w:val="-4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1,0 % по массе.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2.2.5. Приготовление 5 %-ного водного раствора натриевой соли КМЦ осуществляют в смесителях с перемешивающими устройствами путем разведения сухой натриевой соли КМЦ водой по ГОСТ 2874 подогретой до (55</w:t>
      </w:r>
      <w:r>
        <w:rPr>
          <w:rFonts w:ascii="Times New Roman" w:hAnsi="Times New Roman"/>
          <w:position w:val="-4"/>
          <w:sz w:val="20"/>
        </w:rPr>
        <w:pict>
          <v:shape id="_x0000_i1026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5) </w:t>
      </w:r>
      <w:r>
        <w:rPr>
          <w:rFonts w:ascii="Times New Roman" w:hAnsi="Times New Roman"/>
          <w:position w:val="-4"/>
          <w:sz w:val="20"/>
        </w:rPr>
        <w:pict>
          <v:shape id="_x0000_i1027" type="#_x0000_t75" style="width:17.25pt;height:17.25pt">
            <v:imagedata r:id="rId5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2.2.6. Перетир мелема и дициандиамида в смеси смолы ММФ-50 и 5 %-ного водного раствора натриевой соли КМЦ осуществляют в шаровых мельницах с фарфоровой футеровкой и фарфоровыми мелящими телами до степени</w:t>
      </w:r>
      <w:r>
        <w:rPr>
          <w:rFonts w:ascii="Times New Roman" w:hAnsi="Times New Roman"/>
          <w:sz w:val="20"/>
        </w:rPr>
        <w:t xml:space="preserve"> перетира не более 80 мкм, определяемой по ГОСТ 6589.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2.2.7. Смешивание полученной массы с асбестом и стекловолокном осущесткляют в смесителях типа СН-200 или СН-400, а затем в шнековых гомогенизирующих смесителях типа СНГ.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вместо двух указанных смесителей применять смеситель с выгружающим шнеком типа СРШ-49.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2.2.8. Упаковка пасты должна производиться в плотно закрывающуюся тару с полиэтиленовым вкладышем.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2.2.9. Паста должна транспортироваться при  температуре от минус 40 до плюс 40 </w:t>
      </w:r>
      <w:r>
        <w:rPr>
          <w:rFonts w:ascii="Times New Roman" w:hAnsi="Times New Roman"/>
          <w:position w:val="-4"/>
          <w:sz w:val="20"/>
        </w:rPr>
        <w:pict>
          <v:shape id="_x0000_i1028" type="#_x0000_t75" style="width:17.25pt;height:17.2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в теч</w:t>
      </w:r>
      <w:r>
        <w:rPr>
          <w:rFonts w:ascii="Times New Roman" w:hAnsi="Times New Roman"/>
          <w:sz w:val="20"/>
        </w:rPr>
        <w:t xml:space="preserve">ение не более 1 мес  и храниться при температуре от минус 5 до плюс 30 </w:t>
      </w:r>
      <w:r>
        <w:rPr>
          <w:rFonts w:ascii="Times New Roman" w:hAnsi="Times New Roman"/>
          <w:position w:val="-4"/>
          <w:sz w:val="20"/>
        </w:rPr>
        <w:pict>
          <v:shape id="_x0000_i1029" type="#_x0000_t75" style="width:17.25pt;height:17.2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в течение не более 6 мес с обязательным  предохранением от воздействия атмосферных осадков.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2.2.10. Аммофос должен транспортироваться ся и храниться в соответствии  с ГОСТ 18918.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Приготовление рабочего состава  покрытия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Приготовление рабочего состава покрытия  должно осуществляться на месте производства работ непосредственно перед  нанесением на конструкции.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Для приготовления рабочего состава  покрытия пасту сме</w:t>
      </w:r>
      <w:r>
        <w:rPr>
          <w:rFonts w:ascii="Times New Roman" w:hAnsi="Times New Roman"/>
          <w:sz w:val="20"/>
        </w:rPr>
        <w:t xml:space="preserve">шивают  с аммофосом в растворосмесителях типа СО-26Б, СО-23Б, СО-46А  в соотношении на 7,4 части пасты 2,6 части аммофоса, а затем дважды пропускают через краскотерку типа СО-110, CO-116.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2.3.3. При приготовлении рабочего состава покрытия  его температура не должна превышать 35 </w:t>
      </w:r>
      <w:r>
        <w:rPr>
          <w:rFonts w:ascii="Times New Roman" w:hAnsi="Times New Roman"/>
          <w:position w:val="-4"/>
          <w:sz w:val="20"/>
        </w:rPr>
        <w:pict>
          <v:shape id="_x0000_i1030" type="#_x0000_t75" style="width:17.25pt;height:17.2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.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2.3.4. Рабочий состав покрытия должен храниться не более суток в закрытой емкости.    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ПОДГОТОВКА ПОВЕРХНОСТИ ПОД ПОКРЫТИЕ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Поверхность конструкций перед нанесением покрытия должна  быть очищена от грязи, ржавчины</w:t>
      </w:r>
      <w:r>
        <w:rPr>
          <w:rFonts w:ascii="Times New Roman" w:hAnsi="Times New Roman"/>
          <w:sz w:val="20"/>
        </w:rPr>
        <w:t xml:space="preserve">,  окалины и старой краски, обезжирена растворителями (ксилолом, сольвеном или уайт-спиритом) и загрунтована глифталевой грунтовкой ГФ-0163 по НТД, утвержденной в установленном порядке,  или фенольной ФЛ-03К по ГОСТ 9109 в соответствии с требованиями СНиП по защите строительных конструкций и сооружений от коррозии.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нанесение указанных  грунтовок на поверхности, ранее покрытые грунтовкой ГФ-020.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Грунтовка должна наноситься пневматическим краскораспылителем, кистью по ГОСТ 10597 или валико</w:t>
      </w:r>
      <w:r>
        <w:rPr>
          <w:rFonts w:ascii="Times New Roman" w:hAnsi="Times New Roman"/>
          <w:sz w:val="20"/>
        </w:rPr>
        <w:t xml:space="preserve">м по ГОСТ 10831 в один-два слоя в соответствии с НТД на грунтовку данного вида.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Продолжительность сушки для грунтовки ГФ-0163 - не менее 24 ч для каждого слоя, для  грунтовки ФЛ-03К - не менее 8 ч при температуре (20</w:t>
      </w:r>
      <w:r>
        <w:rPr>
          <w:rFonts w:ascii="Times New Roman" w:hAnsi="Times New Roman"/>
          <w:position w:val="-4"/>
          <w:sz w:val="20"/>
        </w:rPr>
        <w:pict>
          <v:shape id="_x0000_i1031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2) </w:t>
      </w:r>
      <w:r>
        <w:rPr>
          <w:rFonts w:ascii="Times New Roman" w:hAnsi="Times New Roman"/>
          <w:position w:val="-4"/>
          <w:sz w:val="20"/>
        </w:rPr>
        <w:pict>
          <v:shape id="_x0000_i1032" type="#_x0000_t75" style="width:17.25pt;height:17.25pt">
            <v:imagedata r:id="rId5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НАНЕСЕНИЕ СОСТАВА ПОКРЫТИЯ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Состав покрытия должен наноситься в 2-3 слоя установкой пневматического действия при следующих режимах работы: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давление в красконагревательном бачке, МПа (кгс/</w:t>
      </w:r>
      <w:r>
        <w:rPr>
          <w:rFonts w:ascii="Times New Roman" w:hAnsi="Times New Roman"/>
          <w:position w:val="-4"/>
          <w:sz w:val="20"/>
        </w:rPr>
        <w:pict>
          <v:shape id="_x0000_i1033" type="#_x0000_t75" style="width:21.75pt;height:17.25pt">
            <v:imagedata r:id="rId6" o:title=""/>
          </v:shape>
        </w:pict>
      </w:r>
      <w:r>
        <w:rPr>
          <w:rFonts w:ascii="Times New Roman" w:hAnsi="Times New Roman"/>
          <w:sz w:val="20"/>
        </w:rPr>
        <w:t>) .....0,4 (4)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давление  распыления, МПа (кгс/</w:t>
      </w:r>
      <w:r>
        <w:rPr>
          <w:rFonts w:ascii="Times New Roman" w:hAnsi="Times New Roman"/>
          <w:position w:val="-4"/>
          <w:sz w:val="20"/>
        </w:rPr>
        <w:pict>
          <v:shape id="_x0000_i1034" type="#_x0000_t75" style="width:21.75pt;height:17.25pt">
            <v:imagedata r:id="rId6" o:title=""/>
          </v:shape>
        </w:pict>
      </w:r>
      <w:r>
        <w:rPr>
          <w:rFonts w:ascii="Times New Roman" w:hAnsi="Times New Roman"/>
          <w:sz w:val="20"/>
        </w:rPr>
        <w:t>).................................</w:t>
      </w:r>
      <w:r>
        <w:rPr>
          <w:rFonts w:ascii="Times New Roman" w:hAnsi="Times New Roman"/>
          <w:sz w:val="20"/>
        </w:rPr>
        <w:t>..0,5 (5)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расстояние от сопла пистолета распылителя до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защищаемой поверхности, мм ................................................600-700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труднодоступных местах указанное расстояние может быть сокращено до 200 мм.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наносить состав покрытия за два раза шпателем по ГОСТ 10778.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Толщина сырого слоя покрытия должна быть не менее 6 мм.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Общий расход рабочего состава покрытия с учетом производственных потерь должен составить 6,0 кг/</w:t>
      </w:r>
      <w:r>
        <w:rPr>
          <w:rFonts w:ascii="Times New Roman" w:hAnsi="Times New Roman"/>
          <w:position w:val="-4"/>
          <w:sz w:val="20"/>
        </w:rPr>
        <w:pict>
          <v:shape id="_x0000_i1035" type="#_x0000_t75" style="width:17.25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Нанесение и сушка состава покрытия должны произво</w:t>
      </w:r>
      <w:r>
        <w:rPr>
          <w:rFonts w:ascii="Times New Roman" w:hAnsi="Times New Roman"/>
          <w:sz w:val="20"/>
        </w:rPr>
        <w:t>диться при температуре окружающего воздуха не ниже 10 и не выше 35°С   и влажности не выше  80 %.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Продолжительность сушки - не менее 24 ч для каждого слоя покрытия.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На высушенное покрытие не ранее чем через 5-6 сут после нанесения  последнего слоя в качестве влагозащиты или декоративной отделки, если они предусмотрены проектом, должна быть нанесена какая-либо из пентафталевых эмалей марок: ПФ-115  по ГОСТ 6465, ПФ-218 по ГОСТ 21227, ПФ-223 по ГОСТ 14923, эмалей на основе сополимеров винилхлорида маро</w:t>
      </w:r>
      <w:r>
        <w:rPr>
          <w:rFonts w:ascii="Times New Roman" w:hAnsi="Times New Roman"/>
          <w:sz w:val="20"/>
        </w:rPr>
        <w:t>к:  ХВ-785 по ГОСТ 7313, ХВ-124 по ГОСТ 10144 или кремнийорганическая эмаль марки КО-174 по НТД, утвержденной  в установленном порядке.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Эмали должны наноситься в два слоя пневмораспылением при помощи краскораспылителя или вручную кистью по ГОСТ 10597, или валиком по ГОСТ 10831. Общий расход эмали - не более 250 г/</w:t>
      </w:r>
      <w:r>
        <w:rPr>
          <w:rFonts w:ascii="Times New Roman" w:hAnsi="Times New Roman"/>
          <w:position w:val="-4"/>
          <w:sz w:val="20"/>
        </w:rPr>
        <w:pict>
          <v:shape id="_x0000_i1036" type="#_x0000_t75" style="width:17.25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Нанесение и сушка эмалей должны производиться согласно стандартам и другой НТД на эмали этих видов, утвержденной в установленном порядке.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МЕТОДЫ КОНТРОЛЯ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Контроль качества п</w:t>
      </w:r>
      <w:r>
        <w:rPr>
          <w:rFonts w:ascii="Times New Roman" w:hAnsi="Times New Roman"/>
          <w:sz w:val="20"/>
        </w:rPr>
        <w:t>риготовления и нанесения состава покрытия производят пооперационно на всех этапах работ.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При контроле проверяют: качество подготовки поверхности под покрытие, температуру рабочего состава покрытия при его приготовлении, параметры нанесения, толщину нанесенного сырого слоя.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Качество подготовки поверхности (пп. 3.1 и 3.2) проверяют визуально.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Приёмку подготовленной поверхности оформляют актом на скрытые работы.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Температуру рабочего состава покрытия при его приготовлении (п. 2.3.3) контролир</w:t>
      </w:r>
      <w:r>
        <w:rPr>
          <w:rFonts w:ascii="Times New Roman" w:hAnsi="Times New Roman"/>
          <w:sz w:val="20"/>
        </w:rPr>
        <w:t>уют техническим термометром.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Давление в красконагревательном бачке и рабочее давление распыления (п. 4.1) контролируют при помощи манометра.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Толщину сырого слоя покрытия (п. 4.2) контролируют щупом с острым концом, имеющим шкалу делений ценой в миллиметр.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ТРЕБОВАНИЯ БЕЗОПАСНОСТИ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При выполнении работ по нанесению состава покрытия следует руководствоваться требованиями главы СНиП по технике безопасности в строительстве и настоящего стандарта.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Лица, производящие работы по пригото</w:t>
      </w:r>
      <w:r>
        <w:rPr>
          <w:rFonts w:ascii="Times New Roman" w:hAnsi="Times New Roman"/>
          <w:sz w:val="20"/>
        </w:rPr>
        <w:t xml:space="preserve">влению и нанесению состава покрытия, должны быть обеспечены средствами индивидуальной защиты: защитными пастами и мазями, резиновыми перчатками, респираторами, защитными  очками и плотными комбинезонами.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 При работе с оборудованием, предназначенным для приготовления и нанесения состава покрытия, необходимо соблюдать требования безопасности, предусмотренные в инструкциях по эксплуатации данного оборудования. 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27B3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ТРЕБОВАНИЯ К ПОКРЫТИЮ</w:t>
      </w:r>
    </w:p>
    <w:p w:rsidR="00000000" w:rsidRDefault="00227B3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КОНТРОЛЬ КАЧЕСТВА ПОКРЫТИЯ</w:t>
      </w:r>
    </w:p>
    <w:p w:rsidR="00000000" w:rsidRDefault="00227B3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(обязательное). ПРИГОТОВЛЕ</w:t>
      </w:r>
      <w:r>
        <w:rPr>
          <w:rFonts w:ascii="Times New Roman" w:hAnsi="Times New Roman"/>
        </w:rPr>
        <w:t>НИЕ И НАНЕСЕНИЕ СОСТАВА ПОКРЫТИЯ</w:t>
      </w:r>
    </w:p>
    <w:p w:rsidR="00000000" w:rsidRDefault="00227B3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Материалы</w:t>
      </w:r>
    </w:p>
    <w:p w:rsidR="00000000" w:rsidRDefault="00227B3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ПРИГОТОВЛЕНИЕ СОСТАВА ПОКРЫТИЯ</w:t>
      </w:r>
    </w:p>
    <w:p w:rsidR="00000000" w:rsidRDefault="00227B3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ПОДГОТОВКА ПОВЕРХНОСТИ ПОД ПОКРЫТИЕ</w:t>
      </w:r>
    </w:p>
    <w:p w:rsidR="00000000" w:rsidRDefault="00227B3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НАНЕСЕНИЕ СОСТАВА ПОКРЫТИЯ</w:t>
      </w:r>
    </w:p>
    <w:p w:rsidR="00000000" w:rsidRDefault="00227B3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МЕТОДЫ КОНТРОЛЯ</w:t>
      </w:r>
    </w:p>
    <w:p w:rsidR="00000000" w:rsidRDefault="00227B3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ТРЕБОВАНИЯ БЕЗОПАСНОСТИ</w:t>
      </w:r>
    </w:p>
    <w:p w:rsidR="00000000" w:rsidRDefault="00227B3C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B3C"/>
    <w:rsid w:val="0022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1672</Words>
  <Characters>9532</Characters>
  <Application>Microsoft Office Word</Application>
  <DocSecurity>0</DocSecurity>
  <Lines>79</Lines>
  <Paragraphs>22</Paragraphs>
  <ScaleCrop>false</ScaleCrop>
  <Company>Elcom Ltd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25131-82</dc:title>
  <dc:subject/>
  <dc:creator>CNTI</dc:creator>
  <cp:keywords/>
  <dc:description/>
  <cp:lastModifiedBy>Parhomeiai</cp:lastModifiedBy>
  <cp:revision>2</cp:revision>
  <dcterms:created xsi:type="dcterms:W3CDTF">2013-04-11T11:03:00Z</dcterms:created>
  <dcterms:modified xsi:type="dcterms:W3CDTF">2013-04-11T11:03:00Z</dcterms:modified>
</cp:coreProperties>
</file>