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BDA">
      <w:pPr>
        <w:spacing w:before="120"/>
        <w:jc w:val="right"/>
      </w:pPr>
      <w:bookmarkStart w:id="0" w:name="_GoBack"/>
      <w:bookmarkEnd w:id="0"/>
      <w:r>
        <w:t>ГОСТ 25891-83</w:t>
      </w:r>
    </w:p>
    <w:p w:rsidR="00000000" w:rsidRDefault="00F54BDA">
      <w:pPr>
        <w:spacing w:before="120"/>
      </w:pPr>
      <w:r>
        <w:t>УДК 725.001.4:006.354                                                                                                  Группа Ж19</w:t>
      </w:r>
    </w:p>
    <w:p w:rsidR="00000000" w:rsidRDefault="00F54BDA">
      <w:pPr>
        <w:spacing w:before="120"/>
        <w:rPr>
          <w:b/>
        </w:rPr>
      </w:pPr>
    </w:p>
    <w:p w:rsidR="00000000" w:rsidRDefault="00F54BDA">
      <w:pPr>
        <w:spacing w:before="120"/>
        <w:jc w:val="center"/>
        <w:rPr>
          <w:b/>
        </w:rPr>
      </w:pPr>
      <w:r>
        <w:rPr>
          <w:b/>
        </w:rPr>
        <w:t>ГОСУДАРСТВЕННЫЙ СТАНДАРТ СОЮЗА ССР</w:t>
      </w:r>
    </w:p>
    <w:p w:rsidR="00000000" w:rsidRDefault="00F54BDA">
      <w:pPr>
        <w:spacing w:before="120"/>
        <w:jc w:val="center"/>
        <w:rPr>
          <w:b/>
        </w:rPr>
      </w:pPr>
    </w:p>
    <w:p w:rsidR="00000000" w:rsidRDefault="00F54BDA">
      <w:pPr>
        <w:spacing w:before="120" w:after="120"/>
        <w:jc w:val="center"/>
        <w:rPr>
          <w:b/>
          <w:sz w:val="26"/>
        </w:rPr>
      </w:pPr>
      <w:r>
        <w:rPr>
          <w:b/>
          <w:sz w:val="26"/>
        </w:rPr>
        <w:t>ЗДАНИЯ И СООРУЖЕНИЯ</w:t>
      </w:r>
    </w:p>
    <w:p w:rsidR="00000000" w:rsidRDefault="00F54BDA">
      <w:pPr>
        <w:spacing w:before="120" w:after="120"/>
        <w:jc w:val="center"/>
        <w:rPr>
          <w:b/>
        </w:rPr>
      </w:pPr>
    </w:p>
    <w:p w:rsidR="00000000" w:rsidRDefault="00F54BDA">
      <w:pPr>
        <w:spacing w:after="120"/>
        <w:jc w:val="center"/>
        <w:rPr>
          <w:b/>
        </w:rPr>
      </w:pPr>
      <w:r>
        <w:rPr>
          <w:b/>
        </w:rPr>
        <w:t>МЕТОДЫ ОПРЕДЕЛЕНИЯ СОПРОТИВЛЕНИЯ ВОЗДУХОПРОНИЦАНИЮ ОГР</w:t>
      </w:r>
      <w:r>
        <w:rPr>
          <w:b/>
        </w:rPr>
        <w:t>АЖДАЮЩИХ КОНСТРУКЦИЙ</w:t>
      </w:r>
    </w:p>
    <w:p w:rsidR="00000000" w:rsidRDefault="00F54BDA">
      <w:pPr>
        <w:spacing w:before="120"/>
        <w:jc w:val="center"/>
      </w:pPr>
      <w:r>
        <w:rPr>
          <w:lang w:val="en-US"/>
        </w:rPr>
        <w:t xml:space="preserve">Buildings and structures. Methods of </w:t>
      </w:r>
    </w:p>
    <w:p w:rsidR="00000000" w:rsidRDefault="00F54BDA">
      <w:pPr>
        <w:jc w:val="center"/>
      </w:pPr>
      <w:r>
        <w:rPr>
          <w:lang w:val="en-US"/>
        </w:rPr>
        <w:t xml:space="preserve">determination of airtightness of enclosing </w:t>
      </w:r>
    </w:p>
    <w:p w:rsidR="00000000" w:rsidRDefault="00F54BDA">
      <w:pPr>
        <w:jc w:val="center"/>
        <w:rPr>
          <w:lang w:val="en-US"/>
        </w:rPr>
      </w:pPr>
      <w:r>
        <w:rPr>
          <w:lang w:val="en-US"/>
        </w:rPr>
        <w:t>structures</w:t>
      </w:r>
    </w:p>
    <w:p w:rsidR="00000000" w:rsidRDefault="00F54BDA">
      <w:pPr>
        <w:spacing w:before="240" w:after="240"/>
        <w:jc w:val="center"/>
        <w:rPr>
          <w:b/>
        </w:rPr>
      </w:pPr>
    </w:p>
    <w:p w:rsidR="00000000" w:rsidRDefault="00F54BDA">
      <w:pPr>
        <w:jc w:val="both"/>
        <w:rPr>
          <w:b/>
          <w:caps/>
        </w:rPr>
      </w:pPr>
      <w:r>
        <w:rPr>
          <w:b/>
          <w:caps/>
        </w:rPr>
        <w:t>разработан</w:t>
      </w:r>
    </w:p>
    <w:p w:rsidR="00000000" w:rsidRDefault="00F54BDA">
      <w:pPr>
        <w:spacing w:before="120" w:after="120"/>
        <w:jc w:val="both"/>
        <w:rPr>
          <w:b/>
        </w:rPr>
      </w:pPr>
      <w:r>
        <w:rPr>
          <w:b/>
        </w:rPr>
        <w:t>Научно-исследовательским институтом строительной физики (НИИСФ) Госстроя СССР</w:t>
      </w:r>
    </w:p>
    <w:p w:rsidR="00000000" w:rsidRDefault="00F54BDA">
      <w:pPr>
        <w:jc w:val="both"/>
        <w:rPr>
          <w:b/>
        </w:rPr>
      </w:pPr>
      <w:r>
        <w:rPr>
          <w:b/>
        </w:rPr>
        <w:t>Научно-исследовательским институтом строительных конструкций (НИИСК) Госстроя СССР</w:t>
      </w:r>
    </w:p>
    <w:p w:rsidR="00000000" w:rsidRDefault="00F54BDA">
      <w:pPr>
        <w:spacing w:before="120"/>
        <w:jc w:val="both"/>
        <w:rPr>
          <w:b/>
        </w:rPr>
      </w:pPr>
      <w:r>
        <w:rPr>
          <w:b/>
        </w:rPr>
        <w:t>Центральным научно-исследовательским и проектным институтом типового и экспериментального проектирования жилища (ЦНИИЭП-жилища) Госгражданстроя</w:t>
      </w:r>
    </w:p>
    <w:p w:rsidR="00000000" w:rsidRDefault="00F54BDA">
      <w:pPr>
        <w:spacing w:before="120" w:after="120"/>
        <w:jc w:val="both"/>
        <w:rPr>
          <w:b/>
        </w:rPr>
      </w:pPr>
      <w:r>
        <w:rPr>
          <w:b/>
        </w:rPr>
        <w:t>ИСПОЛНИТЕЛИ</w:t>
      </w:r>
    </w:p>
    <w:p w:rsidR="00000000" w:rsidRDefault="00F54BDA">
      <w:pPr>
        <w:ind w:left="284"/>
        <w:jc w:val="both"/>
      </w:pPr>
      <w:r>
        <w:rPr>
          <w:b/>
        </w:rPr>
        <w:t>Ф. В. Ушков</w:t>
      </w:r>
      <w:r>
        <w:t xml:space="preserve">, д-р техн. наук; </w:t>
      </w:r>
      <w:r>
        <w:rPr>
          <w:b/>
        </w:rPr>
        <w:t>М. Д. Артемов</w:t>
      </w:r>
      <w:r>
        <w:t>, канд. техн. наук (руковод</w:t>
      </w:r>
      <w:r>
        <w:t xml:space="preserve">итель темы); </w:t>
      </w:r>
      <w:r>
        <w:rPr>
          <w:b/>
        </w:rPr>
        <w:t>В. П. Хоменко</w:t>
      </w:r>
      <w:r>
        <w:t xml:space="preserve">, канд. техн. наук; </w:t>
      </w:r>
      <w:r>
        <w:rPr>
          <w:b/>
        </w:rPr>
        <w:t>В. С. Беляев</w:t>
      </w:r>
      <w:r>
        <w:t xml:space="preserve">, канд. техн. наук; </w:t>
      </w:r>
      <w:r>
        <w:rPr>
          <w:b/>
        </w:rPr>
        <w:t>И. С. Лифанов; А. А. Захарова</w:t>
      </w:r>
    </w:p>
    <w:p w:rsidR="00000000" w:rsidRDefault="00F54BDA">
      <w:pPr>
        <w:spacing w:before="120" w:after="120"/>
        <w:jc w:val="both"/>
        <w:rPr>
          <w:b/>
        </w:rPr>
      </w:pPr>
      <w:r>
        <w:rPr>
          <w:b/>
        </w:rPr>
        <w:t>ВНЕСЕН Научно-исследовательским институтом строительной физики (НИИСФ) Госстроя СССР</w:t>
      </w:r>
    </w:p>
    <w:p w:rsidR="00000000" w:rsidRDefault="00F54BDA">
      <w:pPr>
        <w:ind w:firstLine="284"/>
        <w:jc w:val="both"/>
        <w:rPr>
          <w:b/>
        </w:rPr>
      </w:pPr>
      <w:r>
        <w:t xml:space="preserve">Директор </w:t>
      </w:r>
      <w:r>
        <w:rPr>
          <w:b/>
        </w:rPr>
        <w:t>В. А. Дроздов</w:t>
      </w:r>
    </w:p>
    <w:p w:rsidR="00000000" w:rsidRDefault="00F54BDA">
      <w:pPr>
        <w:spacing w:before="120" w:after="120"/>
        <w:jc w:val="both"/>
        <w:rPr>
          <w:b/>
        </w:rPr>
      </w:pPr>
      <w:r>
        <w:rPr>
          <w:b/>
        </w:rPr>
        <w:t>УТВЕРЖДЕН И ВВЕДЕН В ДЕЙСТВИЕ Постановлением Государственного Комитета СССР по делам строительства от 15 июня 1983 г. № 118</w:t>
      </w:r>
    </w:p>
    <w:p w:rsidR="00000000" w:rsidRDefault="00F54BDA">
      <w:pPr>
        <w:spacing w:before="120" w:after="120"/>
        <w:jc w:val="both"/>
        <w:rPr>
          <w:b/>
        </w:rPr>
      </w:pPr>
    </w:p>
    <w:p w:rsidR="00000000" w:rsidRDefault="00F54BDA">
      <w:pPr>
        <w:spacing w:before="120"/>
        <w:jc w:val="both"/>
        <w:rPr>
          <w:b/>
        </w:rPr>
      </w:pPr>
      <w:r>
        <w:rPr>
          <w:b/>
        </w:rPr>
        <w:t xml:space="preserve">Постановлением Государственного комитета по делам строительства от 15 июня 1983 г. № 118 срок введения установлен </w:t>
      </w:r>
    </w:p>
    <w:p w:rsidR="00000000" w:rsidRDefault="00F54BDA">
      <w:pPr>
        <w:jc w:val="right"/>
        <w:rPr>
          <w:b/>
          <w:u w:val="single"/>
        </w:rPr>
      </w:pPr>
      <w:r>
        <w:rPr>
          <w:b/>
          <w:u w:val="single"/>
        </w:rPr>
        <w:t>с 01.01.84</w:t>
      </w:r>
    </w:p>
    <w:p w:rsidR="00000000" w:rsidRDefault="00F54BDA">
      <w:pPr>
        <w:ind w:firstLine="284"/>
        <w:jc w:val="both"/>
      </w:pPr>
    </w:p>
    <w:p w:rsidR="00000000" w:rsidRDefault="00F54BDA">
      <w:pPr>
        <w:ind w:firstLine="284"/>
        <w:jc w:val="both"/>
      </w:pPr>
      <w:r>
        <w:t>Настоящий стандарт распространяется на ограж</w:t>
      </w:r>
      <w:r>
        <w:t>дающие конструкции зданий и сооружений: стены, перегородки, перекрытия, покрытия, окна, витрины, фонари, двери и устанавливает методы определения сопротивления их воздухопроницанию при лабораторных испытаниях и в условиях эксплуатации.</w:t>
      </w:r>
    </w:p>
    <w:p w:rsidR="00000000" w:rsidRDefault="00F54BDA">
      <w:pPr>
        <w:ind w:firstLine="284"/>
        <w:jc w:val="both"/>
      </w:pPr>
      <w:r>
        <w:t xml:space="preserve">Сущность метода заключается в том, что через образец конструкции или фрагмент, расположенный в рабочем положении, пропускают поток воздуха и после установления стационарного режима измеряют расход фильтрующегося через образец воздуха и перепад давления на его противоположных </w:t>
      </w:r>
      <w:r>
        <w:t>поверхностях. Величину сопротивления воздухопроницанию ограждающих конструкций или их стыков вычисляют по результатам измерений.</w:t>
      </w:r>
    </w:p>
    <w:p w:rsidR="00000000" w:rsidRDefault="00F54BDA">
      <w:pPr>
        <w:pStyle w:val="1"/>
      </w:pPr>
      <w:r>
        <w:t>1. ОТБОР ОБРАЗЦОВ</w:t>
      </w:r>
    </w:p>
    <w:p w:rsidR="00000000" w:rsidRDefault="00F54BDA">
      <w:pPr>
        <w:ind w:firstLine="284"/>
        <w:jc w:val="both"/>
      </w:pPr>
      <w:r>
        <w:t>1.1. Образцами для испытания в лабораторных условиях являются: изделия заводского изготовления — окна, витрины, фонари, двери, ворота; фрагменты стен, перегородок.</w:t>
      </w:r>
    </w:p>
    <w:p w:rsidR="00000000" w:rsidRDefault="00F54BDA">
      <w:pPr>
        <w:ind w:firstLine="284"/>
        <w:jc w:val="both"/>
      </w:pPr>
      <w:r>
        <w:lastRenderedPageBreak/>
        <w:t>1.2. Образцами для испытаний в условиях эксплуатации зданий и сооружений, являются: фрагменты стен, перегородок, перекрытий, покрытий окон, витрин, фонарей, дверей, ворот.</w:t>
      </w:r>
    </w:p>
    <w:p w:rsidR="00000000" w:rsidRDefault="00F54BDA">
      <w:pPr>
        <w:ind w:firstLine="284"/>
        <w:jc w:val="both"/>
      </w:pPr>
      <w:r>
        <w:t>1.3. Порядок отбора образцов,</w:t>
      </w:r>
      <w:r>
        <w:t xml:space="preserve"> подлежащих испытанию, их количество устанавливаются стандартами или техническими условиями на конкретные ограждающие конструкции. Если этими документами не установлено количество образцов, то количество однотипных образцов, подлежащих испытанию, должно быть не менее трех.</w:t>
      </w:r>
    </w:p>
    <w:p w:rsidR="00000000" w:rsidRDefault="00F54BDA">
      <w:pPr>
        <w:ind w:firstLine="284"/>
        <w:jc w:val="both"/>
      </w:pPr>
      <w:r>
        <w:t>1.4. Размеры образца не должны быть более 3000 мм и менее 1000 мм.</w:t>
      </w:r>
    </w:p>
    <w:p w:rsidR="00000000" w:rsidRDefault="00F54BDA">
      <w:pPr>
        <w:ind w:firstLine="284"/>
        <w:jc w:val="both"/>
      </w:pPr>
      <w:r>
        <w:t>1.5. Материал испытуемого образца должен иметь нормируемую влажность.</w:t>
      </w:r>
    </w:p>
    <w:p w:rsidR="00000000" w:rsidRDefault="00F54BDA">
      <w:pPr>
        <w:ind w:firstLine="284"/>
        <w:jc w:val="both"/>
      </w:pPr>
      <w:r>
        <w:t>1.6. При испытании в условиях эксплуатации зданий и сооружений фрагменты стен, перегородок, перекрыти</w:t>
      </w:r>
      <w:r>
        <w:t>й, покрытий, дверей, ворот, фонарей, окон, витрин при непрерывном остеклении по высоте и ширине фасада должны выбираться таким образом, чтобы количество погонных метров стыковых соединений различных элементов ограждений, приходящееся на 1 м</w:t>
      </w:r>
      <w:r>
        <w:rPr>
          <w:vertAlign w:val="superscript"/>
        </w:rPr>
        <w:t>2</w:t>
      </w:r>
      <w:r>
        <w:t xml:space="preserve"> фрагмента, было близко к среднему по всему ограждению здания.</w:t>
      </w:r>
    </w:p>
    <w:p w:rsidR="00000000" w:rsidRDefault="00F54BDA">
      <w:pPr>
        <w:pStyle w:val="1"/>
      </w:pPr>
      <w:r>
        <w:t>2. АППАРАТУРА И ОБОРУДОВАНИЕ</w:t>
      </w:r>
    </w:p>
    <w:p w:rsidR="00000000" w:rsidRDefault="00F54BDA">
      <w:pPr>
        <w:ind w:firstLine="284"/>
        <w:jc w:val="both"/>
      </w:pPr>
      <w:r>
        <w:t>2.1. Установки для определения сопротивления воздухопроницанию состоят из:</w:t>
      </w:r>
    </w:p>
    <w:p w:rsidR="00000000" w:rsidRDefault="00F54BDA">
      <w:pPr>
        <w:ind w:firstLine="284"/>
        <w:jc w:val="both"/>
      </w:pPr>
      <w:r>
        <w:t>камеры с пятью жесткими герметичными стенками, трансформируемым проемом для плотной установки образца, о</w:t>
      </w:r>
      <w:r>
        <w:t>порными штангами и передвижными домкратами для его крепления (черт. 1);</w:t>
      </w:r>
    </w:p>
    <w:p w:rsidR="00000000" w:rsidRDefault="00F54BDA">
      <w:pPr>
        <w:ind w:firstLine="284"/>
        <w:jc w:val="both"/>
      </w:pPr>
    </w:p>
    <w:p w:rsidR="00000000" w:rsidRDefault="00F54BDA">
      <w:pPr>
        <w:ind w:firstLine="284"/>
        <w:jc w:val="both"/>
      </w:pPr>
    </w:p>
    <w:p w:rsidR="00000000" w:rsidRDefault="00F54BDA">
      <w:pPr>
        <w:spacing w:before="120" w:after="120"/>
        <w:jc w:val="center"/>
        <w:rPr>
          <w:b/>
        </w:rPr>
      </w:pPr>
      <w:r>
        <w:rPr>
          <w:b/>
        </w:rPr>
        <w:t>Схема установки для определения сопротивления воздухопроницанию ограждающих конструкций в лабораторных условиях</w:t>
      </w:r>
    </w:p>
    <w:p w:rsidR="00000000" w:rsidRDefault="00F54BD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85.25pt">
            <v:imagedata r:id="rId4" o:title=""/>
          </v:shape>
        </w:pict>
      </w:r>
    </w:p>
    <w:p w:rsidR="00000000" w:rsidRDefault="00F54BDA">
      <w:pPr>
        <w:spacing w:after="120"/>
        <w:jc w:val="center"/>
      </w:pPr>
      <w:r>
        <w:pict>
          <v:shape id="_x0000_i1026" type="#_x0000_t75" style="width:70.5pt;height:165.75pt">
            <v:imagedata r:id="rId5" o:title=""/>
          </v:shape>
        </w:pict>
      </w:r>
    </w:p>
    <w:p w:rsidR="00000000" w:rsidRDefault="00F54BDA">
      <w:pPr>
        <w:spacing w:before="120"/>
        <w:jc w:val="center"/>
      </w:pPr>
      <w:r>
        <w:lastRenderedPageBreak/>
        <w:pict>
          <v:shape id="_x0000_i1027" type="#_x0000_t75" style="width:142.5pt;height:82.5pt">
            <v:imagedata r:id="rId6" o:title=""/>
          </v:shape>
        </w:pict>
      </w:r>
    </w:p>
    <w:p w:rsidR="00000000" w:rsidRDefault="00F54BDA">
      <w:pPr>
        <w:spacing w:before="120" w:after="120"/>
        <w:jc w:val="center"/>
      </w:pPr>
      <w:r>
        <w:rPr>
          <w:i/>
        </w:rPr>
        <w:t>1</w:t>
      </w:r>
      <w:r>
        <w:t xml:space="preserve"> — камера; </w:t>
      </w:r>
      <w:r>
        <w:rPr>
          <w:i/>
        </w:rPr>
        <w:t xml:space="preserve">2 — </w:t>
      </w:r>
      <w:r>
        <w:t xml:space="preserve">воздушный насос; </w:t>
      </w:r>
      <w:r>
        <w:rPr>
          <w:i/>
        </w:rPr>
        <w:t>3</w:t>
      </w:r>
      <w:r>
        <w:t xml:space="preserve"> — измеритель расхода воздуха; </w:t>
      </w:r>
      <w:r>
        <w:rPr>
          <w:i/>
        </w:rPr>
        <w:t>4</w:t>
      </w:r>
      <w:r>
        <w:t xml:space="preserve"> — микроманометр; </w:t>
      </w:r>
      <w:r>
        <w:rPr>
          <w:i/>
        </w:rPr>
        <w:t>5 —</w:t>
      </w:r>
      <w:r>
        <w:t xml:space="preserve"> регулятор расхода воздуха; </w:t>
      </w:r>
      <w:r>
        <w:rPr>
          <w:i/>
        </w:rPr>
        <w:t xml:space="preserve">6 — </w:t>
      </w:r>
      <w:r>
        <w:t xml:space="preserve">образец (окна, стены, перегородки); </w:t>
      </w:r>
      <w:r>
        <w:rPr>
          <w:i/>
        </w:rPr>
        <w:t>7</w:t>
      </w:r>
      <w:r>
        <w:t xml:space="preserve"> — резиновые шланги; </w:t>
      </w:r>
      <w:r>
        <w:rPr>
          <w:i/>
        </w:rPr>
        <w:t>8</w:t>
      </w:r>
      <w:r>
        <w:t xml:space="preserve"> — воздушные запорные краны; </w:t>
      </w:r>
      <w:r>
        <w:rPr>
          <w:i/>
        </w:rPr>
        <w:t>9</w:t>
      </w:r>
      <w:r>
        <w:t xml:space="preserve"> — плоская пористая резина; </w:t>
      </w:r>
      <w:r>
        <w:rPr>
          <w:i/>
        </w:rPr>
        <w:t>10</w:t>
      </w:r>
      <w:r>
        <w:t xml:space="preserve"> — мастика; </w:t>
      </w:r>
      <w:r>
        <w:rPr>
          <w:i/>
        </w:rPr>
        <w:t>11</w:t>
      </w:r>
      <w:r>
        <w:t xml:space="preserve"> — штуцер; </w:t>
      </w:r>
      <w:r>
        <w:rPr>
          <w:i/>
        </w:rPr>
        <w:t xml:space="preserve">12 — </w:t>
      </w:r>
      <w:r>
        <w:t xml:space="preserve">днище; </w:t>
      </w:r>
      <w:r>
        <w:rPr>
          <w:i/>
        </w:rPr>
        <w:t xml:space="preserve">13 — </w:t>
      </w:r>
      <w:r>
        <w:t>горизонтальная и вертикальная неподвижны</w:t>
      </w:r>
      <w:r>
        <w:t xml:space="preserve">е стенки; </w:t>
      </w:r>
      <w:r>
        <w:rPr>
          <w:i/>
        </w:rPr>
        <w:t>14</w:t>
      </w:r>
      <w:r>
        <w:t xml:space="preserve"> — горизонтальная подвижная стенка; </w:t>
      </w:r>
      <w:r>
        <w:rPr>
          <w:i/>
        </w:rPr>
        <w:t>15</w:t>
      </w:r>
      <w:r>
        <w:t xml:space="preserve"> — вертикальная складывающаяся стенка; 16 — опорные штанги; 17 — передвижные домкраты</w:t>
      </w:r>
    </w:p>
    <w:p w:rsidR="00000000" w:rsidRDefault="00F54BDA">
      <w:pPr>
        <w:spacing w:after="120"/>
        <w:jc w:val="center"/>
      </w:pPr>
      <w:r>
        <w:t>Черт. 1</w:t>
      </w:r>
    </w:p>
    <w:p w:rsidR="00000000" w:rsidRDefault="00F54BDA">
      <w:pPr>
        <w:ind w:firstLine="284"/>
        <w:jc w:val="both"/>
      </w:pPr>
      <w:r>
        <w:t>камеры с оболочкой из воздухонепроницаемого материала (черт. 2).</w:t>
      </w:r>
    </w:p>
    <w:p w:rsidR="00000000" w:rsidRDefault="00F54BDA">
      <w:pPr>
        <w:ind w:firstLine="284"/>
        <w:jc w:val="both"/>
      </w:pPr>
    </w:p>
    <w:p w:rsidR="00000000" w:rsidRDefault="00F54BDA">
      <w:pPr>
        <w:spacing w:before="120" w:after="120"/>
        <w:jc w:val="center"/>
        <w:rPr>
          <w:b/>
        </w:rPr>
      </w:pPr>
      <w:r>
        <w:rPr>
          <w:b/>
        </w:rPr>
        <w:t>Схема установки для определения сопротивления воздухопроницанию ограждающих конструкций в условиях эксплуатации зданий и сооружений</w:t>
      </w:r>
    </w:p>
    <w:p w:rsidR="00000000" w:rsidRDefault="00F54BDA">
      <w:pPr>
        <w:jc w:val="center"/>
      </w:pPr>
      <w:r>
        <w:pict>
          <v:shape id="_x0000_i1028" type="#_x0000_t75" style="width:310.5pt;height:176.25pt">
            <v:imagedata r:id="rId7" o:title=""/>
          </v:shape>
        </w:pict>
      </w:r>
    </w:p>
    <w:p w:rsidR="00000000" w:rsidRDefault="00F54BDA">
      <w:pPr>
        <w:spacing w:before="120" w:after="120"/>
        <w:jc w:val="center"/>
      </w:pPr>
      <w:r>
        <w:pict>
          <v:shape id="_x0000_i1029" type="#_x0000_t75" style="width:163.5pt;height:75.75pt">
            <v:imagedata r:id="rId8" o:title=""/>
          </v:shape>
        </w:pict>
      </w:r>
    </w:p>
    <w:p w:rsidR="00000000" w:rsidRDefault="00F54BDA">
      <w:pPr>
        <w:spacing w:after="120"/>
        <w:jc w:val="center"/>
      </w:pPr>
      <w:r>
        <w:pict>
          <v:shape id="_x0000_i1030" type="#_x0000_t75" style="width:103.5pt;height:153.75pt">
            <v:imagedata r:id="rId9" o:title=""/>
          </v:shape>
        </w:pict>
      </w:r>
    </w:p>
    <w:p w:rsidR="00000000" w:rsidRDefault="00F54BDA">
      <w:pPr>
        <w:spacing w:before="120" w:after="120"/>
        <w:jc w:val="center"/>
      </w:pPr>
      <w:r>
        <w:rPr>
          <w:i/>
        </w:rPr>
        <w:t>1</w:t>
      </w:r>
      <w:r>
        <w:t xml:space="preserve"> — камера; </w:t>
      </w:r>
      <w:r>
        <w:rPr>
          <w:i/>
        </w:rPr>
        <w:t>2</w:t>
      </w:r>
      <w:r>
        <w:t xml:space="preserve"> — воздушный насос; </w:t>
      </w:r>
      <w:r>
        <w:rPr>
          <w:i/>
        </w:rPr>
        <w:t>3</w:t>
      </w:r>
      <w:r>
        <w:t xml:space="preserve"> — измеритель расхода воздуха (ротаметры); </w:t>
      </w:r>
      <w:r>
        <w:rPr>
          <w:i/>
        </w:rPr>
        <w:t xml:space="preserve">4 — </w:t>
      </w:r>
      <w:r>
        <w:t xml:space="preserve">микроманометр; </w:t>
      </w:r>
      <w:r>
        <w:rPr>
          <w:i/>
        </w:rPr>
        <w:t>5</w:t>
      </w:r>
      <w:r>
        <w:t xml:space="preserve"> — регулятор расхода воздуха; </w:t>
      </w:r>
      <w:r>
        <w:rPr>
          <w:i/>
        </w:rPr>
        <w:t>6 —</w:t>
      </w:r>
      <w:r>
        <w:t xml:space="preserve"> образец (окна, стены, перегородки</w:t>
      </w:r>
      <w:r>
        <w:t xml:space="preserve">, перекрытия, покрытия); </w:t>
      </w:r>
      <w:r>
        <w:rPr>
          <w:i/>
        </w:rPr>
        <w:t>7</w:t>
      </w:r>
      <w:r>
        <w:t xml:space="preserve"> — резиновые шланги; </w:t>
      </w:r>
      <w:r>
        <w:rPr>
          <w:i/>
        </w:rPr>
        <w:t>8</w:t>
      </w:r>
      <w:r>
        <w:t xml:space="preserve"> — воздушные запорные краны; </w:t>
      </w:r>
      <w:r>
        <w:rPr>
          <w:i/>
        </w:rPr>
        <w:t>9</w:t>
      </w:r>
      <w:r>
        <w:t xml:space="preserve"> — пористая резина; </w:t>
      </w:r>
      <w:r>
        <w:rPr>
          <w:i/>
        </w:rPr>
        <w:t>10</w:t>
      </w:r>
      <w:r>
        <w:t xml:space="preserve"> — мастика; </w:t>
      </w:r>
      <w:r>
        <w:rPr>
          <w:i/>
        </w:rPr>
        <w:t>11</w:t>
      </w:r>
      <w:r>
        <w:t xml:space="preserve"> — штуцер; </w:t>
      </w:r>
      <w:r>
        <w:rPr>
          <w:i/>
        </w:rPr>
        <w:t>12</w:t>
      </w:r>
      <w:r>
        <w:t xml:space="preserve"> — оболочка из воздухонепроницаемого материала; </w:t>
      </w:r>
      <w:r>
        <w:rPr>
          <w:i/>
        </w:rPr>
        <w:t>13 —</w:t>
      </w:r>
      <w:r>
        <w:t xml:space="preserve"> полиэтиленовая пленка; </w:t>
      </w:r>
      <w:r>
        <w:rPr>
          <w:i/>
        </w:rPr>
        <w:t>14</w:t>
      </w:r>
      <w:r>
        <w:t xml:space="preserve"> — швеллер; </w:t>
      </w:r>
      <w:r>
        <w:rPr>
          <w:i/>
        </w:rPr>
        <w:t>15 —</w:t>
      </w:r>
      <w:r>
        <w:t xml:space="preserve"> шуруп; </w:t>
      </w:r>
      <w:r>
        <w:rPr>
          <w:i/>
        </w:rPr>
        <w:t>16 —</w:t>
      </w:r>
      <w:r>
        <w:t xml:space="preserve"> виниловая трубка</w:t>
      </w:r>
    </w:p>
    <w:p w:rsidR="00000000" w:rsidRDefault="00F54BDA">
      <w:pPr>
        <w:spacing w:after="120"/>
        <w:jc w:val="center"/>
      </w:pPr>
      <w:r>
        <w:t>Черт. 2</w:t>
      </w:r>
    </w:p>
    <w:p w:rsidR="00000000" w:rsidRDefault="00F54BDA">
      <w:pPr>
        <w:spacing w:after="120"/>
        <w:jc w:val="center"/>
        <w:rPr>
          <w:b/>
        </w:rPr>
      </w:pPr>
    </w:p>
    <w:p w:rsidR="00000000" w:rsidRDefault="00F54BDA">
      <w:pPr>
        <w:ind w:firstLine="284"/>
        <w:jc w:val="both"/>
      </w:pPr>
      <w:r>
        <w:t xml:space="preserve">Материал по контуру к образцу крепят при помощи рамки из раздвижных алюминиевых швеллеров размером 30 </w:t>
      </w:r>
      <w:r>
        <w:sym w:font="Symbol" w:char="F0B4"/>
      </w:r>
      <w:r>
        <w:t xml:space="preserve"> 20 </w:t>
      </w:r>
      <w:r>
        <w:sym w:font="Symbol" w:char="F0B4"/>
      </w:r>
      <w:r>
        <w:t xml:space="preserve"> 2 мм и 40 </w:t>
      </w:r>
      <w:r>
        <w:sym w:font="Symbol" w:char="F0B4"/>
      </w:r>
      <w:r>
        <w:t xml:space="preserve"> 20 </w:t>
      </w:r>
      <w:r>
        <w:sym w:font="Symbol" w:char="F0B4"/>
      </w:r>
      <w:r>
        <w:t xml:space="preserve"> 2 мм по ГОСТ 13623-80. Между полками швеллеров располагают резиновую пористую прокладку диаметром 50 мм по ГОСТ 19177-81. Рамк</w:t>
      </w:r>
      <w:r>
        <w:t xml:space="preserve">у к деревянным или бетонным поверхностям крепят шурупами А5 </w:t>
      </w:r>
      <w:r>
        <w:sym w:font="Symbol" w:char="F0B4"/>
      </w:r>
      <w:r>
        <w:t xml:space="preserve"> 70 по ГОСТ 1146-80 с шагом 250 мм, а к металлическим — винтами 5 </w:t>
      </w:r>
      <w:r>
        <w:sym w:font="Symbol" w:char="F0B4"/>
      </w:r>
      <w:r>
        <w:t xml:space="preserve"> 45-021 по ГОСТ 17474-81 с шагом 250 мм;</w:t>
      </w:r>
    </w:p>
    <w:p w:rsidR="00000000" w:rsidRDefault="00F54BDA">
      <w:pPr>
        <w:ind w:firstLine="284"/>
        <w:jc w:val="both"/>
      </w:pPr>
      <w:r>
        <w:t>воздушного насоса с регулируемой интенсивностью расхода воздуха от 0 до 200 м/ч для создания или поддержания заданного избыточного или пониженного давления воздуха в камере (например, пылесос по ГОСТ 16999-79 или ГОСТ 10280-75). Воздушный насос соединяют с измерителем расхода при помощи резиновых шлангов;</w:t>
      </w:r>
    </w:p>
    <w:p w:rsidR="00000000" w:rsidRDefault="00F54BDA">
      <w:pPr>
        <w:ind w:firstLine="284"/>
        <w:jc w:val="both"/>
      </w:pPr>
      <w:r>
        <w:t xml:space="preserve">микроманометра по ГОСТ 11161-71 для </w:t>
      </w:r>
      <w:r>
        <w:t>измерения избыточного или пониженного давления в камере от 0 до 200 даПа (от 0 до 200 мм вод. ст.). Погрешность при измерении перепада давлений воздуха ± 1 %. Микроманометр соединен с камерой при помощи резиновых шлангов;</w:t>
      </w:r>
    </w:p>
    <w:p w:rsidR="00000000" w:rsidRDefault="00F54BDA">
      <w:pPr>
        <w:ind w:firstLine="284"/>
        <w:jc w:val="both"/>
      </w:pPr>
      <w:r>
        <w:t>измеритель расхода воздуха — один или несколько ротаметров РМ по ГОСТ 13045-81 с пределами измерения от 0 до 200 м</w:t>
      </w:r>
      <w:r>
        <w:rPr>
          <w:vertAlign w:val="superscript"/>
        </w:rPr>
        <w:t>3</w:t>
      </w:r>
      <w:r>
        <w:t>/ч. Интервалы температур воздуха при измерении от минус 30 °С до плюс 50 °С, относительная влажность воздуха 30—80 %, погрешность при измерении расхода воздуха ± 2,5 %. Допуск</w:t>
      </w:r>
      <w:r>
        <w:t>ается применять с качестве измерителя расхода воздуха патрубок с термоанемометром по ГОСТ 8.361-79;</w:t>
      </w:r>
    </w:p>
    <w:p w:rsidR="00000000" w:rsidRDefault="00F54BDA">
      <w:pPr>
        <w:ind w:firstLine="284"/>
        <w:jc w:val="both"/>
      </w:pPr>
      <w:r>
        <w:t>барометра по ГОСТ 23696-79 для измерения атмосферного давления воздуха;</w:t>
      </w:r>
    </w:p>
    <w:p w:rsidR="00000000" w:rsidRDefault="00F54BDA">
      <w:pPr>
        <w:ind w:firstLine="284"/>
        <w:jc w:val="both"/>
      </w:pPr>
      <w:r>
        <w:t>термометра по ГОСТ 112-78 для измерения температуры воздуха;</w:t>
      </w:r>
    </w:p>
    <w:p w:rsidR="00000000" w:rsidRDefault="00F54BDA">
      <w:pPr>
        <w:ind w:firstLine="284"/>
        <w:jc w:val="both"/>
      </w:pPr>
      <w:r>
        <w:t>стальной рулетки по ГОСТ 7502-80 для измерения габаритов образца.</w:t>
      </w:r>
    </w:p>
    <w:p w:rsidR="00000000" w:rsidRDefault="00F54BDA">
      <w:pPr>
        <w:ind w:firstLine="284"/>
        <w:jc w:val="both"/>
      </w:pPr>
      <w:r>
        <w:t>2.2. В комплекте установки допускается применять и другие средства измерений, обеспечивающие соблюдение требований, указанных в п. 2.1.</w:t>
      </w:r>
    </w:p>
    <w:p w:rsidR="00000000" w:rsidRDefault="00F54BDA">
      <w:pPr>
        <w:ind w:firstLine="284"/>
        <w:jc w:val="both"/>
      </w:pPr>
      <w:r>
        <w:t>2.3. Спецификация изделий и элементов установки для определения сопротивления</w:t>
      </w:r>
      <w:r>
        <w:t xml:space="preserve"> воздухопроницанию конструкций приведена в справочном приложении 3.</w:t>
      </w:r>
    </w:p>
    <w:p w:rsidR="00000000" w:rsidRDefault="00F54BDA">
      <w:pPr>
        <w:pStyle w:val="1"/>
      </w:pPr>
      <w:r>
        <w:rPr>
          <w:b w:val="0"/>
        </w:rPr>
        <w:t>3.</w:t>
      </w:r>
      <w:r>
        <w:t xml:space="preserve"> ПОДГОТОВКА К ИСПЫТАНИЮ</w:t>
      </w:r>
    </w:p>
    <w:p w:rsidR="00000000" w:rsidRDefault="00F54BDA">
      <w:pPr>
        <w:ind w:firstLine="284"/>
        <w:jc w:val="both"/>
      </w:pPr>
      <w:r>
        <w:t xml:space="preserve">3.1. </w:t>
      </w:r>
      <w:r>
        <w:rPr>
          <w:spacing w:val="40"/>
        </w:rPr>
        <w:t>Подготовка образца</w:t>
      </w:r>
    </w:p>
    <w:p w:rsidR="00000000" w:rsidRDefault="00F54BDA">
      <w:pPr>
        <w:ind w:firstLine="284"/>
        <w:jc w:val="both"/>
      </w:pPr>
      <w:r>
        <w:t>3.1.1. Определяют целостность образца и соответствие его проектным данным, работоспособность приборов открывания (для окон, дверей и ворот). Образцы, имеющие заводской брак, к испытанию не допускают.</w:t>
      </w:r>
    </w:p>
    <w:p w:rsidR="00000000" w:rsidRDefault="00F54BDA">
      <w:pPr>
        <w:ind w:firstLine="284"/>
        <w:jc w:val="both"/>
      </w:pPr>
      <w:r>
        <w:t>3.1.2. Определяют размеры образца при помощи стальной рулетки по ГОСТ 7502-80: для окон, витрин, фонарей, дверей, ворот — по проему в свету при размещении их в стене или по наружному обмеру коро</w:t>
      </w:r>
      <w:r>
        <w:t>бок при испытании изделия; для фрагментов стен, перегородок, перекрытий и покрытий — по наружному обмеру камеры; для стыков ограждающих конструкций — по длине стыка в пределах камеры.</w:t>
      </w:r>
    </w:p>
    <w:p w:rsidR="00000000" w:rsidRDefault="00F54BDA">
      <w:pPr>
        <w:ind w:firstLine="284"/>
        <w:jc w:val="both"/>
      </w:pPr>
      <w:r>
        <w:t>3.1.3. Торцовые поверхности деревянных образцов во избежание подсоса воздуха перед испытанием в лабораторных условиях должны быть покрашены за 2 раза масляной краской; бетонных и кирпичных образцов — должны быть покрыты за 2 раза мастикой. Фрагменты стен, перегородок, перекрытий, покрытий, включая и их стыки, во избежании подс</w:t>
      </w:r>
      <w:r>
        <w:t xml:space="preserve">оса воздуха перед испытанием в условиях эксплуатации зданий и сооружений должны быть покрыты мастикой или пластичной глиной по периметру от оболочки на ширину, равную двум толщинам фрагмента, но не менее 500 мм. При невозможности промазки мастикой в условиях эксплуатации зданий допускается испытывать фрагменты дважды: когда фрагмент </w:t>
      </w:r>
      <w:r>
        <w:rPr>
          <w:i/>
        </w:rPr>
        <w:t>с</w:t>
      </w:r>
      <w:r>
        <w:t xml:space="preserve"> внешней стороны закрыт пленкой размером по внешнему габариту камеры и когда фрагмент с внешней стороны не имеет пленки. В этом случае за результат принимают разность расходов </w:t>
      </w:r>
      <w:r>
        <w:t>воздуха.</w:t>
      </w:r>
    </w:p>
    <w:p w:rsidR="00000000" w:rsidRDefault="00F54BDA">
      <w:pPr>
        <w:ind w:firstLine="284"/>
        <w:jc w:val="both"/>
      </w:pPr>
      <w:r>
        <w:t xml:space="preserve">3.2. </w:t>
      </w:r>
      <w:r>
        <w:rPr>
          <w:spacing w:val="40"/>
        </w:rPr>
        <w:t>Подготовка установки</w:t>
      </w:r>
    </w:p>
    <w:p w:rsidR="00000000" w:rsidRDefault="00F54BDA">
      <w:pPr>
        <w:ind w:firstLine="284"/>
        <w:jc w:val="both"/>
        <w:rPr>
          <w:i/>
        </w:rPr>
      </w:pPr>
      <w:r>
        <w:t xml:space="preserve">3.2.1. Производят герметичное крепление оболочки по контуру образца при помощи пористой резины н мастики (черт. 1), при помощи рамки из раздвижных металлических швеллеров н резиновой уплотняющей прокладки (черт. 2). Устанавливают и подсоединяют измеритель расхода воздуха </w:t>
      </w:r>
      <w:r>
        <w:rPr>
          <w:i/>
        </w:rPr>
        <w:t>3</w:t>
      </w:r>
      <w:r>
        <w:t xml:space="preserve"> и микроманометр </w:t>
      </w:r>
      <w:r>
        <w:rPr>
          <w:i/>
        </w:rPr>
        <w:t xml:space="preserve">4. </w:t>
      </w:r>
      <w:r>
        <w:t xml:space="preserve">Подсоединяют воздушный насос </w:t>
      </w:r>
      <w:r>
        <w:rPr>
          <w:i/>
        </w:rPr>
        <w:t>2</w:t>
      </w:r>
      <w:r>
        <w:t xml:space="preserve"> и регулятор расхода воздуха </w:t>
      </w:r>
      <w:r>
        <w:rPr>
          <w:i/>
        </w:rPr>
        <w:t>5.</w:t>
      </w:r>
    </w:p>
    <w:p w:rsidR="00000000" w:rsidRDefault="00F54BDA">
      <w:pPr>
        <w:ind w:firstLine="284"/>
        <w:jc w:val="both"/>
      </w:pPr>
      <w:r>
        <w:t>3.2.2. Проверяют герметичность всех соединений установки путем пробного нагнетания воздуха в камеру и нанесения мыльного р</w:t>
      </w:r>
      <w:r>
        <w:t xml:space="preserve">аствора на проверяемую поверхность. При необходимости производят дополнительное уплотнение сопряжений по контуру оболочки соединительных фланцев и других мест герметиком. </w:t>
      </w:r>
    </w:p>
    <w:p w:rsidR="00000000" w:rsidRDefault="00F54BDA">
      <w:pPr>
        <w:ind w:firstLine="284"/>
        <w:jc w:val="both"/>
      </w:pPr>
      <w:r>
        <w:t xml:space="preserve">3.3. </w:t>
      </w:r>
      <w:r>
        <w:rPr>
          <w:spacing w:val="40"/>
        </w:rPr>
        <w:t>Поверка технического состояния приборов</w:t>
      </w:r>
      <w:r>
        <w:t xml:space="preserve"> </w:t>
      </w:r>
    </w:p>
    <w:p w:rsidR="00000000" w:rsidRDefault="00F54BDA">
      <w:pPr>
        <w:ind w:firstLine="284"/>
        <w:jc w:val="both"/>
      </w:pPr>
      <w:r>
        <w:t xml:space="preserve">3.3.1. Виды поверок и их периодичность — по ГОСТ 8.002-71. </w:t>
      </w:r>
    </w:p>
    <w:p w:rsidR="00000000" w:rsidRDefault="00F54BDA">
      <w:pPr>
        <w:ind w:firstLine="284"/>
        <w:jc w:val="both"/>
      </w:pPr>
      <w:r>
        <w:t>3.3.2. Поверку технического состояния ротаметров производят по ГОСТ 8.122-74.</w:t>
      </w:r>
    </w:p>
    <w:p w:rsidR="00000000" w:rsidRDefault="00F54BDA">
      <w:pPr>
        <w:ind w:firstLine="284"/>
        <w:jc w:val="both"/>
      </w:pPr>
      <w:r>
        <w:t>3.3.3. Поверку технического состояния микроманометров производят 110 ГОСТ 8.302-78.</w:t>
      </w:r>
    </w:p>
    <w:p w:rsidR="00000000" w:rsidRDefault="00F54BDA">
      <w:pPr>
        <w:ind w:firstLine="284"/>
        <w:jc w:val="both"/>
      </w:pPr>
      <w:r>
        <w:t>3.3.4. Поверку технического состояния термометров производят по ГОСТ 8.3</w:t>
      </w:r>
      <w:r>
        <w:t>17-78.</w:t>
      </w:r>
    </w:p>
    <w:p w:rsidR="00000000" w:rsidRDefault="00F54BDA">
      <w:pPr>
        <w:pStyle w:val="1"/>
      </w:pPr>
      <w:r>
        <w:t>4. ПРОВЕДЕНИЕ ИСПЫТАНИЙ</w:t>
      </w:r>
    </w:p>
    <w:p w:rsidR="00000000" w:rsidRDefault="00F54BDA">
      <w:pPr>
        <w:ind w:firstLine="284"/>
        <w:jc w:val="both"/>
      </w:pPr>
      <w:r>
        <w:t>Испытания ограждающих конструкций производят дважды: при подключении воздушного насоса по схеме нагнетания и разрежения. При испытании по схеме разрежения между пленкой и образцом должен быть помещен каркас из алюминиевых трубок диаметром 15—20 мм (черт. 3) или использовано другое решение,. препятствующее прилеганию пленки к испытываемому образцу.</w:t>
      </w:r>
    </w:p>
    <w:p w:rsidR="00000000" w:rsidRDefault="00F54BDA">
      <w:pPr>
        <w:ind w:firstLine="284"/>
        <w:jc w:val="both"/>
      </w:pPr>
    </w:p>
    <w:p w:rsidR="00000000" w:rsidRDefault="00F54BDA">
      <w:pPr>
        <w:spacing w:before="120" w:after="120"/>
        <w:jc w:val="center"/>
        <w:rPr>
          <w:b/>
        </w:rPr>
      </w:pPr>
      <w:r>
        <w:rPr>
          <w:b/>
        </w:rPr>
        <w:t>Конструкция алюминиевого сборно-разборного каркаса</w:t>
      </w:r>
    </w:p>
    <w:p w:rsidR="00000000" w:rsidRDefault="00F54BDA">
      <w:pPr>
        <w:jc w:val="center"/>
      </w:pPr>
      <w:r>
        <w:pict>
          <v:shape id="_x0000_i1031" type="#_x0000_t75" style="width:316.5pt;height:158.25pt">
            <v:imagedata r:id="rId10" o:title=""/>
          </v:shape>
        </w:pict>
      </w:r>
    </w:p>
    <w:p w:rsidR="00000000" w:rsidRDefault="00F54BDA">
      <w:pPr>
        <w:spacing w:before="120" w:after="120"/>
        <w:jc w:val="center"/>
        <w:rPr>
          <w:lang w:val="en-US"/>
        </w:rPr>
      </w:pPr>
      <w:r>
        <w:rPr>
          <w:i/>
        </w:rPr>
        <w:t>1 —</w:t>
      </w:r>
      <w:r>
        <w:t xml:space="preserve"> алюминиевые трубки диаметром 15—20 мм и длиной 500 мм; </w:t>
      </w:r>
      <w:r>
        <w:rPr>
          <w:i/>
        </w:rPr>
        <w:t>2—5</w:t>
      </w:r>
      <w:r>
        <w:rPr>
          <w:i/>
          <w:lang w:val="en-US"/>
        </w:rPr>
        <w:t xml:space="preserve"> —</w:t>
      </w:r>
      <w:r>
        <w:rPr>
          <w:lang w:val="en-US"/>
        </w:rPr>
        <w:t xml:space="preserve"> </w:t>
      </w:r>
      <w:r>
        <w:t>соединительн</w:t>
      </w:r>
      <w:r>
        <w:t>ые элементы из алюминиевых прутков диаметром 12—14 мм, сварены аргоно-дуговой</w:t>
      </w:r>
      <w:r>
        <w:rPr>
          <w:lang w:val="en-US"/>
        </w:rPr>
        <w:t xml:space="preserve"> </w:t>
      </w:r>
      <w:r>
        <w:t>сваркой</w:t>
      </w:r>
    </w:p>
    <w:p w:rsidR="00000000" w:rsidRDefault="00F54BDA">
      <w:pPr>
        <w:jc w:val="center"/>
      </w:pPr>
      <w:r>
        <w:t>Крепление каркаса к образцам аналогично указанному на черт. 2.</w:t>
      </w:r>
    </w:p>
    <w:p w:rsidR="00000000" w:rsidRDefault="00F54BDA">
      <w:pPr>
        <w:spacing w:before="120" w:after="120"/>
        <w:jc w:val="center"/>
      </w:pPr>
      <w:r>
        <w:t>Черт. 3</w:t>
      </w:r>
    </w:p>
    <w:p w:rsidR="00000000" w:rsidRDefault="00F54BDA">
      <w:pPr>
        <w:spacing w:before="120" w:after="120"/>
        <w:jc w:val="center"/>
      </w:pPr>
    </w:p>
    <w:p w:rsidR="00000000" w:rsidRDefault="00F54BDA">
      <w:pPr>
        <w:ind w:firstLine="284"/>
        <w:jc w:val="both"/>
      </w:pPr>
      <w:r>
        <w:t>За результат определения сопротивления воздухопроницанию принимают наименьшее значение из двух измерений по схеме нагнетания и разрежения.</w:t>
      </w:r>
    </w:p>
    <w:p w:rsidR="00000000" w:rsidRDefault="00F54BDA">
      <w:pPr>
        <w:ind w:firstLine="284"/>
        <w:jc w:val="both"/>
      </w:pPr>
      <w:r>
        <w:t xml:space="preserve">4.1. </w:t>
      </w:r>
      <w:r>
        <w:rPr>
          <w:spacing w:val="40"/>
        </w:rPr>
        <w:t>Испытания в лабораторных условиях</w:t>
      </w:r>
      <w:r>
        <w:t xml:space="preserve"> (черт. 1)</w:t>
      </w:r>
    </w:p>
    <w:p w:rsidR="00000000" w:rsidRDefault="00F54BDA">
      <w:pPr>
        <w:ind w:firstLine="284"/>
        <w:jc w:val="both"/>
      </w:pPr>
      <w:r>
        <w:t xml:space="preserve">4.1.1. При помощи воздушного насоса </w:t>
      </w:r>
      <w:r>
        <w:rPr>
          <w:i/>
        </w:rPr>
        <w:t>2</w:t>
      </w:r>
      <w:r>
        <w:t xml:space="preserve"> и регулятора расхода воздуха </w:t>
      </w:r>
      <w:r>
        <w:rPr>
          <w:i/>
        </w:rPr>
        <w:t>5</w:t>
      </w:r>
      <w:r>
        <w:t xml:space="preserve"> создают разности давлений по обе стороны образца, равные следующим значениям 0,5; 1; 2; 3; 4; 5; </w:t>
      </w:r>
      <w:r>
        <w:t xml:space="preserve">7; 10; 15; 20; 25 даПа (1 даПа </w:t>
      </w:r>
      <w:r>
        <w:sym w:font="Symbol" w:char="F040"/>
      </w:r>
      <w:r>
        <w:t xml:space="preserve"> 1 мм вод. ст.).</w:t>
      </w:r>
    </w:p>
    <w:p w:rsidR="00000000" w:rsidRDefault="00F54BDA">
      <w:pPr>
        <w:ind w:firstLine="284"/>
        <w:jc w:val="both"/>
      </w:pPr>
      <w:r>
        <w:t>4.1.2. Верхний предел значения разности давлений должен соответствовать области применения конструкций, т. е. Возможно ближе соответствовать фактической разности, создаваемой тепловым напором и напором ветра. Во всех случаях верхний предел значения разности давлений не должен быть менее 3 даПа (3 мм вод. ст.), а число этих значений — не менее 4.</w:t>
      </w:r>
    </w:p>
    <w:p w:rsidR="00000000" w:rsidRDefault="00F54BDA">
      <w:pPr>
        <w:ind w:firstLine="284"/>
        <w:jc w:val="both"/>
      </w:pPr>
      <w:r>
        <w:t>4.1.3. После стабилизации каждого значения разности давлений одновременно измеряют расход воздуха</w:t>
      </w:r>
      <w:r>
        <w:rPr>
          <w:lang w:val="en-US"/>
        </w:rPr>
        <w:t xml:space="preserve"> </w:t>
      </w:r>
      <w:r>
        <w:rPr>
          <w:i/>
          <w:lang w:val="en-US"/>
        </w:rPr>
        <w:t>Q</w:t>
      </w:r>
      <w:r>
        <w:rPr>
          <w:i/>
          <w:vertAlign w:val="subscript"/>
          <w:lang w:val="en-US"/>
        </w:rPr>
        <w:t>o</w:t>
      </w:r>
      <w:r>
        <w:t xml:space="preserve"> в м</w:t>
      </w:r>
      <w:r>
        <w:rPr>
          <w:vertAlign w:val="superscript"/>
        </w:rPr>
        <w:t>3</w:t>
      </w:r>
      <w:r>
        <w:t>/ч, разнос</w:t>
      </w:r>
      <w:r>
        <w:t xml:space="preserve">ть давлений по обе стороны образца </w:t>
      </w:r>
      <w:r>
        <w:rPr>
          <w:i/>
        </w:rPr>
        <w:sym w:font="Symbol" w:char="F044"/>
      </w:r>
      <w:r>
        <w:rPr>
          <w:i/>
        </w:rPr>
        <w:t>р</w:t>
      </w:r>
      <w:r>
        <w:t xml:space="preserve"> в даПа (мм вод. ст.), температуру воздуха</w:t>
      </w:r>
      <w:r>
        <w:rPr>
          <w:lang w:val="en-US"/>
        </w:rPr>
        <w:t xml:space="preserve"> </w:t>
      </w:r>
      <w:r>
        <w:rPr>
          <w:i/>
          <w:lang w:val="en-US"/>
        </w:rPr>
        <w:t>t</w:t>
      </w:r>
      <w:r>
        <w:t xml:space="preserve"> в °С и атмосферное давление </w:t>
      </w:r>
      <w:r>
        <w:rPr>
          <w:i/>
        </w:rPr>
        <w:t>р</w:t>
      </w:r>
      <w:r>
        <w:t xml:space="preserve"> в даПа (мм рт. ст.). Стабильность разности давлений при измерениях достигается регулятором расхода воздуха или воздушными запорно-регулировочными кранами.</w:t>
      </w:r>
    </w:p>
    <w:p w:rsidR="00000000" w:rsidRDefault="00F54BDA">
      <w:pPr>
        <w:ind w:firstLine="284"/>
        <w:jc w:val="both"/>
      </w:pPr>
      <w:r>
        <w:t xml:space="preserve">4.2. </w:t>
      </w:r>
      <w:r>
        <w:rPr>
          <w:spacing w:val="40"/>
        </w:rPr>
        <w:t>Испытания в условиях эксплуатации зданий и сооружений</w:t>
      </w:r>
      <w:r>
        <w:t xml:space="preserve"> (черт. 2)</w:t>
      </w:r>
    </w:p>
    <w:p w:rsidR="00000000" w:rsidRDefault="00F54BDA">
      <w:pPr>
        <w:ind w:firstLine="284"/>
        <w:jc w:val="both"/>
      </w:pPr>
      <w:r>
        <w:t>4.2.1. Испытания ограждающих конструкций в условиях эксплуатации зданий и сооружений производят в соответствии с п. 4.1.</w:t>
      </w:r>
    </w:p>
    <w:p w:rsidR="00000000" w:rsidRDefault="00F54BDA">
      <w:pPr>
        <w:ind w:firstLine="284"/>
        <w:jc w:val="both"/>
      </w:pPr>
      <w:r>
        <w:t>4.2.2. При необходимости раздельного определения сквозн</w:t>
      </w:r>
      <w:r>
        <w:t>ой и продольной воздухопроницаемости образца испытание его производят при помощи двух смонтированных с обеих сторон образца установок. В одной камере создают повышенное давление, а в другой — разрежение и определяют общую воздухопроницаемость образца со стороны камеры разрежения. Затем в обеих камерах создают разрежение равного значения и определяют продольную воздухопроницаемость образца. Сквозную воздухопроницаемость образца определяют как разность между общей и продольной воздухопроницаемостью.</w:t>
      </w:r>
    </w:p>
    <w:p w:rsidR="00000000" w:rsidRDefault="00F54BDA">
      <w:pPr>
        <w:ind w:firstLine="284"/>
        <w:jc w:val="both"/>
      </w:pPr>
      <w:r>
        <w:t>4.2.3. Во</w:t>
      </w:r>
      <w:r>
        <w:t>здухопроницаемость отдельных элементов образца (например, воздухопроницаемость оконных откосов и окна) следует определять при изоляции соответствующего элемента путем повторного испытания образца.</w:t>
      </w:r>
    </w:p>
    <w:p w:rsidR="00000000" w:rsidRDefault="00F54BDA">
      <w:pPr>
        <w:pStyle w:val="1"/>
      </w:pPr>
      <w:r>
        <w:t>5. ОБРАБОТКА РЕЗУЛЬТАТОВ ИСПЫТАНИЯ</w:t>
      </w:r>
    </w:p>
    <w:p w:rsidR="00000000" w:rsidRDefault="00F54BDA">
      <w:pPr>
        <w:ind w:firstLine="284"/>
        <w:jc w:val="both"/>
      </w:pPr>
      <w:r>
        <w:t>5.1. Истинный часовой объемный расход воздуха</w:t>
      </w:r>
      <w:r>
        <w:rPr>
          <w:lang w:val="en-US"/>
        </w:rPr>
        <w:t xml:space="preserve"> </w:t>
      </w:r>
      <w:r>
        <w:rPr>
          <w:i/>
          <w:lang w:val="en-US"/>
        </w:rPr>
        <w:t>Q</w:t>
      </w:r>
      <w:r>
        <w:t xml:space="preserve"> в м</w:t>
      </w:r>
      <w:r>
        <w:rPr>
          <w:vertAlign w:val="superscript"/>
        </w:rPr>
        <w:t>3</w:t>
      </w:r>
      <w:r>
        <w:rPr>
          <w:lang w:val="en-US"/>
        </w:rPr>
        <w:t>/</w:t>
      </w:r>
      <w:r>
        <w:t>ч для каждого значения разности давлений определяют по формуле</w:t>
      </w:r>
    </w:p>
    <w:p w:rsidR="00000000" w:rsidRDefault="00F54BDA">
      <w:pPr>
        <w:spacing w:before="120" w:after="120"/>
        <w:ind w:firstLine="284"/>
        <w:jc w:val="center"/>
      </w:pPr>
      <w:r>
        <w:rPr>
          <w:i/>
          <w:lang w:val="en-US"/>
        </w:rPr>
        <w:t>Q</w:t>
      </w:r>
      <w:r>
        <w:rPr>
          <w:i/>
        </w:rPr>
        <w:t xml:space="preserve"> </w:t>
      </w:r>
      <w:r>
        <w:rPr>
          <w:i/>
          <w:lang w:val="en-US"/>
        </w:rPr>
        <w:t>=</w:t>
      </w:r>
      <w:r>
        <w:rPr>
          <w:i/>
        </w:rPr>
        <w:t xml:space="preserve"> </w:t>
      </w:r>
      <w:r>
        <w:rPr>
          <w:i/>
          <w:lang w:val="en-US"/>
        </w:rPr>
        <w:t>k</w:t>
      </w:r>
      <w:r>
        <w:rPr>
          <w:i/>
        </w:rPr>
        <w:t xml:space="preserve"> </w:t>
      </w:r>
      <w:r>
        <w:rPr>
          <w:i/>
          <w:lang w:val="en-US"/>
        </w:rPr>
        <w:t>Q</w:t>
      </w:r>
      <w:r>
        <w:rPr>
          <w:i/>
          <w:vertAlign w:val="subscript"/>
          <w:lang w:val="en-US"/>
        </w:rPr>
        <w:t>o</w:t>
      </w:r>
      <w:r>
        <w:rPr>
          <w:i/>
        </w:rPr>
        <w:t>.</w:t>
      </w:r>
      <w:r>
        <w:t xml:space="preserve">               (1)</w:t>
      </w:r>
    </w:p>
    <w:p w:rsidR="00000000" w:rsidRDefault="00F54BDA">
      <w:pPr>
        <w:ind w:left="709" w:hanging="709"/>
        <w:jc w:val="both"/>
      </w:pPr>
      <w:r>
        <w:t xml:space="preserve">где </w:t>
      </w:r>
      <w:r>
        <w:rPr>
          <w:i/>
          <w:lang w:val="en-US"/>
        </w:rPr>
        <w:t>k</w:t>
      </w:r>
      <w:r>
        <w:rPr>
          <w:i/>
        </w:rPr>
        <w:t xml:space="preserve"> </w:t>
      </w:r>
      <w:r>
        <w:t>— поправочный коэффициент на истинные атмосферные условия проведения испытаний, определяемый по формуле</w:t>
      </w:r>
    </w:p>
    <w:p w:rsidR="00000000" w:rsidRDefault="00F54BDA">
      <w:pPr>
        <w:spacing w:before="120" w:after="120"/>
        <w:ind w:firstLine="284"/>
        <w:jc w:val="center"/>
        <w:rPr>
          <w:lang w:val="en-US"/>
        </w:rPr>
      </w:pPr>
      <w:r>
        <w:rPr>
          <w:position w:val="-28"/>
          <w:lang w:val="en-US"/>
        </w:rPr>
        <w:object w:dxaOrig="920" w:dyaOrig="660">
          <v:shape id="_x0000_i1032" type="#_x0000_t75" style="width:45.75pt;height:33pt" o:ole="">
            <v:imagedata r:id="rId11" o:title=""/>
          </v:shape>
          <o:OLEObject Type="Embed" ProgID="Equation.3" ShapeID="_x0000_i1032" DrawAspect="Content" ObjectID="_1427197898" r:id="rId12"/>
        </w:object>
      </w:r>
      <w:r>
        <w:t xml:space="preserve">,     </w:t>
      </w:r>
      <w:r>
        <w:t xml:space="preserve">                   (2)</w:t>
      </w:r>
    </w:p>
    <w:p w:rsidR="00000000" w:rsidRDefault="00F54BDA">
      <w:pPr>
        <w:ind w:left="1134" w:hanging="1134"/>
        <w:jc w:val="both"/>
      </w:pPr>
      <w:r>
        <w:t>где</w:t>
      </w:r>
      <w:r>
        <w:rPr>
          <w:lang w:val="en-US"/>
        </w:rPr>
        <w:t xml:space="preserve"> </w:t>
      </w:r>
      <w:r>
        <w:rPr>
          <w:i/>
        </w:rPr>
        <w:t>Р</w:t>
      </w:r>
      <w:r>
        <w:rPr>
          <w:i/>
          <w:vertAlign w:val="subscript"/>
          <w:lang w:val="en-US"/>
        </w:rPr>
        <w:t>o</w:t>
      </w:r>
      <w:r>
        <w:rPr>
          <w:smallCaps/>
        </w:rPr>
        <w:t xml:space="preserve"> </w:t>
      </w:r>
      <w:r>
        <w:t>и</w:t>
      </w:r>
      <w:r>
        <w:rPr>
          <w:lang w:val="en-US"/>
        </w:rPr>
        <w:t xml:space="preserve"> </w:t>
      </w:r>
      <w:r>
        <w:rPr>
          <w:i/>
          <w:lang w:val="en-US"/>
        </w:rPr>
        <w:t>P</w:t>
      </w:r>
      <w:r>
        <w:rPr>
          <w:i/>
        </w:rPr>
        <w:t xml:space="preserve"> </w:t>
      </w:r>
      <w:r>
        <w:t>— атмосферные давления при градуировке ротаметра и при испытании, даПа (мм рт. ст.);</w:t>
      </w:r>
    </w:p>
    <w:p w:rsidR="00000000" w:rsidRDefault="00F54BDA">
      <w:pPr>
        <w:ind w:left="1134" w:hanging="850"/>
        <w:jc w:val="both"/>
      </w:pPr>
      <w:r>
        <w:rPr>
          <w:i/>
        </w:rPr>
        <w:t>Т</w:t>
      </w:r>
      <w:r>
        <w:rPr>
          <w:i/>
          <w:vertAlign w:val="subscript"/>
        </w:rPr>
        <w:t>о</w:t>
      </w:r>
      <w:r>
        <w:t xml:space="preserve"> и </w:t>
      </w:r>
      <w:r>
        <w:rPr>
          <w:i/>
        </w:rPr>
        <w:t>Т</w:t>
      </w:r>
      <w:r>
        <w:t>— температура воздуха при градуировке ротаметра и при испытании, °К;</w:t>
      </w:r>
    </w:p>
    <w:p w:rsidR="00000000" w:rsidRDefault="00F54BDA">
      <w:pPr>
        <w:ind w:firstLine="284"/>
        <w:jc w:val="both"/>
      </w:pPr>
      <w:r>
        <w:rPr>
          <w:i/>
          <w:lang w:val="en-US"/>
        </w:rPr>
        <w:t>Q</w:t>
      </w:r>
      <w:r>
        <w:rPr>
          <w:i/>
          <w:vertAlign w:val="subscript"/>
          <w:lang w:val="en-US"/>
        </w:rPr>
        <w:t>o</w:t>
      </w:r>
      <w:r>
        <w:t xml:space="preserve"> — численное значение замеренного расхода воздуха, м</w:t>
      </w:r>
      <w:r>
        <w:rPr>
          <w:vertAlign w:val="superscript"/>
        </w:rPr>
        <w:t>3</w:t>
      </w:r>
      <w:r>
        <w:t>/ч.</w:t>
      </w:r>
    </w:p>
    <w:p w:rsidR="00000000" w:rsidRDefault="00F54BDA">
      <w:pPr>
        <w:ind w:firstLine="284"/>
        <w:jc w:val="both"/>
      </w:pPr>
      <w:r>
        <w:t xml:space="preserve">Истинный объемный расход воздуха </w:t>
      </w:r>
      <w:r>
        <w:rPr>
          <w:i/>
        </w:rPr>
        <w:t>Q</w:t>
      </w:r>
      <w:r>
        <w:t xml:space="preserve"> переводят в весовой расход</w:t>
      </w:r>
      <w:r>
        <w:rPr>
          <w:lang w:val="en-US"/>
        </w:rPr>
        <w:t xml:space="preserve"> </w:t>
      </w:r>
      <w:r>
        <w:rPr>
          <w:i/>
          <w:lang w:val="en-US"/>
        </w:rPr>
        <w:t>q</w:t>
      </w:r>
      <w:r>
        <w:t xml:space="preserve"> в кг/ч по формуле</w:t>
      </w:r>
    </w:p>
    <w:p w:rsidR="00000000" w:rsidRDefault="00F54BDA">
      <w:pPr>
        <w:spacing w:before="120" w:after="120"/>
        <w:ind w:firstLine="284"/>
        <w:jc w:val="center"/>
      </w:pPr>
      <w:r>
        <w:rPr>
          <w:position w:val="-20"/>
        </w:rPr>
        <w:object w:dxaOrig="960" w:dyaOrig="540">
          <v:shape id="_x0000_i1033" type="#_x0000_t75" style="width:48pt;height:27pt" o:ole="">
            <v:imagedata r:id="rId13" o:title=""/>
          </v:shape>
          <o:OLEObject Type="Embed" ProgID="Equation.3" ShapeID="_x0000_i1033" DrawAspect="Content" ObjectID="_1427197899" r:id="rId14"/>
        </w:object>
      </w:r>
      <w:r>
        <w:t>.                       (3)</w:t>
      </w:r>
    </w:p>
    <w:p w:rsidR="00000000" w:rsidRDefault="00F54BDA">
      <w:pPr>
        <w:ind w:firstLine="284"/>
        <w:jc w:val="both"/>
      </w:pPr>
      <w:r>
        <w:t>5.2. По величине весового расхода воздуха</w:t>
      </w:r>
      <w:r>
        <w:rPr>
          <w:lang w:val="en-US"/>
        </w:rPr>
        <w:t xml:space="preserve"> </w:t>
      </w:r>
      <w:r>
        <w:rPr>
          <w:i/>
          <w:lang w:val="en-US"/>
        </w:rPr>
        <w:t>q</w:t>
      </w:r>
      <w:r>
        <w:t xml:space="preserve"> через испытуемый образец площадью</w:t>
      </w:r>
      <w:r>
        <w:rPr>
          <w:lang w:val="en-US"/>
        </w:rPr>
        <w:t xml:space="preserve"> </w:t>
      </w:r>
      <w:r>
        <w:rPr>
          <w:i/>
          <w:lang w:val="en-US"/>
        </w:rPr>
        <w:t>F</w:t>
      </w:r>
      <w:r>
        <w:t xml:space="preserve"> в м</w:t>
      </w:r>
      <w:r>
        <w:rPr>
          <w:vertAlign w:val="superscript"/>
        </w:rPr>
        <w:t>2</w:t>
      </w:r>
      <w:r>
        <w:t xml:space="preserve"> при заданном перепаде давлений воздуха </w:t>
      </w:r>
      <w:r>
        <w:rPr>
          <w:i/>
        </w:rPr>
        <w:sym w:font="Symbol" w:char="F044"/>
      </w:r>
      <w:r>
        <w:rPr>
          <w:i/>
        </w:rPr>
        <w:t>р</w:t>
      </w:r>
      <w:r>
        <w:t xml:space="preserve"> в </w:t>
      </w:r>
      <w:r>
        <w:t xml:space="preserve">даПа (мм вод. ст.) определяют воздухопроницаемость образца </w:t>
      </w:r>
      <w:r>
        <w:rPr>
          <w:i/>
          <w:lang w:val="en-US"/>
        </w:rPr>
        <w:t>G</w:t>
      </w:r>
      <w:r>
        <w:t xml:space="preserve"> в кг/м</w:t>
      </w:r>
      <w:r>
        <w:rPr>
          <w:vertAlign w:val="superscript"/>
        </w:rPr>
        <w:t>2</w:t>
      </w:r>
      <w:r>
        <w:sym w:font="Symbol" w:char="F0D7"/>
      </w:r>
      <w:r>
        <w:t>ч по формуле</w:t>
      </w:r>
    </w:p>
    <w:p w:rsidR="00000000" w:rsidRDefault="00F54BDA">
      <w:pPr>
        <w:spacing w:before="120" w:after="120"/>
        <w:ind w:firstLine="284"/>
        <w:jc w:val="center"/>
      </w:pPr>
      <w:r>
        <w:rPr>
          <w:position w:val="-20"/>
        </w:rPr>
        <w:object w:dxaOrig="620" w:dyaOrig="540">
          <v:shape id="_x0000_i1034" type="#_x0000_t75" style="width:30.75pt;height:27pt" o:ole="">
            <v:imagedata r:id="rId15" o:title=""/>
          </v:shape>
          <o:OLEObject Type="Embed" ProgID="Equation.3" ShapeID="_x0000_i1034" DrawAspect="Content" ObjectID="_1427197900" r:id="rId16"/>
        </w:object>
      </w:r>
      <w:r>
        <w:t>.                              (4)</w:t>
      </w:r>
    </w:p>
    <w:p w:rsidR="00000000" w:rsidRDefault="00F54BDA">
      <w:pPr>
        <w:ind w:firstLine="284"/>
        <w:jc w:val="both"/>
      </w:pPr>
      <w:r>
        <w:t>5.3. Строят рабочий график зависимости воздухопроницаемости образца от разности давлений в логарифмических координатах (черт. 4).</w:t>
      </w:r>
    </w:p>
    <w:p w:rsidR="00000000" w:rsidRDefault="00F54BDA">
      <w:pPr>
        <w:ind w:firstLine="284"/>
        <w:jc w:val="both"/>
      </w:pPr>
      <w:r>
        <w:t xml:space="preserve">5.4. Определяют показатель режима фильтрации воздуха через ограждающую конструкцию </w:t>
      </w:r>
      <w:r>
        <w:rPr>
          <w:i/>
        </w:rPr>
        <w:t>п</w:t>
      </w:r>
      <w:r>
        <w:t xml:space="preserve"> из графика в логарифмических координатах</w:t>
      </w:r>
      <w:r>
        <w:rPr>
          <w:lang w:val="en-US"/>
        </w:rPr>
        <w:t xml:space="preserve"> </w:t>
      </w:r>
      <w:r>
        <w:rPr>
          <w:i/>
          <w:lang w:val="en-US"/>
        </w:rPr>
        <w:t>G</w:t>
      </w:r>
      <w:r>
        <w:rPr>
          <w:i/>
        </w:rPr>
        <w:t>—</w:t>
      </w:r>
      <w:r>
        <w:rPr>
          <w:i/>
        </w:rPr>
        <w:sym w:font="Symbol" w:char="F044"/>
      </w:r>
      <w:r>
        <w:rPr>
          <w:i/>
        </w:rPr>
        <w:t>р</w:t>
      </w:r>
      <w:r>
        <w:t xml:space="preserve"> как тангенс угла наклона прямой, построенной по результатам эксперимента, к оси абсцисс (см. пример на черт. 4).</w:t>
      </w:r>
    </w:p>
    <w:p w:rsidR="00000000" w:rsidRDefault="00F54BDA">
      <w:pPr>
        <w:ind w:firstLine="284"/>
        <w:jc w:val="both"/>
      </w:pPr>
      <w:r>
        <w:t>5</w:t>
      </w:r>
      <w:r>
        <w:t xml:space="preserve">.5. Воздухопроницаемость образца </w:t>
      </w:r>
      <w:r>
        <w:rPr>
          <w:i/>
        </w:rPr>
        <w:t>G</w:t>
      </w:r>
      <w:r>
        <w:t xml:space="preserve"> в кг/м</w:t>
      </w:r>
      <w:r>
        <w:rPr>
          <w:vertAlign w:val="superscript"/>
        </w:rPr>
        <w:t>2</w:t>
      </w:r>
      <w:r>
        <w:sym w:font="Symbol" w:char="F0D7"/>
      </w:r>
      <w:r>
        <w:t xml:space="preserve">ч для промежуточных значений разности давлений </w:t>
      </w:r>
      <w:r>
        <w:rPr>
          <w:i/>
        </w:rPr>
        <w:sym w:font="Symbol" w:char="F044"/>
      </w:r>
      <w:r>
        <w:rPr>
          <w:i/>
        </w:rPr>
        <w:t>р</w:t>
      </w:r>
      <w:r>
        <w:t xml:space="preserve"> допускается определять по формуле</w:t>
      </w:r>
    </w:p>
    <w:p w:rsidR="00000000" w:rsidRDefault="00F54BDA">
      <w:pPr>
        <w:spacing w:before="120" w:after="120"/>
        <w:ind w:firstLine="284"/>
        <w:jc w:val="center"/>
      </w:pPr>
      <w:r>
        <w:rPr>
          <w:i/>
          <w:lang w:val="en-US"/>
        </w:rPr>
        <w:t>G</w:t>
      </w:r>
      <w:r>
        <w:rPr>
          <w:i/>
        </w:rPr>
        <w:t xml:space="preserve"> </w:t>
      </w:r>
      <w:r>
        <w:rPr>
          <w:i/>
          <w:lang w:val="en-US"/>
        </w:rPr>
        <w:t>=</w:t>
      </w:r>
      <w:r>
        <w:rPr>
          <w:i/>
        </w:rPr>
        <w:t xml:space="preserve"> </w:t>
      </w:r>
      <w:r>
        <w:rPr>
          <w:i/>
          <w:lang w:val="en-US"/>
        </w:rPr>
        <w:t>i</w:t>
      </w:r>
      <w:r>
        <w:rPr>
          <w:i/>
          <w:vertAlign w:val="subscript"/>
        </w:rPr>
        <w:t>о</w:t>
      </w:r>
      <w:r>
        <w:rPr>
          <w:i/>
        </w:rPr>
        <w:sym w:font="Symbol" w:char="F044"/>
      </w:r>
      <w:r>
        <w:rPr>
          <w:i/>
          <w:lang w:val="en-US"/>
        </w:rPr>
        <w:t>p</w:t>
      </w:r>
      <w:r>
        <w:rPr>
          <w:i/>
          <w:vertAlign w:val="superscript"/>
          <w:lang w:val="en-US"/>
        </w:rPr>
        <w:t>n</w:t>
      </w:r>
      <w:r>
        <w:rPr>
          <w:i/>
        </w:rPr>
        <w:t>,</w:t>
      </w:r>
      <w:r>
        <w:t xml:space="preserve">                            (5)</w:t>
      </w:r>
    </w:p>
    <w:p w:rsidR="00000000" w:rsidRDefault="00F54BDA">
      <w:pPr>
        <w:ind w:left="1276" w:hanging="1276"/>
        <w:jc w:val="both"/>
      </w:pPr>
      <w:r>
        <w:t>где</w:t>
      </w:r>
      <w:r>
        <w:rPr>
          <w:b/>
        </w:rPr>
        <w:t xml:space="preserve"> </w:t>
      </w:r>
      <w:r>
        <w:rPr>
          <w:i/>
          <w:lang w:val="en-US"/>
        </w:rPr>
        <w:t>i</w:t>
      </w:r>
      <w:r>
        <w:rPr>
          <w:i/>
          <w:vertAlign w:val="subscript"/>
        </w:rPr>
        <w:t>о</w:t>
      </w:r>
      <w:r>
        <w:t xml:space="preserve"> — коэффициент воздухопроницаемости ограждающих конструкций в кг/м</w:t>
      </w:r>
      <w:r>
        <w:rPr>
          <w:vertAlign w:val="superscript"/>
        </w:rPr>
        <w:t>2</w:t>
      </w:r>
      <w:r>
        <w:sym w:font="Symbol" w:char="F0D7"/>
      </w:r>
      <w:r>
        <w:t>ч</w:t>
      </w:r>
      <w:r>
        <w:sym w:font="Symbol" w:char="F0D7"/>
      </w:r>
      <w:r>
        <w:t>даПа (кг/м</w:t>
      </w:r>
      <w:r>
        <w:rPr>
          <w:vertAlign w:val="superscript"/>
        </w:rPr>
        <w:t>2</w:t>
      </w:r>
      <w:r>
        <w:sym w:font="Symbol" w:char="F0D7"/>
      </w:r>
      <w:r>
        <w:t>ч</w:t>
      </w:r>
      <w:r>
        <w:sym w:font="Symbol" w:char="F0D7"/>
      </w:r>
      <w:r>
        <w:t xml:space="preserve">мм вод. ст.) при </w:t>
      </w:r>
      <w:r>
        <w:rPr>
          <w:i/>
        </w:rPr>
        <w:sym w:font="Symbol" w:char="F044"/>
      </w:r>
      <w:r>
        <w:rPr>
          <w:i/>
        </w:rPr>
        <w:t>р</w:t>
      </w:r>
      <w:r>
        <w:t xml:space="preserve"> = 1 даПа (мм вод. ст.), т. е. воздухопроницаемость ограждающих конструкций </w:t>
      </w:r>
      <w:r>
        <w:rPr>
          <w:i/>
        </w:rPr>
        <w:t>G</w:t>
      </w:r>
      <w:r>
        <w:t xml:space="preserve"> при </w:t>
      </w:r>
      <w:r>
        <w:rPr>
          <w:i/>
        </w:rPr>
        <w:sym w:font="Symbol" w:char="F044"/>
      </w:r>
      <w:r>
        <w:rPr>
          <w:i/>
        </w:rPr>
        <w:t>р</w:t>
      </w:r>
      <w:r>
        <w:t xml:space="preserve"> = 1 даПа (мм вод. ст.), определяют аппроксимированием экспериментальных данных при помощи графика на черт. 4.</w:t>
      </w:r>
    </w:p>
    <w:p w:rsidR="00000000" w:rsidRDefault="00F54BDA">
      <w:pPr>
        <w:ind w:left="1276" w:hanging="1276"/>
        <w:jc w:val="both"/>
      </w:pPr>
    </w:p>
    <w:p w:rsidR="00000000" w:rsidRDefault="00F54BDA">
      <w:pPr>
        <w:ind w:left="1276" w:hanging="1276"/>
        <w:jc w:val="both"/>
      </w:pPr>
    </w:p>
    <w:p w:rsidR="00000000" w:rsidRDefault="00F54BDA">
      <w:pPr>
        <w:ind w:left="1276" w:hanging="1276"/>
        <w:jc w:val="both"/>
      </w:pPr>
    </w:p>
    <w:p w:rsidR="00000000" w:rsidRDefault="00F54BDA">
      <w:pPr>
        <w:spacing w:before="120" w:after="120"/>
        <w:jc w:val="center"/>
        <w:rPr>
          <w:b/>
        </w:rPr>
      </w:pPr>
      <w:r>
        <w:rPr>
          <w:b/>
        </w:rPr>
        <w:t>Пример зависимости воздухопроницаемо</w:t>
      </w:r>
      <w:r>
        <w:rPr>
          <w:b/>
        </w:rPr>
        <w:t>сти открывающегося окна серии 1.436—6 от разности давлений, построенной в логарифмических координатах</w:t>
      </w:r>
    </w:p>
    <w:p w:rsidR="00000000" w:rsidRDefault="00F54BDA">
      <w:pPr>
        <w:jc w:val="center"/>
      </w:pPr>
      <w:r>
        <w:pict>
          <v:shape id="_x0000_i1035" type="#_x0000_t75" style="width:251.25pt;height:223.5pt">
            <v:imagedata r:id="rId17" o:title=""/>
          </v:shape>
        </w:pict>
      </w:r>
    </w:p>
    <w:p w:rsidR="00000000" w:rsidRDefault="00F54BDA">
      <w:pPr>
        <w:spacing w:before="120" w:after="120"/>
        <w:jc w:val="center"/>
      </w:pPr>
      <w:r>
        <w:t>Черт. 4</w:t>
      </w:r>
    </w:p>
    <w:p w:rsidR="00000000" w:rsidRDefault="00F54BDA">
      <w:pPr>
        <w:ind w:firstLine="284"/>
        <w:jc w:val="both"/>
      </w:pPr>
      <w:r>
        <w:t>5.6. Допускается производить обработку результатов испытаний по экспериментальным точкам методом наименьших квадратов.</w:t>
      </w:r>
    </w:p>
    <w:p w:rsidR="00000000" w:rsidRDefault="00F54BDA">
      <w:pPr>
        <w:ind w:firstLine="284"/>
        <w:jc w:val="both"/>
      </w:pPr>
      <w:r>
        <w:t>5.7. Сопротивление воздухопроницанию ограждающих конструкций</w:t>
      </w:r>
      <w:r>
        <w:rPr>
          <w:lang w:val="en-US"/>
        </w:rPr>
        <w:t xml:space="preserve"> </w:t>
      </w:r>
      <w:r>
        <w:rPr>
          <w:i/>
          <w:lang w:val="en-US"/>
        </w:rPr>
        <w:t>R</w:t>
      </w:r>
      <w:r>
        <w:rPr>
          <w:i/>
          <w:vertAlign w:val="subscript"/>
        </w:rPr>
        <w:t>и</w:t>
      </w:r>
      <w:r>
        <w:t xml:space="preserve"> в м</w:t>
      </w:r>
      <w:r>
        <w:rPr>
          <w:vertAlign w:val="superscript"/>
        </w:rPr>
        <w:t>2</w:t>
      </w:r>
      <w:r>
        <w:sym w:font="Symbol" w:char="F0D7"/>
      </w:r>
      <w:r>
        <w:t>ч</w:t>
      </w:r>
      <w:r>
        <w:sym w:font="Symbol" w:char="F0D7"/>
      </w:r>
      <w:r>
        <w:t>даПа/кг (м</w:t>
      </w:r>
      <w:r>
        <w:rPr>
          <w:vertAlign w:val="superscript"/>
        </w:rPr>
        <w:t>2</w:t>
      </w:r>
      <w:r>
        <w:sym w:font="Symbol" w:char="F0D7"/>
      </w:r>
      <w:r>
        <w:t>ч</w:t>
      </w:r>
      <w:r>
        <w:sym w:font="Symbol" w:char="F0D7"/>
      </w:r>
      <w:r>
        <w:t>мм</w:t>
      </w:r>
      <w:r>
        <w:sym w:font="Symbol" w:char="F0D7"/>
      </w:r>
      <w:r>
        <w:t>вод. ст./кг) определяют по формуле</w:t>
      </w:r>
    </w:p>
    <w:p w:rsidR="00000000" w:rsidRDefault="00F54BDA">
      <w:pPr>
        <w:spacing w:before="120" w:after="120"/>
        <w:ind w:firstLine="284"/>
        <w:jc w:val="center"/>
      </w:pPr>
      <w:r>
        <w:rPr>
          <w:i/>
          <w:position w:val="-26"/>
        </w:rPr>
        <w:object w:dxaOrig="660" w:dyaOrig="600">
          <v:shape id="_x0000_i1036" type="#_x0000_t75" style="width:33pt;height:30pt" o:ole="">
            <v:imagedata r:id="rId18" o:title=""/>
          </v:shape>
          <o:OLEObject Type="Embed" ProgID="Equation.3" ShapeID="_x0000_i1036" DrawAspect="Content" ObjectID="_1427197901" r:id="rId19"/>
        </w:object>
      </w:r>
      <w:r>
        <w:rPr>
          <w:i/>
        </w:rPr>
        <w:t>.</w:t>
      </w:r>
      <w:r>
        <w:t xml:space="preserve">                        (6)</w:t>
      </w:r>
    </w:p>
    <w:p w:rsidR="00000000" w:rsidRDefault="00F54BDA">
      <w:pPr>
        <w:ind w:firstLine="284"/>
        <w:jc w:val="both"/>
      </w:pPr>
      <w:r>
        <w:t>Полученное значение должно быть не менее приведенного в обязательном приложении 1.</w:t>
      </w:r>
    </w:p>
    <w:p w:rsidR="00000000" w:rsidRDefault="00F54BDA">
      <w:pPr>
        <w:ind w:firstLine="284"/>
        <w:jc w:val="both"/>
      </w:pPr>
      <w:r>
        <w:t xml:space="preserve">5.8. Результаты испытаний </w:t>
      </w:r>
      <w:r>
        <w:t>заносят в таблицу, форма которой приведена в рекомендуемом приложении 2.</w:t>
      </w:r>
    </w:p>
    <w:p w:rsidR="00000000" w:rsidRDefault="00F54BDA">
      <w:pPr>
        <w:ind w:firstLine="284"/>
        <w:jc w:val="both"/>
      </w:pPr>
      <w:r>
        <w:t>5.9. Относительная погрешность определения сопротивления воздухопроницанию ограждающих конструкций по данной методике не превышает 10 %.</w:t>
      </w:r>
    </w:p>
    <w:p w:rsidR="00000000" w:rsidRDefault="00F54BDA">
      <w:pPr>
        <w:pStyle w:val="1"/>
      </w:pPr>
      <w:r>
        <w:t>6. ТРЕБОВАНИЯ БЕЗОПАСНОСТИ</w:t>
      </w:r>
    </w:p>
    <w:p w:rsidR="00000000" w:rsidRDefault="00F54BDA">
      <w:pPr>
        <w:ind w:firstLine="284"/>
        <w:jc w:val="both"/>
      </w:pPr>
      <w:r>
        <w:t>6.1. При работе с электрическим воздушным насосом в металлическом корпусе должны соблюдаться требования безопасности в соответствии с правилами эксплуатации электроустановок.</w:t>
      </w:r>
    </w:p>
    <w:p w:rsidR="00000000" w:rsidRDefault="00F54BDA">
      <w:pPr>
        <w:ind w:firstLine="284"/>
        <w:jc w:val="both"/>
      </w:pPr>
    </w:p>
    <w:p w:rsidR="00000000" w:rsidRDefault="00F54BDA">
      <w:pPr>
        <w:pStyle w:val="1"/>
        <w:jc w:val="right"/>
        <w:rPr>
          <w:b w:val="0"/>
          <w:i/>
        </w:rPr>
      </w:pPr>
      <w:r>
        <w:rPr>
          <w:b w:val="0"/>
          <w:i/>
        </w:rPr>
        <w:t>ПРИЛОЖЕНИЕ 1</w:t>
      </w:r>
    </w:p>
    <w:p w:rsidR="00000000" w:rsidRDefault="00F54BDA">
      <w:pPr>
        <w:pStyle w:val="1"/>
        <w:jc w:val="right"/>
        <w:rPr>
          <w:b w:val="0"/>
          <w:i/>
        </w:rPr>
      </w:pPr>
      <w:r>
        <w:rPr>
          <w:b w:val="0"/>
          <w:i/>
        </w:rPr>
        <w:t>Обязательное</w:t>
      </w:r>
    </w:p>
    <w:p w:rsidR="00000000" w:rsidRDefault="00F54BDA">
      <w:pPr>
        <w:pStyle w:val="1"/>
        <w:spacing w:before="0"/>
      </w:pPr>
      <w:r>
        <w:t xml:space="preserve">СОПРОТИВЛЕНИЕ ВОЗДУХОПРОНИЦАНИЮ НЕКОТОРЫХ ОГРАЖДАЮЩИХ КОНСТРУКЦИЙ </w:t>
      </w:r>
      <w:r>
        <w:rPr>
          <w:i/>
          <w:lang w:val="en-US"/>
        </w:rPr>
        <w:t>R</w:t>
      </w:r>
      <w:r>
        <w:rPr>
          <w:i/>
          <w:vertAlign w:val="subscript"/>
        </w:rPr>
        <w:t>и</w:t>
      </w:r>
      <w:r>
        <w:t xml:space="preserve"> в м</w:t>
      </w:r>
      <w:r>
        <w:rPr>
          <w:vertAlign w:val="superscript"/>
        </w:rPr>
        <w:t>2</w:t>
      </w:r>
      <w:r>
        <w:sym w:font="Symbol" w:char="F0D7"/>
      </w:r>
      <w:r>
        <w:t>ч</w:t>
      </w:r>
      <w:r>
        <w:sym w:font="Symbol" w:char="F0D7"/>
      </w:r>
      <w:r>
        <w:t>даПа/кг (м</w:t>
      </w:r>
      <w:r>
        <w:rPr>
          <w:vertAlign w:val="superscript"/>
        </w:rPr>
        <w:t>2</w:t>
      </w:r>
      <w:r>
        <w:sym w:font="Symbol" w:char="F0D7"/>
      </w:r>
      <w:r>
        <w:t>ч</w:t>
      </w:r>
      <w:r>
        <w:sym w:font="Symbol" w:char="F0D7"/>
      </w:r>
      <w:r>
        <w:t>мм</w:t>
      </w:r>
      <w:r>
        <w:sym w:font="Symbol" w:char="F0D7"/>
      </w:r>
      <w:r>
        <w:t xml:space="preserve">вод. ст./кг) </w:t>
      </w:r>
    </w:p>
    <w:tbl>
      <w:tblPr>
        <w:tblW w:w="0" w:type="auto"/>
        <w:tblInd w:w="40" w:type="dxa"/>
        <w:tblLayout w:type="fixed"/>
        <w:tblCellMar>
          <w:left w:w="28" w:type="dxa"/>
          <w:right w:w="28" w:type="dxa"/>
        </w:tblCellMar>
        <w:tblLook w:val="0000" w:firstRow="0" w:lastRow="0" w:firstColumn="0" w:lastColumn="0" w:noHBand="0" w:noVBand="0"/>
      </w:tblPr>
      <w:tblGrid>
        <w:gridCol w:w="697"/>
        <w:gridCol w:w="5812"/>
        <w:gridCol w:w="1843"/>
      </w:tblGrid>
      <w:tr w:rsidR="00000000">
        <w:tblPrEx>
          <w:tblCellMar>
            <w:top w:w="0" w:type="dxa"/>
            <w:bottom w:w="0" w:type="dxa"/>
          </w:tblCellMar>
        </w:tblPrEx>
        <w:tc>
          <w:tcPr>
            <w:tcW w:w="8352" w:type="dxa"/>
            <w:gridSpan w:val="3"/>
            <w:tcBorders>
              <w:top w:val="single" w:sz="6" w:space="0" w:color="auto"/>
              <w:left w:val="single" w:sz="6" w:space="0" w:color="auto"/>
              <w:bottom w:val="single" w:sz="6" w:space="0" w:color="auto"/>
              <w:right w:val="single" w:sz="6" w:space="0" w:color="auto"/>
            </w:tcBorders>
          </w:tcPr>
          <w:p w:rsidR="00000000" w:rsidRDefault="00F54BDA">
            <w:pPr>
              <w:jc w:val="center"/>
              <w:rPr>
                <w:b/>
              </w:rPr>
            </w:pPr>
            <w:r>
              <w:rPr>
                <w:b/>
              </w:rPr>
              <w:t>Окна, витрины, фонари и двери</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w:t>
            </w:r>
          </w:p>
        </w:tc>
        <w:tc>
          <w:tcPr>
            <w:tcW w:w="5812" w:type="dxa"/>
          </w:tcPr>
          <w:p w:rsidR="00000000" w:rsidRDefault="00F54BDA">
            <w:pPr>
              <w:jc w:val="both"/>
            </w:pPr>
            <w:r>
              <w:t>Окна глухие всех типов</w:t>
            </w:r>
          </w:p>
        </w:tc>
        <w:tc>
          <w:tcPr>
            <w:tcW w:w="1843" w:type="dxa"/>
            <w:tcBorders>
              <w:left w:val="single" w:sz="6" w:space="0" w:color="auto"/>
              <w:right w:val="single" w:sz="6" w:space="0" w:color="auto"/>
            </w:tcBorders>
          </w:tcPr>
          <w:p w:rsidR="00000000" w:rsidRDefault="00F54BDA">
            <w:pPr>
              <w:jc w:val="center"/>
            </w:pPr>
            <w:r>
              <w:t>1</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2.</w:t>
            </w:r>
          </w:p>
        </w:tc>
        <w:tc>
          <w:tcPr>
            <w:tcW w:w="5812" w:type="dxa"/>
          </w:tcPr>
          <w:p w:rsidR="00000000" w:rsidRDefault="00F54BDA">
            <w:pPr>
              <w:jc w:val="both"/>
            </w:pPr>
            <w:r>
              <w:t>Окна открывающиеся с одинарным или двойным остеклением в алюминиевых или стальных спаренных переплетах с одинарным уплотненным притвором</w:t>
            </w:r>
          </w:p>
        </w:tc>
        <w:tc>
          <w:tcPr>
            <w:tcW w:w="1843" w:type="dxa"/>
            <w:tcBorders>
              <w:left w:val="single" w:sz="6" w:space="0" w:color="auto"/>
              <w:right w:val="single" w:sz="6" w:space="0" w:color="auto"/>
            </w:tcBorders>
          </w:tcPr>
          <w:p w:rsidR="00000000" w:rsidRDefault="00F54BDA">
            <w:pPr>
              <w:jc w:val="center"/>
            </w:pPr>
            <w:r>
              <w:t>0,29</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3.</w:t>
            </w:r>
          </w:p>
        </w:tc>
        <w:tc>
          <w:tcPr>
            <w:tcW w:w="5812" w:type="dxa"/>
          </w:tcPr>
          <w:p w:rsidR="00000000" w:rsidRDefault="00F54BDA">
            <w:pPr>
              <w:jc w:val="both"/>
            </w:pPr>
            <w:r>
              <w:t>Окна открывающиеся с одинарным или двойным остеклением в деревянных спаренных переплетах с одинарным уплотненным притвором</w:t>
            </w:r>
          </w:p>
        </w:tc>
        <w:tc>
          <w:tcPr>
            <w:tcW w:w="1843" w:type="dxa"/>
            <w:tcBorders>
              <w:left w:val="single" w:sz="6" w:space="0" w:color="auto"/>
              <w:right w:val="single" w:sz="6" w:space="0" w:color="auto"/>
            </w:tcBorders>
          </w:tcPr>
          <w:p w:rsidR="00000000" w:rsidRDefault="00F54BDA">
            <w:pPr>
              <w:jc w:val="center"/>
            </w:pPr>
            <w:r>
              <w:t>0,26</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4.</w:t>
            </w:r>
          </w:p>
        </w:tc>
        <w:tc>
          <w:tcPr>
            <w:tcW w:w="5812" w:type="dxa"/>
          </w:tcPr>
          <w:p w:rsidR="00000000" w:rsidRDefault="00F54BDA">
            <w:pPr>
              <w:jc w:val="both"/>
            </w:pPr>
            <w:r>
              <w:t xml:space="preserve">Окна открывающиеся с двойным остекленном в деревянных раздельных переплетах с одинарным уплотненным притвором </w:t>
            </w:r>
          </w:p>
        </w:tc>
        <w:tc>
          <w:tcPr>
            <w:tcW w:w="1843" w:type="dxa"/>
            <w:tcBorders>
              <w:left w:val="single" w:sz="6" w:space="0" w:color="auto"/>
              <w:right w:val="single" w:sz="6" w:space="0" w:color="auto"/>
            </w:tcBorders>
          </w:tcPr>
          <w:p w:rsidR="00000000" w:rsidRDefault="00F54BDA">
            <w:pPr>
              <w:jc w:val="center"/>
            </w:pPr>
            <w:r>
              <w:t>0,29</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5.</w:t>
            </w:r>
          </w:p>
        </w:tc>
        <w:tc>
          <w:tcPr>
            <w:tcW w:w="5812" w:type="dxa"/>
          </w:tcPr>
          <w:p w:rsidR="00000000" w:rsidRDefault="00F54BDA">
            <w:pPr>
              <w:jc w:val="both"/>
            </w:pPr>
            <w:r>
              <w:t xml:space="preserve">То же, с двойным </w:t>
            </w:r>
            <w:r>
              <w:t>уплотненным притвором</w:t>
            </w:r>
          </w:p>
        </w:tc>
        <w:tc>
          <w:tcPr>
            <w:tcW w:w="1843" w:type="dxa"/>
            <w:tcBorders>
              <w:left w:val="single" w:sz="6" w:space="0" w:color="auto"/>
              <w:right w:val="single" w:sz="6" w:space="0" w:color="auto"/>
            </w:tcBorders>
          </w:tcPr>
          <w:p w:rsidR="00000000" w:rsidRDefault="00F54BDA">
            <w:pPr>
              <w:jc w:val="center"/>
            </w:pPr>
            <w:r>
              <w:t>0,38</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6.</w:t>
            </w:r>
          </w:p>
        </w:tc>
        <w:tc>
          <w:tcPr>
            <w:tcW w:w="5812" w:type="dxa"/>
          </w:tcPr>
          <w:p w:rsidR="00000000" w:rsidRDefault="00F54BDA">
            <w:pPr>
              <w:jc w:val="both"/>
            </w:pPr>
            <w:r>
              <w:t xml:space="preserve">Окна открывающиеся с двойным остеклением в алюминиевых или стальных раздельных переплетах с одинарным уплотненным притвором </w:t>
            </w:r>
          </w:p>
        </w:tc>
        <w:tc>
          <w:tcPr>
            <w:tcW w:w="1843" w:type="dxa"/>
            <w:tcBorders>
              <w:left w:val="single" w:sz="6" w:space="0" w:color="auto"/>
              <w:right w:val="single" w:sz="6" w:space="0" w:color="auto"/>
            </w:tcBorders>
          </w:tcPr>
          <w:p w:rsidR="00000000" w:rsidRDefault="00F54BDA">
            <w:pPr>
              <w:jc w:val="center"/>
            </w:pPr>
            <w:r>
              <w:t>0,32</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7.</w:t>
            </w:r>
          </w:p>
        </w:tc>
        <w:tc>
          <w:tcPr>
            <w:tcW w:w="5812" w:type="dxa"/>
          </w:tcPr>
          <w:p w:rsidR="00000000" w:rsidRDefault="00F54BDA">
            <w:pPr>
              <w:jc w:val="both"/>
            </w:pPr>
            <w:r>
              <w:t>То же, с двойным уплотненным притвором</w:t>
            </w:r>
          </w:p>
        </w:tc>
        <w:tc>
          <w:tcPr>
            <w:tcW w:w="1843" w:type="dxa"/>
            <w:tcBorders>
              <w:left w:val="single" w:sz="6" w:space="0" w:color="auto"/>
              <w:right w:val="single" w:sz="6" w:space="0" w:color="auto"/>
            </w:tcBorders>
          </w:tcPr>
          <w:p w:rsidR="00000000" w:rsidRDefault="00F54BDA">
            <w:pPr>
              <w:jc w:val="center"/>
            </w:pPr>
            <w:r>
              <w:t>0,42</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8.</w:t>
            </w:r>
          </w:p>
        </w:tc>
        <w:tc>
          <w:tcPr>
            <w:tcW w:w="5812" w:type="dxa"/>
          </w:tcPr>
          <w:p w:rsidR="00000000" w:rsidRDefault="00F54BDA">
            <w:pPr>
              <w:jc w:val="both"/>
            </w:pPr>
            <w:r>
              <w:t>Окна открывающиеся с тройным остеклением в деревянных одинарном и спаренном переплетах с одинарным уплотненным притвором</w:t>
            </w:r>
          </w:p>
        </w:tc>
        <w:tc>
          <w:tcPr>
            <w:tcW w:w="1843" w:type="dxa"/>
            <w:tcBorders>
              <w:left w:val="single" w:sz="6" w:space="0" w:color="auto"/>
              <w:right w:val="single" w:sz="6" w:space="0" w:color="auto"/>
            </w:tcBorders>
          </w:tcPr>
          <w:p w:rsidR="00000000" w:rsidRDefault="00F54BDA">
            <w:pPr>
              <w:jc w:val="center"/>
            </w:pPr>
            <w:r>
              <w:t>0,3</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9.</w:t>
            </w:r>
          </w:p>
        </w:tc>
        <w:tc>
          <w:tcPr>
            <w:tcW w:w="5812" w:type="dxa"/>
          </w:tcPr>
          <w:p w:rsidR="00000000" w:rsidRDefault="00F54BDA">
            <w:pPr>
              <w:jc w:val="both"/>
            </w:pPr>
            <w:r>
              <w:t>То же, с двойным уплотненным притвором</w:t>
            </w:r>
          </w:p>
        </w:tc>
        <w:tc>
          <w:tcPr>
            <w:tcW w:w="1843" w:type="dxa"/>
            <w:tcBorders>
              <w:left w:val="single" w:sz="6" w:space="0" w:color="auto"/>
              <w:right w:val="single" w:sz="6" w:space="0" w:color="auto"/>
            </w:tcBorders>
          </w:tcPr>
          <w:p w:rsidR="00000000" w:rsidRDefault="00F54BDA">
            <w:pPr>
              <w:jc w:val="center"/>
            </w:pPr>
            <w:r>
              <w:t>0,44</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10.</w:t>
            </w:r>
          </w:p>
        </w:tc>
        <w:tc>
          <w:tcPr>
            <w:tcW w:w="5812" w:type="dxa"/>
          </w:tcPr>
          <w:p w:rsidR="00000000" w:rsidRDefault="00F54BDA">
            <w:pPr>
              <w:jc w:val="both"/>
            </w:pPr>
            <w:r>
              <w:t>То же, с тройным уплотненным притвором</w:t>
            </w:r>
          </w:p>
        </w:tc>
        <w:tc>
          <w:tcPr>
            <w:tcW w:w="1843" w:type="dxa"/>
            <w:tcBorders>
              <w:left w:val="single" w:sz="6" w:space="0" w:color="auto"/>
              <w:right w:val="single" w:sz="6" w:space="0" w:color="auto"/>
            </w:tcBorders>
          </w:tcPr>
          <w:p w:rsidR="00000000" w:rsidRDefault="00F54BDA">
            <w:pPr>
              <w:jc w:val="center"/>
            </w:pPr>
            <w:r>
              <w:t>0,56</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11.</w:t>
            </w:r>
          </w:p>
        </w:tc>
        <w:tc>
          <w:tcPr>
            <w:tcW w:w="5812" w:type="dxa"/>
          </w:tcPr>
          <w:p w:rsidR="00000000" w:rsidRDefault="00F54BDA">
            <w:pPr>
              <w:jc w:val="both"/>
            </w:pPr>
            <w:r>
              <w:t>Окна открывающиеся с тройным остеклением в алюминиевых или стальных один</w:t>
            </w:r>
            <w:r>
              <w:t>арном и спаренном переплетах с одинарным уплотненным притвором</w:t>
            </w:r>
          </w:p>
        </w:tc>
        <w:tc>
          <w:tcPr>
            <w:tcW w:w="1843" w:type="dxa"/>
            <w:tcBorders>
              <w:left w:val="single" w:sz="6" w:space="0" w:color="auto"/>
              <w:right w:val="single" w:sz="6" w:space="0" w:color="auto"/>
            </w:tcBorders>
          </w:tcPr>
          <w:p w:rsidR="00000000" w:rsidRDefault="00F54BDA">
            <w:pPr>
              <w:jc w:val="center"/>
            </w:pPr>
            <w:r>
              <w:t>0,33</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12.</w:t>
            </w:r>
          </w:p>
        </w:tc>
        <w:tc>
          <w:tcPr>
            <w:tcW w:w="5812" w:type="dxa"/>
          </w:tcPr>
          <w:p w:rsidR="00000000" w:rsidRDefault="00F54BDA">
            <w:pPr>
              <w:jc w:val="both"/>
            </w:pPr>
            <w:r>
              <w:t xml:space="preserve">То же, с двойным уплотненным притвором </w:t>
            </w:r>
          </w:p>
        </w:tc>
        <w:tc>
          <w:tcPr>
            <w:tcW w:w="1843" w:type="dxa"/>
            <w:tcBorders>
              <w:left w:val="single" w:sz="6" w:space="0" w:color="auto"/>
              <w:right w:val="single" w:sz="6" w:space="0" w:color="auto"/>
            </w:tcBorders>
          </w:tcPr>
          <w:p w:rsidR="00000000" w:rsidRDefault="00F54BDA">
            <w:pPr>
              <w:jc w:val="center"/>
            </w:pPr>
            <w:r>
              <w:t>0,48</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13.</w:t>
            </w:r>
          </w:p>
        </w:tc>
        <w:tc>
          <w:tcPr>
            <w:tcW w:w="5812" w:type="dxa"/>
          </w:tcPr>
          <w:p w:rsidR="00000000" w:rsidRDefault="00F54BDA">
            <w:pPr>
              <w:jc w:val="both"/>
            </w:pPr>
            <w:r>
              <w:t>То же, с тройным уплотненным притвором</w:t>
            </w:r>
          </w:p>
        </w:tc>
        <w:tc>
          <w:tcPr>
            <w:tcW w:w="1843" w:type="dxa"/>
            <w:tcBorders>
              <w:left w:val="single" w:sz="6" w:space="0" w:color="auto"/>
              <w:right w:val="single" w:sz="6" w:space="0" w:color="auto"/>
            </w:tcBorders>
          </w:tcPr>
          <w:p w:rsidR="00000000" w:rsidRDefault="00F54BDA">
            <w:pPr>
              <w:jc w:val="center"/>
            </w:pPr>
            <w:r>
              <w:t>0,62</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14.</w:t>
            </w:r>
          </w:p>
        </w:tc>
        <w:tc>
          <w:tcPr>
            <w:tcW w:w="5812" w:type="dxa"/>
          </w:tcPr>
          <w:p w:rsidR="00000000" w:rsidRDefault="00F54BDA">
            <w:pPr>
              <w:jc w:val="both"/>
            </w:pPr>
            <w:r>
              <w:t xml:space="preserve">Витражи алюминиевые с двойным остеклением стеклопакетами </w:t>
            </w:r>
          </w:p>
        </w:tc>
        <w:tc>
          <w:tcPr>
            <w:tcW w:w="1843" w:type="dxa"/>
            <w:tcBorders>
              <w:left w:val="single" w:sz="6" w:space="0" w:color="auto"/>
              <w:right w:val="single" w:sz="6" w:space="0" w:color="auto"/>
            </w:tcBorders>
          </w:tcPr>
          <w:p w:rsidR="00000000" w:rsidRDefault="00F54BDA">
            <w:pPr>
              <w:jc w:val="center"/>
            </w:pPr>
            <w:r>
              <w:t>1,4</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15.</w:t>
            </w:r>
          </w:p>
        </w:tc>
        <w:tc>
          <w:tcPr>
            <w:tcW w:w="5812" w:type="dxa"/>
          </w:tcPr>
          <w:p w:rsidR="00000000" w:rsidRDefault="00F54BDA">
            <w:pPr>
              <w:jc w:val="both"/>
            </w:pPr>
            <w:r>
              <w:t xml:space="preserve">Витрины алюминиевые с двойным остеклением стеклопакетами </w:t>
            </w:r>
          </w:p>
        </w:tc>
        <w:tc>
          <w:tcPr>
            <w:tcW w:w="1843" w:type="dxa"/>
            <w:tcBorders>
              <w:left w:val="single" w:sz="6" w:space="0" w:color="auto"/>
              <w:right w:val="single" w:sz="6" w:space="0" w:color="auto"/>
            </w:tcBorders>
          </w:tcPr>
          <w:p w:rsidR="00000000" w:rsidRDefault="00F54BDA">
            <w:pPr>
              <w:jc w:val="center"/>
            </w:pPr>
            <w:r>
              <w:t>1</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16.</w:t>
            </w:r>
          </w:p>
        </w:tc>
        <w:tc>
          <w:tcPr>
            <w:tcW w:w="5812" w:type="dxa"/>
          </w:tcPr>
          <w:p w:rsidR="00000000" w:rsidRDefault="00F54BDA">
            <w:pPr>
              <w:jc w:val="both"/>
            </w:pPr>
            <w:r>
              <w:t>Зенитные фонари с уплотненным сопряжением элементов</w:t>
            </w:r>
          </w:p>
        </w:tc>
        <w:tc>
          <w:tcPr>
            <w:tcW w:w="1843" w:type="dxa"/>
            <w:tcBorders>
              <w:left w:val="single" w:sz="6" w:space="0" w:color="auto"/>
              <w:right w:val="single" w:sz="6" w:space="0" w:color="auto"/>
            </w:tcBorders>
          </w:tcPr>
          <w:p w:rsidR="00000000" w:rsidRDefault="00F54BDA">
            <w:pPr>
              <w:jc w:val="center"/>
            </w:pPr>
            <w:r>
              <w:t>0,5</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17.</w:t>
            </w:r>
          </w:p>
        </w:tc>
        <w:tc>
          <w:tcPr>
            <w:tcW w:w="5812" w:type="dxa"/>
          </w:tcPr>
          <w:p w:rsidR="00000000" w:rsidRDefault="00F54BDA">
            <w:pPr>
              <w:jc w:val="both"/>
            </w:pPr>
            <w:r>
              <w:t xml:space="preserve">Светоаэрационные П-образные фонари (в закрытом положении) </w:t>
            </w:r>
          </w:p>
        </w:tc>
        <w:tc>
          <w:tcPr>
            <w:tcW w:w="1843" w:type="dxa"/>
            <w:tcBorders>
              <w:left w:val="single" w:sz="6" w:space="0" w:color="auto"/>
              <w:right w:val="single" w:sz="6" w:space="0" w:color="auto"/>
            </w:tcBorders>
          </w:tcPr>
          <w:p w:rsidR="00000000" w:rsidRDefault="00F54BDA">
            <w:pPr>
              <w:jc w:val="center"/>
            </w:pPr>
            <w:r>
              <w:t>0,025</w:t>
            </w:r>
          </w:p>
        </w:tc>
      </w:tr>
      <w:tr w:rsidR="00000000">
        <w:tblPrEx>
          <w:tblCellMar>
            <w:top w:w="0" w:type="dxa"/>
            <w:bottom w:w="0" w:type="dxa"/>
          </w:tblCellMar>
        </w:tblPrEx>
        <w:tc>
          <w:tcPr>
            <w:tcW w:w="697" w:type="dxa"/>
            <w:tcBorders>
              <w:left w:val="single" w:sz="6" w:space="0" w:color="auto"/>
              <w:right w:val="single" w:sz="6" w:space="0" w:color="auto"/>
            </w:tcBorders>
          </w:tcPr>
          <w:p w:rsidR="00000000" w:rsidRDefault="00F54BDA">
            <w:pPr>
              <w:jc w:val="center"/>
            </w:pPr>
            <w:r>
              <w:t>18.</w:t>
            </w:r>
          </w:p>
        </w:tc>
        <w:tc>
          <w:tcPr>
            <w:tcW w:w="5812" w:type="dxa"/>
          </w:tcPr>
          <w:p w:rsidR="00000000" w:rsidRDefault="00F54BDA">
            <w:pPr>
              <w:jc w:val="both"/>
            </w:pPr>
            <w:r>
              <w:t xml:space="preserve">Двери алюминиевые остекленные </w:t>
            </w:r>
          </w:p>
        </w:tc>
        <w:tc>
          <w:tcPr>
            <w:tcW w:w="1843" w:type="dxa"/>
            <w:tcBorders>
              <w:left w:val="single" w:sz="6" w:space="0" w:color="auto"/>
              <w:right w:val="single" w:sz="6" w:space="0" w:color="auto"/>
            </w:tcBorders>
          </w:tcPr>
          <w:p w:rsidR="00000000" w:rsidRDefault="00F54BDA">
            <w:pPr>
              <w:jc w:val="center"/>
            </w:pPr>
            <w:r>
              <w:t>1,3</w:t>
            </w:r>
          </w:p>
        </w:tc>
      </w:tr>
      <w:tr w:rsidR="00000000">
        <w:tblPrEx>
          <w:tblCellMar>
            <w:top w:w="0" w:type="dxa"/>
            <w:bottom w:w="0" w:type="dxa"/>
          </w:tblCellMar>
        </w:tblPrEx>
        <w:tc>
          <w:tcPr>
            <w:tcW w:w="8352" w:type="dxa"/>
            <w:gridSpan w:val="3"/>
            <w:tcBorders>
              <w:left w:val="single" w:sz="6" w:space="0" w:color="auto"/>
              <w:right w:val="single" w:sz="6" w:space="0" w:color="auto"/>
            </w:tcBorders>
          </w:tcPr>
          <w:p w:rsidR="00000000" w:rsidRDefault="00F54BDA">
            <w:pPr>
              <w:jc w:val="center"/>
              <w:rPr>
                <w:b/>
              </w:rPr>
            </w:pPr>
            <w:r>
              <w:rPr>
                <w:b/>
              </w:rPr>
              <w:t>Стены, перегородки, перекрытия и покрытия</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19.</w:t>
            </w:r>
          </w:p>
        </w:tc>
        <w:tc>
          <w:tcPr>
            <w:tcW w:w="5812" w:type="dxa"/>
            <w:tcBorders>
              <w:left w:val="single" w:sz="6" w:space="0" w:color="auto"/>
              <w:right w:val="single" w:sz="6" w:space="0" w:color="auto"/>
            </w:tcBorders>
          </w:tcPr>
          <w:p w:rsidR="00000000" w:rsidRDefault="00F54BDA">
            <w:pPr>
              <w:jc w:val="both"/>
            </w:pPr>
            <w:r>
              <w:t>Стены кирпичные или из легкобетонных камней толщиной 250 мм и более с расшивкой швов</w:t>
            </w:r>
          </w:p>
        </w:tc>
        <w:tc>
          <w:tcPr>
            <w:tcW w:w="1843" w:type="dxa"/>
            <w:tcBorders>
              <w:right w:val="single" w:sz="6" w:space="0" w:color="auto"/>
            </w:tcBorders>
          </w:tcPr>
          <w:p w:rsidR="00000000" w:rsidRDefault="00F54BDA">
            <w:pPr>
              <w:jc w:val="center"/>
            </w:pPr>
            <w:r>
              <w:t>5</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20.</w:t>
            </w:r>
          </w:p>
        </w:tc>
        <w:tc>
          <w:tcPr>
            <w:tcW w:w="5812" w:type="dxa"/>
            <w:tcBorders>
              <w:left w:val="single" w:sz="6" w:space="0" w:color="auto"/>
              <w:right w:val="single" w:sz="6" w:space="0" w:color="auto"/>
            </w:tcBorders>
          </w:tcPr>
          <w:p w:rsidR="00000000" w:rsidRDefault="00F54BDA">
            <w:pPr>
              <w:jc w:val="both"/>
            </w:pPr>
            <w:r>
              <w:t xml:space="preserve">Степы кирпичные или из легкобетонных камней толщиной 250 мм и более с расшивкой швов на наружной поверхности и штукатурным слоем на внутренней поверхности </w:t>
            </w:r>
          </w:p>
        </w:tc>
        <w:tc>
          <w:tcPr>
            <w:tcW w:w="1843" w:type="dxa"/>
            <w:tcBorders>
              <w:right w:val="single" w:sz="6" w:space="0" w:color="auto"/>
            </w:tcBorders>
          </w:tcPr>
          <w:p w:rsidR="00000000" w:rsidRDefault="00F54BDA">
            <w:pPr>
              <w:jc w:val="center"/>
            </w:pPr>
            <w:r>
              <w:t>40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 xml:space="preserve">21. </w:t>
            </w:r>
          </w:p>
        </w:tc>
        <w:tc>
          <w:tcPr>
            <w:tcW w:w="5812" w:type="dxa"/>
            <w:tcBorders>
              <w:left w:val="single" w:sz="6" w:space="0" w:color="auto"/>
              <w:right w:val="single" w:sz="6" w:space="0" w:color="auto"/>
            </w:tcBorders>
          </w:tcPr>
          <w:p w:rsidR="00000000" w:rsidRDefault="00F54BDA">
            <w:pPr>
              <w:jc w:val="both"/>
            </w:pPr>
            <w:r>
              <w:t xml:space="preserve">То же, со штукатурным слоем на наружной и внутренней поверхностях </w:t>
            </w:r>
          </w:p>
        </w:tc>
        <w:tc>
          <w:tcPr>
            <w:tcW w:w="1843" w:type="dxa"/>
            <w:tcBorders>
              <w:right w:val="single" w:sz="6" w:space="0" w:color="auto"/>
            </w:tcBorders>
          </w:tcPr>
          <w:p w:rsidR="00000000" w:rsidRDefault="00F54BDA">
            <w:pPr>
              <w:jc w:val="center"/>
            </w:pPr>
            <w:r>
              <w:t>70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22.</w:t>
            </w:r>
          </w:p>
        </w:tc>
        <w:tc>
          <w:tcPr>
            <w:tcW w:w="5812" w:type="dxa"/>
            <w:tcBorders>
              <w:left w:val="single" w:sz="6" w:space="0" w:color="auto"/>
              <w:right w:val="single" w:sz="6" w:space="0" w:color="auto"/>
            </w:tcBorders>
          </w:tcPr>
          <w:p w:rsidR="00000000" w:rsidRDefault="00F54BDA">
            <w:pPr>
              <w:jc w:val="both"/>
            </w:pPr>
            <w:r>
              <w:t>Стены панельные из легких бетонов толщиной 200 мм и более</w:t>
            </w:r>
          </w:p>
        </w:tc>
        <w:tc>
          <w:tcPr>
            <w:tcW w:w="1843" w:type="dxa"/>
            <w:tcBorders>
              <w:right w:val="single" w:sz="6" w:space="0" w:color="auto"/>
            </w:tcBorders>
          </w:tcPr>
          <w:p w:rsidR="00000000" w:rsidRDefault="00F54BDA">
            <w:pPr>
              <w:jc w:val="center"/>
            </w:pPr>
            <w:r>
              <w:t>40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23.</w:t>
            </w:r>
          </w:p>
        </w:tc>
        <w:tc>
          <w:tcPr>
            <w:tcW w:w="5812" w:type="dxa"/>
            <w:tcBorders>
              <w:left w:val="single" w:sz="6" w:space="0" w:color="auto"/>
              <w:right w:val="single" w:sz="6" w:space="0" w:color="auto"/>
            </w:tcBorders>
          </w:tcPr>
          <w:p w:rsidR="00000000" w:rsidRDefault="00F54BDA">
            <w:pPr>
              <w:jc w:val="both"/>
            </w:pPr>
            <w:r>
              <w:t>То же, из ячеистых автоклавных бетонов</w:t>
            </w:r>
          </w:p>
        </w:tc>
        <w:tc>
          <w:tcPr>
            <w:tcW w:w="1843" w:type="dxa"/>
            <w:tcBorders>
              <w:right w:val="single" w:sz="6" w:space="0" w:color="auto"/>
            </w:tcBorders>
          </w:tcPr>
          <w:p w:rsidR="00000000" w:rsidRDefault="00F54BDA">
            <w:pPr>
              <w:jc w:val="center"/>
            </w:pPr>
            <w:r>
              <w:t>40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24.</w:t>
            </w:r>
          </w:p>
        </w:tc>
        <w:tc>
          <w:tcPr>
            <w:tcW w:w="5812" w:type="dxa"/>
            <w:tcBorders>
              <w:left w:val="single" w:sz="6" w:space="0" w:color="auto"/>
              <w:right w:val="single" w:sz="6" w:space="0" w:color="auto"/>
            </w:tcBorders>
          </w:tcPr>
          <w:p w:rsidR="00000000" w:rsidRDefault="00F54BDA">
            <w:pPr>
              <w:jc w:val="both"/>
            </w:pPr>
            <w:r>
              <w:t>Перегородки кирпичные или из легкобетонных камней толщиной 12</w:t>
            </w:r>
            <w:r>
              <w:t>0 мм с расшивкой швов</w:t>
            </w:r>
          </w:p>
        </w:tc>
        <w:tc>
          <w:tcPr>
            <w:tcW w:w="1843" w:type="dxa"/>
            <w:tcBorders>
              <w:right w:val="single" w:sz="6" w:space="0" w:color="auto"/>
            </w:tcBorders>
          </w:tcPr>
          <w:p w:rsidR="00000000" w:rsidRDefault="00F54BDA">
            <w:pPr>
              <w:jc w:val="center"/>
            </w:pPr>
            <w:r>
              <w:t>4</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25.</w:t>
            </w:r>
          </w:p>
        </w:tc>
        <w:tc>
          <w:tcPr>
            <w:tcW w:w="5812" w:type="dxa"/>
            <w:tcBorders>
              <w:left w:val="single" w:sz="6" w:space="0" w:color="auto"/>
              <w:right w:val="single" w:sz="6" w:space="0" w:color="auto"/>
            </w:tcBorders>
          </w:tcPr>
          <w:p w:rsidR="00000000" w:rsidRDefault="00F54BDA">
            <w:pPr>
              <w:jc w:val="both"/>
            </w:pPr>
            <w:r>
              <w:t>Перегородки кирпичные или из легкобетонных камней толщиной 120 мм со штукатурным слоем с двух сторон</w:t>
            </w:r>
          </w:p>
        </w:tc>
        <w:tc>
          <w:tcPr>
            <w:tcW w:w="1843" w:type="dxa"/>
            <w:tcBorders>
              <w:right w:val="single" w:sz="6" w:space="0" w:color="auto"/>
            </w:tcBorders>
          </w:tcPr>
          <w:p w:rsidR="00000000" w:rsidRDefault="00F54BDA">
            <w:pPr>
              <w:jc w:val="center"/>
            </w:pPr>
            <w:r>
              <w:t>70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26.</w:t>
            </w:r>
          </w:p>
        </w:tc>
        <w:tc>
          <w:tcPr>
            <w:tcW w:w="5812" w:type="dxa"/>
            <w:tcBorders>
              <w:left w:val="single" w:sz="6" w:space="0" w:color="auto"/>
              <w:right w:val="single" w:sz="6" w:space="0" w:color="auto"/>
            </w:tcBorders>
          </w:tcPr>
          <w:p w:rsidR="00000000" w:rsidRDefault="00F54BDA">
            <w:pPr>
              <w:jc w:val="both"/>
            </w:pPr>
            <w:r>
              <w:t>Перегородки панельные толщиной 60 мм и более 1</w:t>
            </w:r>
          </w:p>
        </w:tc>
        <w:tc>
          <w:tcPr>
            <w:tcW w:w="1843" w:type="dxa"/>
            <w:tcBorders>
              <w:right w:val="single" w:sz="6" w:space="0" w:color="auto"/>
            </w:tcBorders>
          </w:tcPr>
          <w:p w:rsidR="00000000" w:rsidRDefault="00F54BDA">
            <w:pPr>
              <w:jc w:val="center"/>
            </w:pPr>
            <w:r>
              <w:t>20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27.</w:t>
            </w:r>
          </w:p>
        </w:tc>
        <w:tc>
          <w:tcPr>
            <w:tcW w:w="5812" w:type="dxa"/>
            <w:tcBorders>
              <w:left w:val="single" w:sz="6" w:space="0" w:color="auto"/>
              <w:right w:val="single" w:sz="6" w:space="0" w:color="auto"/>
            </w:tcBorders>
          </w:tcPr>
          <w:p w:rsidR="00000000" w:rsidRDefault="00F54BDA">
            <w:pPr>
              <w:jc w:val="both"/>
            </w:pPr>
            <w:r>
              <w:t>Стыки всех типов между легкобетонными и железобетонными панелями стен, м</w:t>
            </w:r>
            <w:r>
              <w:sym w:font="Symbol" w:char="F0D7"/>
            </w:r>
            <w:r>
              <w:t>ч</w:t>
            </w:r>
            <w:r>
              <w:sym w:font="Symbol" w:char="F0D7"/>
            </w:r>
            <w:r>
              <w:t>даПа/кг (м</w:t>
            </w:r>
            <w:r>
              <w:sym w:font="Symbol" w:char="F0D7"/>
            </w:r>
            <w:r>
              <w:t>ч</w:t>
            </w:r>
            <w:r>
              <w:sym w:font="Symbol" w:char="F0D7"/>
            </w:r>
            <w:r>
              <w:t>мм вод. ст.</w:t>
            </w:r>
            <w:r>
              <w:rPr>
                <w:lang w:val="en-US"/>
              </w:rPr>
              <w:t>/</w:t>
            </w:r>
            <w:r>
              <w:t xml:space="preserve">кг) </w:t>
            </w:r>
          </w:p>
        </w:tc>
        <w:tc>
          <w:tcPr>
            <w:tcW w:w="1843" w:type="dxa"/>
            <w:tcBorders>
              <w:right w:val="single" w:sz="6" w:space="0" w:color="auto"/>
            </w:tcBorders>
          </w:tcPr>
          <w:p w:rsidR="00000000" w:rsidRDefault="00F54BDA">
            <w:pPr>
              <w:jc w:val="center"/>
            </w:pPr>
            <w:r>
              <w:t>10</w:t>
            </w:r>
          </w:p>
        </w:tc>
      </w:tr>
      <w:tr w:rsidR="00000000">
        <w:tblPrEx>
          <w:tblCellMar>
            <w:top w:w="0" w:type="dxa"/>
            <w:bottom w:w="0" w:type="dxa"/>
          </w:tblCellMar>
        </w:tblPrEx>
        <w:tc>
          <w:tcPr>
            <w:tcW w:w="697" w:type="dxa"/>
            <w:tcBorders>
              <w:left w:val="single" w:sz="6" w:space="0" w:color="auto"/>
            </w:tcBorders>
          </w:tcPr>
          <w:p w:rsidR="00000000" w:rsidRDefault="00F54BDA">
            <w:pPr>
              <w:jc w:val="center"/>
            </w:pPr>
            <w:r>
              <w:t>28.</w:t>
            </w:r>
          </w:p>
        </w:tc>
        <w:tc>
          <w:tcPr>
            <w:tcW w:w="5812" w:type="dxa"/>
            <w:tcBorders>
              <w:left w:val="single" w:sz="6" w:space="0" w:color="auto"/>
              <w:right w:val="single" w:sz="6" w:space="0" w:color="auto"/>
            </w:tcBorders>
          </w:tcPr>
          <w:p w:rsidR="00000000" w:rsidRDefault="00F54BDA">
            <w:pPr>
              <w:jc w:val="both"/>
            </w:pPr>
            <w:r>
              <w:t>Стыки всех типов между металлическими панелями стен с эффективным утеплителем, м</w:t>
            </w:r>
            <w:r>
              <w:sym w:font="Symbol" w:char="F0D7"/>
            </w:r>
            <w:r>
              <w:t>ч</w:t>
            </w:r>
            <w:r>
              <w:sym w:font="Symbol" w:char="F0D7"/>
            </w:r>
            <w:r>
              <w:t>даПа/кг (м</w:t>
            </w:r>
            <w:r>
              <w:sym w:font="Symbol" w:char="F0D7"/>
            </w:r>
            <w:r>
              <w:t>ч</w:t>
            </w:r>
            <w:r>
              <w:sym w:font="Symbol" w:char="F0D7"/>
            </w:r>
            <w:r>
              <w:t>мм вод. ст.</w:t>
            </w:r>
            <w:r>
              <w:rPr>
                <w:lang w:val="en-US"/>
              </w:rPr>
              <w:t>/</w:t>
            </w:r>
            <w:r>
              <w:t>кг)</w:t>
            </w:r>
          </w:p>
        </w:tc>
        <w:tc>
          <w:tcPr>
            <w:tcW w:w="1843" w:type="dxa"/>
            <w:tcBorders>
              <w:right w:val="single" w:sz="6" w:space="0" w:color="auto"/>
            </w:tcBorders>
          </w:tcPr>
          <w:p w:rsidR="00000000" w:rsidRDefault="00F54BDA">
            <w:pPr>
              <w:jc w:val="center"/>
            </w:pPr>
            <w:r>
              <w:t>5</w:t>
            </w:r>
          </w:p>
        </w:tc>
      </w:tr>
      <w:tr w:rsidR="00000000">
        <w:tblPrEx>
          <w:tblCellMar>
            <w:top w:w="0" w:type="dxa"/>
            <w:bottom w:w="0" w:type="dxa"/>
          </w:tblCellMar>
        </w:tblPrEx>
        <w:tc>
          <w:tcPr>
            <w:tcW w:w="697" w:type="dxa"/>
            <w:tcBorders>
              <w:left w:val="single" w:sz="6" w:space="0" w:color="auto"/>
              <w:bottom w:val="single" w:sz="6" w:space="0" w:color="auto"/>
            </w:tcBorders>
          </w:tcPr>
          <w:p w:rsidR="00000000" w:rsidRDefault="00F54BDA">
            <w:pPr>
              <w:jc w:val="center"/>
            </w:pPr>
            <w:r>
              <w:t>29.</w:t>
            </w:r>
          </w:p>
        </w:tc>
        <w:tc>
          <w:tcPr>
            <w:tcW w:w="5812" w:type="dxa"/>
            <w:tcBorders>
              <w:left w:val="single" w:sz="6" w:space="0" w:color="auto"/>
              <w:bottom w:val="single" w:sz="6" w:space="0" w:color="auto"/>
              <w:right w:val="single" w:sz="6" w:space="0" w:color="auto"/>
            </w:tcBorders>
          </w:tcPr>
          <w:p w:rsidR="00000000" w:rsidRDefault="00F54BDA">
            <w:pPr>
              <w:jc w:val="both"/>
            </w:pPr>
            <w:r>
              <w:t>Стыки между железобетонными панелями перекрытий и плитами безрулонных покрытий, м</w:t>
            </w:r>
            <w:r>
              <w:sym w:font="Symbol" w:char="F0D7"/>
            </w:r>
            <w:r>
              <w:t>ч</w:t>
            </w:r>
            <w:r>
              <w:sym w:font="Symbol" w:char="F0D7"/>
            </w:r>
            <w:r>
              <w:t>даП</w:t>
            </w:r>
            <w:r>
              <w:t>а/кг (м</w:t>
            </w:r>
            <w:r>
              <w:sym w:font="Symbol" w:char="F0D7"/>
            </w:r>
            <w:r>
              <w:t>ч</w:t>
            </w:r>
            <w:r>
              <w:sym w:font="Symbol" w:char="F0D7"/>
            </w:r>
            <w:r>
              <w:t>мм вод. ст.</w:t>
            </w:r>
            <w:r>
              <w:rPr>
                <w:lang w:val="en-US"/>
              </w:rPr>
              <w:t>/</w:t>
            </w:r>
            <w:r>
              <w:t>кг)</w:t>
            </w:r>
          </w:p>
        </w:tc>
        <w:tc>
          <w:tcPr>
            <w:tcW w:w="1843" w:type="dxa"/>
            <w:tcBorders>
              <w:bottom w:val="single" w:sz="6" w:space="0" w:color="auto"/>
              <w:right w:val="single" w:sz="6" w:space="0" w:color="auto"/>
            </w:tcBorders>
          </w:tcPr>
          <w:p w:rsidR="00000000" w:rsidRDefault="00F54BDA">
            <w:pPr>
              <w:jc w:val="center"/>
            </w:pPr>
            <w:r>
              <w:t>10</w:t>
            </w:r>
          </w:p>
        </w:tc>
      </w:tr>
    </w:tbl>
    <w:p w:rsidR="00000000" w:rsidRDefault="00F54BDA"/>
    <w:p w:rsidR="00000000" w:rsidRDefault="00F54BDA"/>
    <w:p w:rsidR="00000000" w:rsidRDefault="00F54BDA">
      <w:pPr>
        <w:sectPr w:rsidR="00000000">
          <w:pgSz w:w="11907" w:h="16840" w:code="9"/>
          <w:pgMar w:top="1440" w:right="1797" w:bottom="1440" w:left="1797" w:header="720" w:footer="720" w:gutter="0"/>
          <w:cols w:space="720"/>
          <w:noEndnote/>
        </w:sectPr>
      </w:pPr>
    </w:p>
    <w:p w:rsidR="00000000" w:rsidRDefault="00F54BDA">
      <w:pPr>
        <w:pStyle w:val="1"/>
        <w:jc w:val="right"/>
        <w:rPr>
          <w:b w:val="0"/>
          <w:i/>
        </w:rPr>
      </w:pPr>
      <w:r>
        <w:rPr>
          <w:b w:val="0"/>
          <w:i/>
        </w:rPr>
        <w:t>ПРИЛОЖЕНИЕ 1</w:t>
      </w:r>
    </w:p>
    <w:p w:rsidR="00000000" w:rsidRDefault="00F54BDA">
      <w:pPr>
        <w:pStyle w:val="1"/>
        <w:jc w:val="right"/>
        <w:rPr>
          <w:b w:val="0"/>
          <w:i/>
        </w:rPr>
      </w:pPr>
      <w:r>
        <w:rPr>
          <w:b w:val="0"/>
          <w:i/>
        </w:rPr>
        <w:t>Рекомендуемое</w:t>
      </w:r>
    </w:p>
    <w:p w:rsidR="00000000" w:rsidRDefault="00F54BDA">
      <w:pPr>
        <w:spacing w:before="120" w:after="120"/>
        <w:jc w:val="center"/>
        <w:rPr>
          <w:b/>
        </w:rPr>
      </w:pPr>
      <w:r>
        <w:rPr>
          <w:b/>
        </w:rPr>
        <w:t>Пример записи результатов испытаний сопротивления воздухопроницанию ограждающих конструкций</w:t>
      </w: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682"/>
        <w:gridCol w:w="1615"/>
        <w:gridCol w:w="1615"/>
        <w:gridCol w:w="1615"/>
        <w:gridCol w:w="1615"/>
        <w:gridCol w:w="1615"/>
        <w:gridCol w:w="1452"/>
        <w:gridCol w:w="2382"/>
      </w:tblGrid>
      <w:tr w:rsidR="00000000">
        <w:tblPrEx>
          <w:tblCellMar>
            <w:top w:w="0" w:type="dxa"/>
            <w:bottom w:w="0" w:type="dxa"/>
          </w:tblCellMar>
        </w:tblPrEx>
        <w:tc>
          <w:tcPr>
            <w:tcW w:w="2682" w:type="dxa"/>
            <w:tcBorders>
              <w:bottom w:val="nil"/>
            </w:tcBorders>
          </w:tcPr>
          <w:p w:rsidR="00000000" w:rsidRDefault="00F54BDA">
            <w:pPr>
              <w:jc w:val="center"/>
            </w:pPr>
            <w:r>
              <w:t>Эскиз и краткая характеристика образца</w:t>
            </w:r>
          </w:p>
        </w:tc>
        <w:tc>
          <w:tcPr>
            <w:tcW w:w="1615" w:type="dxa"/>
            <w:tcBorders>
              <w:bottom w:val="nil"/>
            </w:tcBorders>
          </w:tcPr>
          <w:p w:rsidR="00000000" w:rsidRDefault="00F54BDA">
            <w:pPr>
              <w:jc w:val="center"/>
            </w:pPr>
            <w:r>
              <w:t xml:space="preserve">Площадь образца </w:t>
            </w:r>
            <w:r>
              <w:rPr>
                <w:lang w:val="en-US"/>
              </w:rPr>
              <w:t>F</w:t>
            </w:r>
            <w:r>
              <w:t>, м</w:t>
            </w:r>
            <w:r>
              <w:rPr>
                <w:vertAlign w:val="superscript"/>
              </w:rPr>
              <w:t>3</w:t>
            </w:r>
          </w:p>
        </w:tc>
        <w:tc>
          <w:tcPr>
            <w:tcW w:w="1615" w:type="dxa"/>
            <w:tcBorders>
              <w:bottom w:val="nil"/>
            </w:tcBorders>
          </w:tcPr>
          <w:p w:rsidR="00000000" w:rsidRDefault="00F54BDA">
            <w:pPr>
              <w:jc w:val="center"/>
            </w:pPr>
            <w:r>
              <w:t xml:space="preserve">Разность давлений </w:t>
            </w:r>
            <w:r>
              <w:rPr>
                <w:lang w:val="en-US"/>
              </w:rPr>
              <w:sym w:font="Symbol" w:char="F044"/>
            </w:r>
            <w:r>
              <w:t>р</w:t>
            </w:r>
            <w:r>
              <w:rPr>
                <w:lang w:val="en-US"/>
              </w:rPr>
              <w:t>,</w:t>
            </w:r>
            <w:r>
              <w:t xml:space="preserve"> даПа (мм вод. ст.)</w:t>
            </w:r>
          </w:p>
        </w:tc>
        <w:tc>
          <w:tcPr>
            <w:tcW w:w="1615" w:type="dxa"/>
            <w:tcBorders>
              <w:bottom w:val="nil"/>
            </w:tcBorders>
          </w:tcPr>
          <w:p w:rsidR="00000000" w:rsidRDefault="00F54BDA">
            <w:pPr>
              <w:jc w:val="center"/>
              <w:rPr>
                <w:lang w:val="en-US"/>
              </w:rPr>
            </w:pPr>
            <w:r>
              <w:t>Расход воздуха</w:t>
            </w:r>
            <w:r>
              <w:rPr>
                <w:lang w:val="en-US"/>
              </w:rPr>
              <w:t xml:space="preserve"> </w:t>
            </w:r>
            <w:r>
              <w:rPr>
                <w:i/>
                <w:lang w:val="en-US"/>
              </w:rPr>
              <w:t>Q</w:t>
            </w:r>
            <w:r>
              <w:rPr>
                <w:i/>
              </w:rPr>
              <w:t>,</w:t>
            </w:r>
            <w:r>
              <w:rPr>
                <w:i/>
                <w:lang w:val="en-US"/>
              </w:rPr>
              <w:t xml:space="preserve"> </w:t>
            </w:r>
            <w:r>
              <w:t>м</w:t>
            </w:r>
            <w:r>
              <w:rPr>
                <w:vertAlign w:val="superscript"/>
              </w:rPr>
              <w:t>3</w:t>
            </w:r>
            <w:r>
              <w:rPr>
                <w:lang w:val="en-US"/>
              </w:rPr>
              <w:t>/</w:t>
            </w:r>
            <w:r>
              <w:t>ч</w:t>
            </w:r>
          </w:p>
        </w:tc>
        <w:tc>
          <w:tcPr>
            <w:tcW w:w="1615" w:type="dxa"/>
            <w:tcBorders>
              <w:bottom w:val="nil"/>
            </w:tcBorders>
          </w:tcPr>
          <w:p w:rsidR="00000000" w:rsidRDefault="00F54BDA">
            <w:pPr>
              <w:jc w:val="center"/>
              <w:rPr>
                <w:i/>
              </w:rPr>
            </w:pPr>
            <w:r>
              <w:t xml:space="preserve">Температура воздуха </w:t>
            </w:r>
            <w:r>
              <w:rPr>
                <w:i/>
                <w:lang w:val="en-US"/>
              </w:rPr>
              <w:t>t</w:t>
            </w:r>
            <w:r>
              <w:rPr>
                <w:i/>
                <w:vertAlign w:val="subscript"/>
              </w:rPr>
              <w:t>в</w:t>
            </w:r>
            <w:r>
              <w:t xml:space="preserve">, </w:t>
            </w:r>
            <w:r>
              <w:sym w:font="Symbol" w:char="F0B0"/>
            </w:r>
            <w:r>
              <w:t xml:space="preserve">С </w:t>
            </w:r>
          </w:p>
        </w:tc>
        <w:tc>
          <w:tcPr>
            <w:tcW w:w="1615" w:type="dxa"/>
            <w:tcBorders>
              <w:bottom w:val="nil"/>
            </w:tcBorders>
          </w:tcPr>
          <w:p w:rsidR="00000000" w:rsidRDefault="00F54BDA">
            <w:pPr>
              <w:jc w:val="center"/>
            </w:pPr>
            <w:r>
              <w:t>Воздухопроницаемость образца</w:t>
            </w:r>
            <w:r>
              <w:rPr>
                <w:lang w:val="en-US"/>
              </w:rPr>
              <w:t xml:space="preserve"> </w:t>
            </w:r>
            <w:r>
              <w:rPr>
                <w:i/>
                <w:lang w:val="en-US"/>
              </w:rPr>
              <w:t>G</w:t>
            </w:r>
            <w:r>
              <w:rPr>
                <w:lang w:val="en-US"/>
              </w:rPr>
              <w:t xml:space="preserve">, </w:t>
            </w:r>
            <w:r>
              <w:t>кг/м</w:t>
            </w:r>
            <w:r>
              <w:rPr>
                <w:vertAlign w:val="superscript"/>
              </w:rPr>
              <w:t>3</w:t>
            </w:r>
            <w:r>
              <w:sym w:font="Symbol" w:char="F0D7"/>
            </w:r>
            <w:r>
              <w:t>ч</w:t>
            </w:r>
          </w:p>
        </w:tc>
        <w:tc>
          <w:tcPr>
            <w:tcW w:w="1452" w:type="dxa"/>
            <w:tcBorders>
              <w:bottom w:val="nil"/>
            </w:tcBorders>
          </w:tcPr>
          <w:p w:rsidR="00000000" w:rsidRDefault="00F54BDA">
            <w:pPr>
              <w:jc w:val="center"/>
              <w:rPr>
                <w:lang w:val="en-US"/>
              </w:rPr>
            </w:pPr>
            <w:r>
              <w:t xml:space="preserve">Показатель режима фильтрации      </w:t>
            </w:r>
            <w:r>
              <w:rPr>
                <w:i/>
                <w:lang w:val="en-US"/>
              </w:rPr>
              <w:t>n</w:t>
            </w:r>
          </w:p>
        </w:tc>
        <w:tc>
          <w:tcPr>
            <w:tcW w:w="2382" w:type="dxa"/>
            <w:tcBorders>
              <w:bottom w:val="nil"/>
            </w:tcBorders>
          </w:tcPr>
          <w:p w:rsidR="00000000" w:rsidRDefault="00F54BDA">
            <w:pPr>
              <w:jc w:val="center"/>
            </w:pPr>
            <w:r>
              <w:t>Сопротивление воздухопроницанию образца</w:t>
            </w:r>
            <w:r>
              <w:rPr>
                <w:lang w:val="en-US"/>
              </w:rPr>
              <w:t xml:space="preserve"> </w:t>
            </w:r>
            <w:r>
              <w:rPr>
                <w:i/>
                <w:lang w:val="en-US"/>
              </w:rPr>
              <w:t>R</w:t>
            </w:r>
            <w:r>
              <w:rPr>
                <w:i/>
                <w:vertAlign w:val="subscript"/>
              </w:rPr>
              <w:t>и</w:t>
            </w:r>
            <w:r>
              <w:t>,</w:t>
            </w:r>
            <w:r>
              <w:rPr>
                <w:lang w:val="en-US"/>
              </w:rPr>
              <w:t xml:space="preserve"> </w:t>
            </w:r>
            <w:r>
              <w:t>м</w:t>
            </w:r>
            <w:r>
              <w:rPr>
                <w:vertAlign w:val="superscript"/>
              </w:rPr>
              <w:t>2</w:t>
            </w:r>
            <w:r>
              <w:sym w:font="Symbol" w:char="F0D7"/>
            </w:r>
            <w:r>
              <w:t>ч</w:t>
            </w:r>
            <w:r>
              <w:sym w:font="Symbol" w:char="F0D7"/>
            </w:r>
            <w:r>
              <w:t>даПа/кг (м</w:t>
            </w:r>
            <w:r>
              <w:rPr>
                <w:vertAlign w:val="superscript"/>
              </w:rPr>
              <w:t>2</w:t>
            </w:r>
            <w:r>
              <w:sym w:font="Symbol" w:char="F0D7"/>
            </w:r>
            <w:r>
              <w:t>ч</w:t>
            </w:r>
            <w:r>
              <w:sym w:font="Symbol" w:char="F0D7"/>
            </w:r>
            <w:r>
              <w:t>мм вод. ст.</w:t>
            </w:r>
            <w:r>
              <w:rPr>
                <w:lang w:val="en-US"/>
              </w:rPr>
              <w:t>/</w:t>
            </w:r>
            <w:r>
              <w:t xml:space="preserve">кг) при </w:t>
            </w:r>
            <w:r>
              <w:sym w:font="Symbol" w:char="F044"/>
            </w:r>
            <w:r>
              <w:t>р = 1 даПа (мм вод.ст.)</w:t>
            </w:r>
          </w:p>
        </w:tc>
      </w:tr>
      <w:tr w:rsidR="00000000">
        <w:tblPrEx>
          <w:tblCellMar>
            <w:top w:w="0" w:type="dxa"/>
            <w:bottom w:w="0" w:type="dxa"/>
          </w:tblCellMar>
        </w:tblPrEx>
        <w:tc>
          <w:tcPr>
            <w:tcW w:w="2682" w:type="dxa"/>
            <w:tcBorders>
              <w:top w:val="single" w:sz="6" w:space="0" w:color="auto"/>
              <w:bottom w:val="nil"/>
            </w:tcBorders>
          </w:tcPr>
          <w:p w:rsidR="00000000" w:rsidRDefault="00F54BDA">
            <w:pPr>
              <w:jc w:val="center"/>
              <w:rPr>
                <w:i/>
              </w:rPr>
            </w:pPr>
            <w:r>
              <w:pict>
                <v:shape id="_x0000_i1037" type="#_x0000_t75" style="width:94.5pt;height:85.5pt">
                  <v:imagedata r:id="rId20" o:title=""/>
                </v:shape>
              </w:pict>
            </w:r>
          </w:p>
        </w:tc>
        <w:tc>
          <w:tcPr>
            <w:tcW w:w="1615" w:type="dxa"/>
            <w:tcBorders>
              <w:top w:val="single" w:sz="6" w:space="0" w:color="auto"/>
              <w:bottom w:val="nil"/>
            </w:tcBorders>
          </w:tcPr>
          <w:p w:rsidR="00000000" w:rsidRDefault="00F54BDA">
            <w:pPr>
              <w:jc w:val="center"/>
              <w:rPr>
                <w:i/>
              </w:rPr>
            </w:pPr>
          </w:p>
        </w:tc>
        <w:tc>
          <w:tcPr>
            <w:tcW w:w="1615" w:type="dxa"/>
            <w:tcBorders>
              <w:top w:val="single" w:sz="6" w:space="0" w:color="auto"/>
              <w:bottom w:val="nil"/>
            </w:tcBorders>
          </w:tcPr>
          <w:p w:rsidR="00000000" w:rsidRDefault="00F54BDA">
            <w:pPr>
              <w:jc w:val="center"/>
            </w:pPr>
            <w:r>
              <w:t>0,5</w:t>
            </w:r>
          </w:p>
        </w:tc>
        <w:tc>
          <w:tcPr>
            <w:tcW w:w="1615" w:type="dxa"/>
            <w:tcBorders>
              <w:top w:val="single" w:sz="6" w:space="0" w:color="auto"/>
              <w:bottom w:val="nil"/>
            </w:tcBorders>
          </w:tcPr>
          <w:p w:rsidR="00000000" w:rsidRDefault="00F54BDA">
            <w:pPr>
              <w:jc w:val="center"/>
            </w:pPr>
            <w:r>
              <w:t>4,4</w:t>
            </w:r>
          </w:p>
        </w:tc>
        <w:tc>
          <w:tcPr>
            <w:tcW w:w="1615" w:type="dxa"/>
            <w:tcBorders>
              <w:top w:val="single" w:sz="6" w:space="0" w:color="auto"/>
              <w:bottom w:val="nil"/>
            </w:tcBorders>
          </w:tcPr>
          <w:p w:rsidR="00000000" w:rsidRDefault="00F54BDA">
            <w:pPr>
              <w:jc w:val="center"/>
            </w:pPr>
          </w:p>
        </w:tc>
        <w:tc>
          <w:tcPr>
            <w:tcW w:w="1615" w:type="dxa"/>
            <w:tcBorders>
              <w:top w:val="single" w:sz="6" w:space="0" w:color="auto"/>
              <w:bottom w:val="nil"/>
            </w:tcBorders>
          </w:tcPr>
          <w:p w:rsidR="00000000" w:rsidRDefault="00F54BDA">
            <w:pPr>
              <w:jc w:val="center"/>
            </w:pPr>
            <w:r>
              <w:t xml:space="preserve">2,47 </w:t>
            </w:r>
          </w:p>
        </w:tc>
        <w:tc>
          <w:tcPr>
            <w:tcW w:w="1452" w:type="dxa"/>
            <w:tcBorders>
              <w:top w:val="single" w:sz="6" w:space="0" w:color="auto"/>
              <w:bottom w:val="nil"/>
            </w:tcBorders>
          </w:tcPr>
          <w:p w:rsidR="00000000" w:rsidRDefault="00F54BDA">
            <w:pPr>
              <w:jc w:val="center"/>
            </w:pPr>
          </w:p>
        </w:tc>
        <w:tc>
          <w:tcPr>
            <w:tcW w:w="2382" w:type="dxa"/>
            <w:tcBorders>
              <w:top w:val="single" w:sz="6" w:space="0" w:color="auto"/>
              <w:bottom w:val="nil"/>
            </w:tcBorders>
          </w:tcPr>
          <w:p w:rsidR="00000000" w:rsidRDefault="00F54BDA">
            <w:pPr>
              <w:jc w:val="center"/>
            </w:pPr>
          </w:p>
        </w:tc>
      </w:tr>
      <w:tr w:rsidR="00000000">
        <w:tblPrEx>
          <w:tblCellMar>
            <w:top w:w="0" w:type="dxa"/>
            <w:bottom w:w="0" w:type="dxa"/>
          </w:tblCellMar>
        </w:tblPrEx>
        <w:tc>
          <w:tcPr>
            <w:tcW w:w="2682" w:type="dxa"/>
            <w:tcBorders>
              <w:top w:val="nil"/>
            </w:tcBorders>
          </w:tcPr>
          <w:p w:rsidR="00000000" w:rsidRDefault="00F54BDA">
            <w:pPr>
              <w:jc w:val="both"/>
            </w:pPr>
            <w:r>
              <w:t>О</w:t>
            </w:r>
            <w:r>
              <w:t>кно открывающееся из спа</w:t>
            </w:r>
          </w:p>
        </w:tc>
        <w:tc>
          <w:tcPr>
            <w:tcW w:w="1615" w:type="dxa"/>
            <w:tcBorders>
              <w:top w:val="nil"/>
            </w:tcBorders>
          </w:tcPr>
          <w:p w:rsidR="00000000" w:rsidRDefault="00F54BDA">
            <w:pPr>
              <w:jc w:val="center"/>
            </w:pPr>
            <w:r>
              <w:t>2,16</w:t>
            </w:r>
          </w:p>
        </w:tc>
        <w:tc>
          <w:tcPr>
            <w:tcW w:w="1615" w:type="dxa"/>
            <w:tcBorders>
              <w:top w:val="nil"/>
            </w:tcBorders>
          </w:tcPr>
          <w:p w:rsidR="00000000" w:rsidRDefault="00F54BDA">
            <w:pPr>
              <w:jc w:val="center"/>
            </w:pPr>
            <w:r>
              <w:t>1</w:t>
            </w:r>
          </w:p>
        </w:tc>
        <w:tc>
          <w:tcPr>
            <w:tcW w:w="1615" w:type="dxa"/>
            <w:tcBorders>
              <w:top w:val="nil"/>
            </w:tcBorders>
          </w:tcPr>
          <w:p w:rsidR="00000000" w:rsidRDefault="00F54BDA">
            <w:pPr>
              <w:jc w:val="center"/>
            </w:pPr>
            <w:r>
              <w:t>7,1</w:t>
            </w:r>
          </w:p>
        </w:tc>
        <w:tc>
          <w:tcPr>
            <w:tcW w:w="1615" w:type="dxa"/>
            <w:tcBorders>
              <w:top w:val="nil"/>
            </w:tcBorders>
          </w:tcPr>
          <w:p w:rsidR="00000000" w:rsidRDefault="00F54BDA">
            <w:pPr>
              <w:jc w:val="center"/>
            </w:pPr>
            <w:r>
              <w:t>18</w:t>
            </w:r>
          </w:p>
        </w:tc>
        <w:tc>
          <w:tcPr>
            <w:tcW w:w="1615" w:type="dxa"/>
            <w:tcBorders>
              <w:top w:val="nil"/>
            </w:tcBorders>
          </w:tcPr>
          <w:p w:rsidR="00000000" w:rsidRDefault="00F54BDA">
            <w:pPr>
              <w:jc w:val="center"/>
            </w:pPr>
            <w:r>
              <w:t>4</w:t>
            </w:r>
          </w:p>
        </w:tc>
        <w:tc>
          <w:tcPr>
            <w:tcW w:w="1452" w:type="dxa"/>
            <w:tcBorders>
              <w:top w:val="nil"/>
            </w:tcBorders>
          </w:tcPr>
          <w:p w:rsidR="00000000" w:rsidRDefault="00F54BDA">
            <w:pPr>
              <w:jc w:val="center"/>
            </w:pPr>
            <w:r>
              <w:t>0,67</w:t>
            </w:r>
          </w:p>
        </w:tc>
        <w:tc>
          <w:tcPr>
            <w:tcW w:w="2382" w:type="dxa"/>
            <w:tcBorders>
              <w:top w:val="nil"/>
            </w:tcBorders>
          </w:tcPr>
          <w:p w:rsidR="00000000" w:rsidRDefault="00F54BDA">
            <w:pPr>
              <w:jc w:val="center"/>
            </w:pPr>
            <w:r>
              <w:t>0,256</w:t>
            </w:r>
          </w:p>
        </w:tc>
      </w:tr>
      <w:tr w:rsidR="00000000">
        <w:tblPrEx>
          <w:tblCellMar>
            <w:top w:w="0" w:type="dxa"/>
            <w:bottom w:w="0" w:type="dxa"/>
          </w:tblCellMar>
        </w:tblPrEx>
        <w:tc>
          <w:tcPr>
            <w:tcW w:w="2682" w:type="dxa"/>
          </w:tcPr>
          <w:p w:rsidR="00000000" w:rsidRDefault="00F54BDA">
            <w:pPr>
              <w:jc w:val="both"/>
              <w:rPr>
                <w:i/>
                <w:lang w:val="en-US"/>
              </w:rPr>
            </w:pPr>
            <w:r>
              <w:t>ренных тонкостенных стальных</w:t>
            </w:r>
          </w:p>
        </w:tc>
        <w:tc>
          <w:tcPr>
            <w:tcW w:w="1615" w:type="dxa"/>
          </w:tcPr>
          <w:p w:rsidR="00000000" w:rsidRDefault="00F54BDA">
            <w:pPr>
              <w:jc w:val="center"/>
              <w:rPr>
                <w:i/>
                <w:lang w:val="en-US"/>
              </w:rPr>
            </w:pPr>
          </w:p>
        </w:tc>
        <w:tc>
          <w:tcPr>
            <w:tcW w:w="1615" w:type="dxa"/>
          </w:tcPr>
          <w:p w:rsidR="00000000" w:rsidRDefault="00F54BDA">
            <w:pPr>
              <w:jc w:val="center"/>
            </w:pPr>
            <w:r>
              <w:t>2</w:t>
            </w:r>
          </w:p>
        </w:tc>
        <w:tc>
          <w:tcPr>
            <w:tcW w:w="1615" w:type="dxa"/>
          </w:tcPr>
          <w:p w:rsidR="00000000" w:rsidRDefault="00F54BDA">
            <w:pPr>
              <w:jc w:val="center"/>
            </w:pPr>
            <w:r>
              <w:t>11,0</w:t>
            </w:r>
          </w:p>
        </w:tc>
        <w:tc>
          <w:tcPr>
            <w:tcW w:w="1615" w:type="dxa"/>
          </w:tcPr>
          <w:p w:rsidR="00000000" w:rsidRDefault="00F54BDA">
            <w:pPr>
              <w:jc w:val="center"/>
            </w:pPr>
          </w:p>
        </w:tc>
        <w:tc>
          <w:tcPr>
            <w:tcW w:w="1615" w:type="dxa"/>
          </w:tcPr>
          <w:p w:rsidR="00000000" w:rsidRDefault="00F54BDA">
            <w:pPr>
              <w:jc w:val="center"/>
            </w:pPr>
            <w:r>
              <w:t>6,18</w:t>
            </w:r>
          </w:p>
        </w:tc>
        <w:tc>
          <w:tcPr>
            <w:tcW w:w="1452" w:type="dxa"/>
          </w:tcPr>
          <w:p w:rsidR="00000000" w:rsidRDefault="00F54BDA">
            <w:pPr>
              <w:jc w:val="center"/>
            </w:pPr>
          </w:p>
        </w:tc>
        <w:tc>
          <w:tcPr>
            <w:tcW w:w="2382" w:type="dxa"/>
          </w:tcPr>
          <w:p w:rsidR="00000000" w:rsidRDefault="00F54BDA">
            <w:pPr>
              <w:jc w:val="center"/>
            </w:pPr>
          </w:p>
        </w:tc>
      </w:tr>
      <w:tr w:rsidR="00000000">
        <w:tblPrEx>
          <w:tblCellMar>
            <w:top w:w="0" w:type="dxa"/>
            <w:bottom w:w="0" w:type="dxa"/>
          </w:tblCellMar>
        </w:tblPrEx>
        <w:tc>
          <w:tcPr>
            <w:tcW w:w="2682" w:type="dxa"/>
          </w:tcPr>
          <w:p w:rsidR="00000000" w:rsidRDefault="00F54BDA">
            <w:pPr>
              <w:jc w:val="both"/>
            </w:pPr>
            <w:r>
              <w:t>труб со стеклопакетами.</w:t>
            </w:r>
          </w:p>
        </w:tc>
        <w:tc>
          <w:tcPr>
            <w:tcW w:w="1615" w:type="dxa"/>
          </w:tcPr>
          <w:p w:rsidR="00000000" w:rsidRDefault="00F54BDA">
            <w:pPr>
              <w:jc w:val="center"/>
              <w:rPr>
                <w:i/>
                <w:lang w:val="en-US"/>
              </w:rPr>
            </w:pPr>
          </w:p>
        </w:tc>
        <w:tc>
          <w:tcPr>
            <w:tcW w:w="1615" w:type="dxa"/>
          </w:tcPr>
          <w:p w:rsidR="00000000" w:rsidRDefault="00F54BDA">
            <w:pPr>
              <w:jc w:val="center"/>
            </w:pPr>
            <w:r>
              <w:t>3</w:t>
            </w:r>
          </w:p>
        </w:tc>
        <w:tc>
          <w:tcPr>
            <w:tcW w:w="1615" w:type="dxa"/>
          </w:tcPr>
          <w:p w:rsidR="00000000" w:rsidRDefault="00F54BDA">
            <w:pPr>
              <w:jc w:val="center"/>
            </w:pPr>
            <w:r>
              <w:t>14,2</w:t>
            </w:r>
          </w:p>
        </w:tc>
        <w:tc>
          <w:tcPr>
            <w:tcW w:w="1615" w:type="dxa"/>
          </w:tcPr>
          <w:p w:rsidR="00000000" w:rsidRDefault="00F54BDA">
            <w:pPr>
              <w:jc w:val="center"/>
            </w:pPr>
          </w:p>
        </w:tc>
        <w:tc>
          <w:tcPr>
            <w:tcW w:w="1615" w:type="dxa"/>
          </w:tcPr>
          <w:p w:rsidR="00000000" w:rsidRDefault="00F54BDA">
            <w:pPr>
              <w:jc w:val="center"/>
            </w:pPr>
            <w:r>
              <w:t>8</w:t>
            </w:r>
          </w:p>
        </w:tc>
        <w:tc>
          <w:tcPr>
            <w:tcW w:w="1452" w:type="dxa"/>
          </w:tcPr>
          <w:p w:rsidR="00000000" w:rsidRDefault="00F54BDA">
            <w:pPr>
              <w:jc w:val="center"/>
            </w:pPr>
          </w:p>
        </w:tc>
        <w:tc>
          <w:tcPr>
            <w:tcW w:w="2382" w:type="dxa"/>
          </w:tcPr>
          <w:p w:rsidR="00000000" w:rsidRDefault="00F54BDA">
            <w:pPr>
              <w:jc w:val="center"/>
            </w:pPr>
          </w:p>
        </w:tc>
      </w:tr>
      <w:tr w:rsidR="00000000">
        <w:tblPrEx>
          <w:tblCellMar>
            <w:top w:w="0" w:type="dxa"/>
            <w:bottom w:w="0" w:type="dxa"/>
          </w:tblCellMar>
        </w:tblPrEx>
        <w:tc>
          <w:tcPr>
            <w:tcW w:w="2682" w:type="dxa"/>
          </w:tcPr>
          <w:p w:rsidR="00000000" w:rsidRDefault="00F54BDA">
            <w:pPr>
              <w:jc w:val="both"/>
              <w:rPr>
                <w:i/>
                <w:lang w:val="en-US"/>
              </w:rPr>
            </w:pPr>
            <w:r>
              <w:t>Уплотнение притворов с</w:t>
            </w:r>
          </w:p>
        </w:tc>
        <w:tc>
          <w:tcPr>
            <w:tcW w:w="1615" w:type="dxa"/>
          </w:tcPr>
          <w:p w:rsidR="00000000" w:rsidRDefault="00F54BDA">
            <w:pPr>
              <w:jc w:val="center"/>
              <w:rPr>
                <w:i/>
                <w:lang w:val="en-US"/>
              </w:rPr>
            </w:pPr>
          </w:p>
        </w:tc>
        <w:tc>
          <w:tcPr>
            <w:tcW w:w="1615" w:type="dxa"/>
          </w:tcPr>
          <w:p w:rsidR="00000000" w:rsidRDefault="00F54BDA">
            <w:pPr>
              <w:jc w:val="center"/>
            </w:pPr>
            <w:r>
              <w:t>4</w:t>
            </w:r>
          </w:p>
        </w:tc>
        <w:tc>
          <w:tcPr>
            <w:tcW w:w="1615" w:type="dxa"/>
          </w:tcPr>
          <w:p w:rsidR="00000000" w:rsidRDefault="00F54BDA">
            <w:pPr>
              <w:jc w:val="center"/>
            </w:pPr>
            <w:r>
              <w:t>17,8</w:t>
            </w:r>
          </w:p>
        </w:tc>
        <w:tc>
          <w:tcPr>
            <w:tcW w:w="1615" w:type="dxa"/>
          </w:tcPr>
          <w:p w:rsidR="00000000" w:rsidRDefault="00F54BDA">
            <w:pPr>
              <w:jc w:val="center"/>
            </w:pPr>
          </w:p>
        </w:tc>
        <w:tc>
          <w:tcPr>
            <w:tcW w:w="1615" w:type="dxa"/>
          </w:tcPr>
          <w:p w:rsidR="00000000" w:rsidRDefault="00F54BDA">
            <w:pPr>
              <w:jc w:val="center"/>
            </w:pPr>
            <w:r>
              <w:t>10</w:t>
            </w:r>
          </w:p>
        </w:tc>
        <w:tc>
          <w:tcPr>
            <w:tcW w:w="1452" w:type="dxa"/>
          </w:tcPr>
          <w:p w:rsidR="00000000" w:rsidRDefault="00F54BDA">
            <w:pPr>
              <w:jc w:val="center"/>
            </w:pPr>
          </w:p>
        </w:tc>
        <w:tc>
          <w:tcPr>
            <w:tcW w:w="2382" w:type="dxa"/>
          </w:tcPr>
          <w:p w:rsidR="00000000" w:rsidRDefault="00F54BDA">
            <w:pPr>
              <w:jc w:val="center"/>
            </w:pPr>
          </w:p>
        </w:tc>
      </w:tr>
      <w:tr w:rsidR="00000000">
        <w:tblPrEx>
          <w:tblCellMar>
            <w:top w:w="0" w:type="dxa"/>
            <w:bottom w:w="0" w:type="dxa"/>
          </w:tblCellMar>
        </w:tblPrEx>
        <w:tc>
          <w:tcPr>
            <w:tcW w:w="2682" w:type="dxa"/>
          </w:tcPr>
          <w:p w:rsidR="00000000" w:rsidRDefault="00F54BDA">
            <w:pPr>
              <w:jc w:val="both"/>
            </w:pPr>
            <w:r>
              <w:t>помощью резиновых профилей.</w:t>
            </w:r>
          </w:p>
        </w:tc>
        <w:tc>
          <w:tcPr>
            <w:tcW w:w="1615" w:type="dxa"/>
          </w:tcPr>
          <w:p w:rsidR="00000000" w:rsidRDefault="00F54BDA">
            <w:pPr>
              <w:jc w:val="center"/>
            </w:pPr>
          </w:p>
        </w:tc>
        <w:tc>
          <w:tcPr>
            <w:tcW w:w="1615" w:type="dxa"/>
          </w:tcPr>
          <w:p w:rsidR="00000000" w:rsidRDefault="00F54BDA">
            <w:pPr>
              <w:jc w:val="center"/>
            </w:pPr>
            <w:r>
              <w:t>5</w:t>
            </w:r>
          </w:p>
        </w:tc>
        <w:tc>
          <w:tcPr>
            <w:tcW w:w="1615" w:type="dxa"/>
          </w:tcPr>
          <w:p w:rsidR="00000000" w:rsidRDefault="00F54BDA">
            <w:pPr>
              <w:jc w:val="center"/>
            </w:pPr>
            <w:r>
              <w:t>20,3</w:t>
            </w:r>
          </w:p>
        </w:tc>
        <w:tc>
          <w:tcPr>
            <w:tcW w:w="1615" w:type="dxa"/>
          </w:tcPr>
          <w:p w:rsidR="00000000" w:rsidRDefault="00F54BDA">
            <w:pPr>
              <w:jc w:val="center"/>
            </w:pPr>
          </w:p>
        </w:tc>
        <w:tc>
          <w:tcPr>
            <w:tcW w:w="1615" w:type="dxa"/>
          </w:tcPr>
          <w:p w:rsidR="00000000" w:rsidRDefault="00F54BDA">
            <w:pPr>
              <w:jc w:val="center"/>
              <w:rPr>
                <w:lang w:val="en-US"/>
              </w:rPr>
            </w:pPr>
            <w:r>
              <w:t>11,4</w:t>
            </w:r>
          </w:p>
        </w:tc>
        <w:tc>
          <w:tcPr>
            <w:tcW w:w="1452" w:type="dxa"/>
          </w:tcPr>
          <w:p w:rsidR="00000000" w:rsidRDefault="00F54BDA">
            <w:pPr>
              <w:jc w:val="center"/>
            </w:pPr>
          </w:p>
        </w:tc>
        <w:tc>
          <w:tcPr>
            <w:tcW w:w="2382" w:type="dxa"/>
          </w:tcPr>
          <w:p w:rsidR="00000000" w:rsidRDefault="00F54BDA">
            <w:pPr>
              <w:jc w:val="center"/>
            </w:pPr>
          </w:p>
        </w:tc>
      </w:tr>
      <w:tr w:rsidR="00000000">
        <w:tblPrEx>
          <w:tblCellMar>
            <w:top w:w="0" w:type="dxa"/>
            <w:bottom w:w="0" w:type="dxa"/>
          </w:tblCellMar>
        </w:tblPrEx>
        <w:tc>
          <w:tcPr>
            <w:tcW w:w="2682" w:type="dxa"/>
          </w:tcPr>
          <w:p w:rsidR="00000000" w:rsidRDefault="00F54BDA">
            <w:pPr>
              <w:jc w:val="both"/>
            </w:pPr>
            <w:r>
              <w:t>Серия 1.436—6</w:t>
            </w:r>
          </w:p>
        </w:tc>
        <w:tc>
          <w:tcPr>
            <w:tcW w:w="1615" w:type="dxa"/>
          </w:tcPr>
          <w:p w:rsidR="00000000" w:rsidRDefault="00F54BDA">
            <w:pPr>
              <w:jc w:val="center"/>
            </w:pPr>
          </w:p>
        </w:tc>
        <w:tc>
          <w:tcPr>
            <w:tcW w:w="1615" w:type="dxa"/>
          </w:tcPr>
          <w:p w:rsidR="00000000" w:rsidRDefault="00F54BDA">
            <w:pPr>
              <w:jc w:val="center"/>
            </w:pPr>
            <w:r>
              <w:t>7</w:t>
            </w:r>
          </w:p>
        </w:tc>
        <w:tc>
          <w:tcPr>
            <w:tcW w:w="1615" w:type="dxa"/>
          </w:tcPr>
          <w:p w:rsidR="00000000" w:rsidRDefault="00F54BDA">
            <w:pPr>
              <w:jc w:val="center"/>
            </w:pPr>
            <w:r>
              <w:t>25,4</w:t>
            </w:r>
          </w:p>
        </w:tc>
        <w:tc>
          <w:tcPr>
            <w:tcW w:w="1615" w:type="dxa"/>
          </w:tcPr>
          <w:p w:rsidR="00000000" w:rsidRDefault="00F54BDA">
            <w:pPr>
              <w:jc w:val="center"/>
            </w:pPr>
          </w:p>
        </w:tc>
        <w:tc>
          <w:tcPr>
            <w:tcW w:w="1615" w:type="dxa"/>
          </w:tcPr>
          <w:p w:rsidR="00000000" w:rsidRDefault="00F54BDA">
            <w:pPr>
              <w:jc w:val="center"/>
              <w:rPr>
                <w:lang w:val="en-US"/>
              </w:rPr>
            </w:pPr>
            <w:r>
              <w:t>14,25</w:t>
            </w:r>
          </w:p>
        </w:tc>
        <w:tc>
          <w:tcPr>
            <w:tcW w:w="1452" w:type="dxa"/>
          </w:tcPr>
          <w:p w:rsidR="00000000" w:rsidRDefault="00F54BDA">
            <w:pPr>
              <w:jc w:val="center"/>
            </w:pPr>
          </w:p>
        </w:tc>
        <w:tc>
          <w:tcPr>
            <w:tcW w:w="2382" w:type="dxa"/>
          </w:tcPr>
          <w:p w:rsidR="00000000" w:rsidRDefault="00F54BDA">
            <w:pPr>
              <w:jc w:val="center"/>
            </w:pPr>
          </w:p>
        </w:tc>
      </w:tr>
      <w:tr w:rsidR="00000000">
        <w:tblPrEx>
          <w:tblCellMar>
            <w:top w:w="0" w:type="dxa"/>
            <w:bottom w:w="0" w:type="dxa"/>
          </w:tblCellMar>
        </w:tblPrEx>
        <w:tc>
          <w:tcPr>
            <w:tcW w:w="2682" w:type="dxa"/>
          </w:tcPr>
          <w:p w:rsidR="00000000" w:rsidRDefault="00F54BDA">
            <w:pPr>
              <w:jc w:val="both"/>
            </w:pPr>
          </w:p>
        </w:tc>
        <w:tc>
          <w:tcPr>
            <w:tcW w:w="1615" w:type="dxa"/>
          </w:tcPr>
          <w:p w:rsidR="00000000" w:rsidRDefault="00F54BDA">
            <w:pPr>
              <w:jc w:val="center"/>
            </w:pPr>
          </w:p>
        </w:tc>
        <w:tc>
          <w:tcPr>
            <w:tcW w:w="1615" w:type="dxa"/>
          </w:tcPr>
          <w:p w:rsidR="00000000" w:rsidRDefault="00F54BDA">
            <w:pPr>
              <w:jc w:val="center"/>
            </w:pPr>
            <w:r>
              <w:t>10</w:t>
            </w:r>
          </w:p>
        </w:tc>
        <w:tc>
          <w:tcPr>
            <w:tcW w:w="1615" w:type="dxa"/>
          </w:tcPr>
          <w:p w:rsidR="00000000" w:rsidRDefault="00F54BDA">
            <w:pPr>
              <w:jc w:val="center"/>
            </w:pPr>
            <w:r>
              <w:t>32</w:t>
            </w:r>
          </w:p>
        </w:tc>
        <w:tc>
          <w:tcPr>
            <w:tcW w:w="1615" w:type="dxa"/>
          </w:tcPr>
          <w:p w:rsidR="00000000" w:rsidRDefault="00F54BDA">
            <w:pPr>
              <w:jc w:val="center"/>
            </w:pPr>
          </w:p>
        </w:tc>
        <w:tc>
          <w:tcPr>
            <w:tcW w:w="1615" w:type="dxa"/>
          </w:tcPr>
          <w:p w:rsidR="00000000" w:rsidRDefault="00F54BDA">
            <w:pPr>
              <w:jc w:val="center"/>
            </w:pPr>
            <w:r>
              <w:t>18</w:t>
            </w:r>
          </w:p>
        </w:tc>
        <w:tc>
          <w:tcPr>
            <w:tcW w:w="1452" w:type="dxa"/>
          </w:tcPr>
          <w:p w:rsidR="00000000" w:rsidRDefault="00F54BDA">
            <w:pPr>
              <w:jc w:val="center"/>
            </w:pPr>
          </w:p>
        </w:tc>
        <w:tc>
          <w:tcPr>
            <w:tcW w:w="2382" w:type="dxa"/>
          </w:tcPr>
          <w:p w:rsidR="00000000" w:rsidRDefault="00F54BDA">
            <w:pPr>
              <w:jc w:val="center"/>
            </w:pPr>
          </w:p>
        </w:tc>
      </w:tr>
    </w:tbl>
    <w:p w:rsidR="00000000" w:rsidRDefault="00F54BDA">
      <w:pPr>
        <w:pStyle w:val="1"/>
        <w:jc w:val="left"/>
        <w:rPr>
          <w:b w:val="0"/>
          <w:i/>
        </w:rPr>
      </w:pPr>
    </w:p>
    <w:p w:rsidR="00000000" w:rsidRDefault="00F54BDA"/>
    <w:p w:rsidR="00000000" w:rsidRDefault="00F54BDA">
      <w:pPr>
        <w:sectPr w:rsidR="00000000">
          <w:pgSz w:w="16840" w:h="11907" w:orient="landscape" w:code="9"/>
          <w:pgMar w:top="1134" w:right="1134" w:bottom="1134" w:left="1134" w:header="720" w:footer="720" w:gutter="0"/>
          <w:cols w:space="720"/>
          <w:noEndnote/>
        </w:sectPr>
      </w:pPr>
    </w:p>
    <w:p w:rsidR="00000000" w:rsidRDefault="00F54BDA">
      <w:pPr>
        <w:pStyle w:val="1"/>
        <w:jc w:val="right"/>
        <w:rPr>
          <w:b w:val="0"/>
          <w:i/>
        </w:rPr>
      </w:pPr>
      <w:r>
        <w:rPr>
          <w:b w:val="0"/>
          <w:i/>
        </w:rPr>
        <w:t xml:space="preserve">ПРИЛОЖЕНИЕ 3 </w:t>
      </w:r>
    </w:p>
    <w:p w:rsidR="00000000" w:rsidRDefault="00F54BDA">
      <w:pPr>
        <w:pStyle w:val="1"/>
        <w:jc w:val="right"/>
        <w:rPr>
          <w:b w:val="0"/>
          <w:i/>
        </w:rPr>
      </w:pPr>
      <w:r>
        <w:rPr>
          <w:b w:val="0"/>
          <w:i/>
        </w:rPr>
        <w:t>Справочное.</w:t>
      </w:r>
    </w:p>
    <w:p w:rsidR="00000000" w:rsidRDefault="00F54BDA">
      <w:pPr>
        <w:pStyle w:val="1"/>
        <w:spacing w:before="0"/>
      </w:pPr>
      <w:r>
        <w:t>СПЕЦИФИКАЦИЯ</w:t>
      </w:r>
    </w:p>
    <w:p w:rsidR="00000000" w:rsidRDefault="00F54BDA">
      <w:pPr>
        <w:spacing w:after="120"/>
        <w:jc w:val="center"/>
        <w:rPr>
          <w:b/>
        </w:rPr>
      </w:pPr>
      <w:r>
        <w:rPr>
          <w:b/>
        </w:rPr>
        <w:t>изделий и элементов установки для определения сопротивления воздухопроницанию конструкций</w:t>
      </w:r>
    </w:p>
    <w:tbl>
      <w:tblPr>
        <w:tblW w:w="0" w:type="auto"/>
        <w:tblInd w:w="40" w:type="dxa"/>
        <w:tblLayout w:type="fixed"/>
        <w:tblCellMar>
          <w:left w:w="28" w:type="dxa"/>
          <w:right w:w="28" w:type="dxa"/>
        </w:tblCellMar>
        <w:tblLook w:val="0000" w:firstRow="0" w:lastRow="0" w:firstColumn="0" w:lastColumn="0" w:noHBand="0" w:noVBand="0"/>
      </w:tblPr>
      <w:tblGrid>
        <w:gridCol w:w="4099"/>
        <w:gridCol w:w="1804"/>
        <w:gridCol w:w="1303"/>
        <w:gridCol w:w="1145"/>
      </w:tblGrid>
      <w:tr w:rsidR="00000000">
        <w:tblPrEx>
          <w:tblCellMar>
            <w:top w:w="0" w:type="dxa"/>
            <w:bottom w:w="0" w:type="dxa"/>
          </w:tblCellMar>
        </w:tblPrEx>
        <w:tc>
          <w:tcPr>
            <w:tcW w:w="4099" w:type="dxa"/>
            <w:tcBorders>
              <w:top w:val="single" w:sz="6" w:space="0" w:color="auto"/>
              <w:left w:val="single" w:sz="6" w:space="0" w:color="auto"/>
              <w:bottom w:val="single" w:sz="6" w:space="0" w:color="auto"/>
              <w:right w:val="single" w:sz="6" w:space="0" w:color="auto"/>
            </w:tcBorders>
          </w:tcPr>
          <w:p w:rsidR="00000000" w:rsidRDefault="00F54BDA">
            <w:pPr>
              <w:jc w:val="center"/>
            </w:pPr>
            <w:r>
              <w:t>Наименование изделий к элементов установки</w:t>
            </w:r>
          </w:p>
        </w:tc>
        <w:tc>
          <w:tcPr>
            <w:tcW w:w="1804" w:type="dxa"/>
            <w:tcBorders>
              <w:top w:val="single" w:sz="6" w:space="0" w:color="auto"/>
              <w:left w:val="single" w:sz="6" w:space="0" w:color="auto"/>
              <w:bottom w:val="single" w:sz="6" w:space="0" w:color="auto"/>
              <w:right w:val="single" w:sz="6" w:space="0" w:color="auto"/>
            </w:tcBorders>
          </w:tcPr>
          <w:p w:rsidR="00000000" w:rsidRDefault="00F54BDA">
            <w:pPr>
              <w:jc w:val="center"/>
            </w:pPr>
            <w:r>
              <w:t>Номер чертежа</w:t>
            </w:r>
          </w:p>
        </w:tc>
        <w:tc>
          <w:tcPr>
            <w:tcW w:w="1303" w:type="dxa"/>
            <w:tcBorders>
              <w:top w:val="single" w:sz="6" w:space="0" w:color="auto"/>
              <w:left w:val="single" w:sz="6" w:space="0" w:color="auto"/>
              <w:bottom w:val="single" w:sz="6" w:space="0" w:color="auto"/>
              <w:right w:val="single" w:sz="6" w:space="0" w:color="auto"/>
            </w:tcBorders>
          </w:tcPr>
          <w:p w:rsidR="00000000" w:rsidRDefault="00F54BDA">
            <w:pPr>
              <w:jc w:val="center"/>
            </w:pPr>
            <w:r>
              <w:t>Позиция</w:t>
            </w:r>
          </w:p>
        </w:tc>
        <w:tc>
          <w:tcPr>
            <w:tcW w:w="1145" w:type="dxa"/>
            <w:tcBorders>
              <w:top w:val="single" w:sz="6" w:space="0" w:color="auto"/>
              <w:left w:val="single" w:sz="6" w:space="0" w:color="auto"/>
              <w:bottom w:val="single" w:sz="6" w:space="0" w:color="auto"/>
              <w:right w:val="single" w:sz="6" w:space="0" w:color="auto"/>
            </w:tcBorders>
          </w:tcPr>
          <w:p w:rsidR="00000000" w:rsidRDefault="00F54BDA">
            <w:pPr>
              <w:jc w:val="center"/>
            </w:pPr>
            <w:r>
              <w:t>Количество на установку</w:t>
            </w:r>
          </w:p>
        </w:tc>
      </w:tr>
      <w:tr w:rsidR="00000000">
        <w:tblPrEx>
          <w:tblCellMar>
            <w:top w:w="0" w:type="dxa"/>
            <w:bottom w:w="0" w:type="dxa"/>
          </w:tblCellMar>
        </w:tblPrEx>
        <w:tc>
          <w:tcPr>
            <w:tcW w:w="4099" w:type="dxa"/>
            <w:tcBorders>
              <w:top w:val="single" w:sz="6" w:space="0" w:color="auto"/>
              <w:left w:val="single" w:sz="6" w:space="0" w:color="auto"/>
              <w:right w:val="single" w:sz="6" w:space="0" w:color="auto"/>
            </w:tcBorders>
          </w:tcPr>
          <w:p w:rsidR="00000000" w:rsidRDefault="00F54BDA">
            <w:pPr>
              <w:jc w:val="both"/>
            </w:pPr>
            <w:r>
              <w:t>1. Регулятор расхода во</w:t>
            </w:r>
            <w:r>
              <w:t>здуха (регулятор напряжения)</w:t>
            </w:r>
          </w:p>
        </w:tc>
        <w:tc>
          <w:tcPr>
            <w:tcW w:w="1804" w:type="dxa"/>
            <w:tcBorders>
              <w:top w:val="single" w:sz="6" w:space="0" w:color="auto"/>
              <w:left w:val="single" w:sz="6" w:space="0" w:color="auto"/>
              <w:right w:val="single" w:sz="6" w:space="0" w:color="auto"/>
            </w:tcBorders>
          </w:tcPr>
          <w:p w:rsidR="00000000" w:rsidRDefault="00F54BDA">
            <w:pPr>
              <w:jc w:val="center"/>
            </w:pPr>
            <w:r>
              <w:t>1,2</w:t>
            </w:r>
          </w:p>
        </w:tc>
        <w:tc>
          <w:tcPr>
            <w:tcW w:w="1303" w:type="dxa"/>
            <w:tcBorders>
              <w:top w:val="single" w:sz="6" w:space="0" w:color="auto"/>
              <w:left w:val="single" w:sz="6" w:space="0" w:color="auto"/>
              <w:right w:val="single" w:sz="6" w:space="0" w:color="auto"/>
            </w:tcBorders>
          </w:tcPr>
          <w:p w:rsidR="00000000" w:rsidRDefault="00F54BDA">
            <w:pPr>
              <w:jc w:val="center"/>
            </w:pPr>
            <w:r>
              <w:t>5</w:t>
            </w:r>
          </w:p>
        </w:tc>
        <w:tc>
          <w:tcPr>
            <w:tcW w:w="1145" w:type="dxa"/>
            <w:tcBorders>
              <w:top w:val="single" w:sz="6" w:space="0" w:color="auto"/>
              <w:left w:val="single" w:sz="6" w:space="0" w:color="auto"/>
              <w:right w:val="single" w:sz="6" w:space="0" w:color="auto"/>
            </w:tcBorders>
          </w:tcPr>
          <w:p w:rsidR="00000000" w:rsidRDefault="00F54BDA">
            <w:pPr>
              <w:jc w:val="center"/>
            </w:pPr>
            <w:r>
              <w:t>1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2. Пылесосы промышленные электрические П-250 по ГОСТ 16999-79 или бытовые по ГОСТ 10280-75</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2</w:t>
            </w:r>
          </w:p>
        </w:tc>
        <w:tc>
          <w:tcPr>
            <w:tcW w:w="1145" w:type="dxa"/>
            <w:tcBorders>
              <w:left w:val="single" w:sz="6" w:space="0" w:color="auto"/>
              <w:right w:val="single" w:sz="6" w:space="0" w:color="auto"/>
            </w:tcBorders>
          </w:tcPr>
          <w:p w:rsidR="00000000" w:rsidRDefault="00F54BDA">
            <w:pPr>
              <w:jc w:val="center"/>
            </w:pPr>
            <w:r>
              <w:t>3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3</w:t>
            </w:r>
            <w:r>
              <w:rPr>
                <w:i/>
              </w:rPr>
              <w:t>.</w:t>
            </w:r>
            <w:r>
              <w:t xml:space="preserve"> Ротаметры РМ-2,5; РМ-10; РМ-16; РМ-63; РМ-250 по ГОСТ 13045-81</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3</w:t>
            </w:r>
          </w:p>
        </w:tc>
        <w:tc>
          <w:tcPr>
            <w:tcW w:w="1145" w:type="dxa"/>
            <w:tcBorders>
              <w:left w:val="single" w:sz="6" w:space="0" w:color="auto"/>
              <w:right w:val="single" w:sz="6" w:space="0" w:color="auto"/>
            </w:tcBorders>
          </w:tcPr>
          <w:p w:rsidR="00000000" w:rsidRDefault="00F54BDA">
            <w:pPr>
              <w:jc w:val="center"/>
            </w:pPr>
            <w:r>
              <w:t>3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4. Оболочка из оцинкованной стали по ГОСТ 14918-80</w:t>
            </w:r>
          </w:p>
        </w:tc>
        <w:tc>
          <w:tcPr>
            <w:tcW w:w="1804" w:type="dxa"/>
            <w:tcBorders>
              <w:left w:val="single" w:sz="6" w:space="0" w:color="auto"/>
              <w:right w:val="single" w:sz="6" w:space="0" w:color="auto"/>
            </w:tcBorders>
          </w:tcPr>
          <w:p w:rsidR="00000000" w:rsidRDefault="00F54BDA">
            <w:pPr>
              <w:jc w:val="center"/>
            </w:pPr>
            <w:r>
              <w:t>1</w:t>
            </w:r>
          </w:p>
        </w:tc>
        <w:tc>
          <w:tcPr>
            <w:tcW w:w="1303" w:type="dxa"/>
            <w:tcBorders>
              <w:left w:val="single" w:sz="6" w:space="0" w:color="auto"/>
              <w:right w:val="single" w:sz="6" w:space="0" w:color="auto"/>
            </w:tcBorders>
          </w:tcPr>
          <w:p w:rsidR="00000000" w:rsidRDefault="00F54BDA">
            <w:pPr>
              <w:jc w:val="center"/>
            </w:pPr>
            <w:r>
              <w:t>12</w:t>
            </w:r>
          </w:p>
        </w:tc>
        <w:tc>
          <w:tcPr>
            <w:tcW w:w="1145" w:type="dxa"/>
            <w:tcBorders>
              <w:left w:val="single" w:sz="6" w:space="0" w:color="auto"/>
              <w:right w:val="single" w:sz="6" w:space="0" w:color="auto"/>
            </w:tcBorders>
          </w:tcPr>
          <w:p w:rsidR="00000000" w:rsidRDefault="00F54BDA">
            <w:pPr>
              <w:jc w:val="center"/>
            </w:pPr>
            <w:r>
              <w:t>1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5. Пленка полиэтиленовая по ГОСТ 10354-82</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12, 13</w:t>
            </w:r>
          </w:p>
        </w:tc>
        <w:tc>
          <w:tcPr>
            <w:tcW w:w="1145" w:type="dxa"/>
            <w:tcBorders>
              <w:left w:val="single" w:sz="6" w:space="0" w:color="auto"/>
              <w:right w:val="single" w:sz="6" w:space="0" w:color="auto"/>
            </w:tcBorders>
          </w:tcPr>
          <w:p w:rsidR="00000000" w:rsidRDefault="00F54BDA">
            <w:pPr>
              <w:jc w:val="center"/>
            </w:pPr>
            <w:r>
              <w:t>60 м</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6. Микроманометр ММН по ГОСТ 11161-71</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4</w:t>
            </w:r>
          </w:p>
        </w:tc>
        <w:tc>
          <w:tcPr>
            <w:tcW w:w="1145" w:type="dxa"/>
            <w:tcBorders>
              <w:left w:val="single" w:sz="6" w:space="0" w:color="auto"/>
              <w:right w:val="single" w:sz="6" w:space="0" w:color="auto"/>
            </w:tcBorders>
          </w:tcPr>
          <w:p w:rsidR="00000000" w:rsidRDefault="00F54BDA">
            <w:pPr>
              <w:jc w:val="center"/>
            </w:pPr>
            <w:r>
              <w:t>1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7. Воздушные запорные краны</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8</w:t>
            </w:r>
          </w:p>
        </w:tc>
        <w:tc>
          <w:tcPr>
            <w:tcW w:w="1145" w:type="dxa"/>
            <w:tcBorders>
              <w:left w:val="single" w:sz="6" w:space="0" w:color="auto"/>
              <w:right w:val="single" w:sz="6" w:space="0" w:color="auto"/>
            </w:tcBorders>
          </w:tcPr>
          <w:p w:rsidR="00000000" w:rsidRDefault="00F54BDA">
            <w:pPr>
              <w:jc w:val="center"/>
            </w:pPr>
            <w:r>
              <w:t>6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8. Термометр ртутный лабораторный ТМ-1 по ГОСТ 112-78</w:t>
            </w:r>
          </w:p>
        </w:tc>
        <w:tc>
          <w:tcPr>
            <w:tcW w:w="1804" w:type="dxa"/>
            <w:tcBorders>
              <w:left w:val="single" w:sz="6" w:space="0" w:color="auto"/>
              <w:right w:val="single" w:sz="6" w:space="0" w:color="auto"/>
            </w:tcBorders>
          </w:tcPr>
          <w:p w:rsidR="00000000" w:rsidRDefault="00F54BDA">
            <w:pPr>
              <w:jc w:val="center"/>
            </w:pPr>
          </w:p>
        </w:tc>
        <w:tc>
          <w:tcPr>
            <w:tcW w:w="1303" w:type="dxa"/>
            <w:tcBorders>
              <w:left w:val="single" w:sz="6" w:space="0" w:color="auto"/>
              <w:right w:val="single" w:sz="6" w:space="0" w:color="auto"/>
            </w:tcBorders>
          </w:tcPr>
          <w:p w:rsidR="00000000" w:rsidRDefault="00F54BDA">
            <w:pPr>
              <w:jc w:val="center"/>
            </w:pPr>
          </w:p>
        </w:tc>
        <w:tc>
          <w:tcPr>
            <w:tcW w:w="1145" w:type="dxa"/>
            <w:tcBorders>
              <w:left w:val="single" w:sz="6" w:space="0" w:color="auto"/>
              <w:right w:val="single" w:sz="6" w:space="0" w:color="auto"/>
            </w:tcBorders>
          </w:tcPr>
          <w:p w:rsidR="00000000" w:rsidRDefault="00F54BDA">
            <w:pPr>
              <w:jc w:val="center"/>
            </w:pPr>
            <w:r>
              <w:t>1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 xml:space="preserve">9. Барометр </w:t>
            </w:r>
            <w:r>
              <w:t>по ГОСТ 23696-79</w:t>
            </w:r>
          </w:p>
        </w:tc>
        <w:tc>
          <w:tcPr>
            <w:tcW w:w="1804" w:type="dxa"/>
            <w:tcBorders>
              <w:left w:val="single" w:sz="6" w:space="0" w:color="auto"/>
              <w:right w:val="single" w:sz="6" w:space="0" w:color="auto"/>
            </w:tcBorders>
          </w:tcPr>
          <w:p w:rsidR="00000000" w:rsidRDefault="00F54BDA">
            <w:pPr>
              <w:jc w:val="center"/>
            </w:pPr>
          </w:p>
        </w:tc>
        <w:tc>
          <w:tcPr>
            <w:tcW w:w="1303" w:type="dxa"/>
            <w:tcBorders>
              <w:left w:val="single" w:sz="6" w:space="0" w:color="auto"/>
              <w:right w:val="single" w:sz="6" w:space="0" w:color="auto"/>
            </w:tcBorders>
          </w:tcPr>
          <w:p w:rsidR="00000000" w:rsidRDefault="00F54BDA">
            <w:pPr>
              <w:jc w:val="center"/>
            </w:pPr>
          </w:p>
        </w:tc>
        <w:tc>
          <w:tcPr>
            <w:tcW w:w="1145" w:type="dxa"/>
            <w:tcBorders>
              <w:left w:val="single" w:sz="6" w:space="0" w:color="auto"/>
              <w:right w:val="single" w:sz="6" w:space="0" w:color="auto"/>
            </w:tcBorders>
          </w:tcPr>
          <w:p w:rsidR="00000000" w:rsidRDefault="00F54BDA">
            <w:pPr>
              <w:jc w:val="center"/>
            </w:pPr>
            <w:r>
              <w:t>1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 xml:space="preserve">10. Алюминиевый швеллер размером 30 </w:t>
            </w:r>
            <w:r>
              <w:sym w:font="Symbol" w:char="F0B4"/>
            </w:r>
            <w:r>
              <w:t xml:space="preserve"> 20 </w:t>
            </w:r>
            <w:r>
              <w:sym w:font="Symbol" w:char="F0B4"/>
            </w:r>
            <w:r>
              <w:t xml:space="preserve"> 2 мм по ГОСТ 13623-80, длиной:</w:t>
            </w:r>
          </w:p>
        </w:tc>
        <w:tc>
          <w:tcPr>
            <w:tcW w:w="1804" w:type="dxa"/>
            <w:tcBorders>
              <w:left w:val="single" w:sz="6" w:space="0" w:color="auto"/>
              <w:right w:val="single" w:sz="6" w:space="0" w:color="auto"/>
            </w:tcBorders>
          </w:tcPr>
          <w:p w:rsidR="00000000" w:rsidRDefault="00F54BDA">
            <w:pPr>
              <w:jc w:val="center"/>
            </w:pPr>
          </w:p>
        </w:tc>
        <w:tc>
          <w:tcPr>
            <w:tcW w:w="1303" w:type="dxa"/>
            <w:tcBorders>
              <w:left w:val="single" w:sz="6" w:space="0" w:color="auto"/>
              <w:right w:val="single" w:sz="6" w:space="0" w:color="auto"/>
            </w:tcBorders>
          </w:tcPr>
          <w:p w:rsidR="00000000" w:rsidRDefault="00F54BDA">
            <w:pPr>
              <w:jc w:val="center"/>
            </w:pPr>
          </w:p>
        </w:tc>
        <w:tc>
          <w:tcPr>
            <w:tcW w:w="1145" w:type="dxa"/>
            <w:tcBorders>
              <w:left w:val="single" w:sz="6" w:space="0" w:color="auto"/>
              <w:right w:val="single" w:sz="6" w:space="0" w:color="auto"/>
            </w:tcBorders>
          </w:tcPr>
          <w:p w:rsidR="00000000" w:rsidRDefault="00F54BDA">
            <w:pPr>
              <w:jc w:val="center"/>
            </w:pP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1000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1500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3000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 xml:space="preserve">11. Алюминиевый швеллер размером 40 </w:t>
            </w:r>
            <w:r>
              <w:sym w:font="Symbol" w:char="F0B4"/>
            </w:r>
            <w:r>
              <w:t xml:space="preserve"> 20 </w:t>
            </w:r>
            <w:r>
              <w:sym w:font="Symbol" w:char="F0B4"/>
            </w:r>
            <w:r>
              <w:t xml:space="preserve"> 2 мм по ГОСТ 13623-80, длиной:</w:t>
            </w:r>
          </w:p>
        </w:tc>
        <w:tc>
          <w:tcPr>
            <w:tcW w:w="1804" w:type="dxa"/>
            <w:tcBorders>
              <w:left w:val="single" w:sz="6" w:space="0" w:color="auto"/>
              <w:right w:val="single" w:sz="6" w:space="0" w:color="auto"/>
            </w:tcBorders>
          </w:tcPr>
          <w:p w:rsidR="00000000" w:rsidRDefault="00F54BDA">
            <w:pPr>
              <w:jc w:val="center"/>
            </w:pPr>
          </w:p>
        </w:tc>
        <w:tc>
          <w:tcPr>
            <w:tcW w:w="1303" w:type="dxa"/>
            <w:tcBorders>
              <w:left w:val="single" w:sz="6" w:space="0" w:color="auto"/>
              <w:right w:val="single" w:sz="6" w:space="0" w:color="auto"/>
            </w:tcBorders>
          </w:tcPr>
          <w:p w:rsidR="00000000" w:rsidRDefault="00F54BDA">
            <w:pPr>
              <w:jc w:val="center"/>
            </w:pPr>
          </w:p>
        </w:tc>
        <w:tc>
          <w:tcPr>
            <w:tcW w:w="1145" w:type="dxa"/>
            <w:tcBorders>
              <w:left w:val="single" w:sz="6" w:space="0" w:color="auto"/>
              <w:right w:val="single" w:sz="6" w:space="0" w:color="auto"/>
            </w:tcBorders>
          </w:tcPr>
          <w:p w:rsidR="00000000" w:rsidRDefault="00F54BDA">
            <w:pPr>
              <w:jc w:val="center"/>
            </w:pP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1000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1500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3000 мм</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14</w:t>
            </w:r>
          </w:p>
        </w:tc>
        <w:tc>
          <w:tcPr>
            <w:tcW w:w="1145" w:type="dxa"/>
            <w:tcBorders>
              <w:left w:val="single" w:sz="6" w:space="0" w:color="auto"/>
              <w:right w:val="single" w:sz="6" w:space="0" w:color="auto"/>
            </w:tcBorders>
          </w:tcPr>
          <w:p w:rsidR="00000000" w:rsidRDefault="00F54BDA">
            <w:pPr>
              <w:jc w:val="center"/>
            </w:pPr>
            <w:r>
              <w:t>4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12. Прокладка резиновая пористая диаметром 50 мм по ГОСТ 19177-11</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9</w:t>
            </w:r>
          </w:p>
        </w:tc>
        <w:tc>
          <w:tcPr>
            <w:tcW w:w="1145" w:type="dxa"/>
            <w:tcBorders>
              <w:left w:val="single" w:sz="6" w:space="0" w:color="auto"/>
              <w:right w:val="single" w:sz="6" w:space="0" w:color="auto"/>
            </w:tcBorders>
          </w:tcPr>
          <w:p w:rsidR="00000000" w:rsidRDefault="00F54BDA">
            <w:pPr>
              <w:jc w:val="center"/>
            </w:pPr>
            <w:r>
              <w:t>44 м</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13. Герметик 51-УТ37 по ТУ 51-38-14-179-67</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10</w:t>
            </w:r>
          </w:p>
        </w:tc>
        <w:tc>
          <w:tcPr>
            <w:tcW w:w="1145" w:type="dxa"/>
            <w:tcBorders>
              <w:left w:val="single" w:sz="6" w:space="0" w:color="auto"/>
              <w:right w:val="single" w:sz="6" w:space="0" w:color="auto"/>
            </w:tcBorders>
          </w:tcPr>
          <w:p w:rsidR="00000000" w:rsidRDefault="00F54BDA">
            <w:pPr>
              <w:jc w:val="center"/>
            </w:pPr>
            <w:r>
              <w:t>5 кг</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14. Шурупы А5</w:t>
            </w:r>
            <w:r>
              <w:sym w:font="Symbol" w:char="F0B4"/>
            </w:r>
            <w:r>
              <w:t>70 по ГОСТ 1146-80</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15</w:t>
            </w:r>
          </w:p>
        </w:tc>
        <w:tc>
          <w:tcPr>
            <w:tcW w:w="1145" w:type="dxa"/>
            <w:tcBorders>
              <w:left w:val="single" w:sz="6" w:space="0" w:color="auto"/>
              <w:right w:val="single" w:sz="6" w:space="0" w:color="auto"/>
            </w:tcBorders>
          </w:tcPr>
          <w:p w:rsidR="00000000" w:rsidRDefault="00F54BDA">
            <w:pPr>
              <w:jc w:val="center"/>
            </w:pPr>
            <w:r>
              <w:t>176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15. Виниловая трубка диаметр</w:t>
            </w:r>
            <w:r>
              <w:t>ом 4 мм и длиной 50 мм</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16</w:t>
            </w:r>
          </w:p>
        </w:tc>
        <w:tc>
          <w:tcPr>
            <w:tcW w:w="1145" w:type="dxa"/>
            <w:tcBorders>
              <w:left w:val="single" w:sz="6" w:space="0" w:color="auto"/>
              <w:right w:val="single" w:sz="6" w:space="0" w:color="auto"/>
            </w:tcBorders>
          </w:tcPr>
          <w:p w:rsidR="00000000" w:rsidRDefault="00F54BDA">
            <w:pPr>
              <w:jc w:val="center"/>
            </w:pPr>
            <w:r>
              <w:t>176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16. Самонарезающий винт 5</w:t>
            </w:r>
            <w:r>
              <w:sym w:font="Symbol" w:char="F0B4"/>
            </w:r>
            <w:r>
              <w:t>45-021 по ГОСТ 17474-80</w:t>
            </w:r>
          </w:p>
        </w:tc>
        <w:tc>
          <w:tcPr>
            <w:tcW w:w="1804" w:type="dxa"/>
            <w:tcBorders>
              <w:left w:val="single" w:sz="6" w:space="0" w:color="auto"/>
              <w:right w:val="single" w:sz="6" w:space="0" w:color="auto"/>
            </w:tcBorders>
          </w:tcPr>
          <w:p w:rsidR="00000000" w:rsidRDefault="00F54BDA">
            <w:pPr>
              <w:jc w:val="center"/>
            </w:pPr>
            <w:r>
              <w:t>2</w:t>
            </w:r>
          </w:p>
        </w:tc>
        <w:tc>
          <w:tcPr>
            <w:tcW w:w="1303" w:type="dxa"/>
            <w:tcBorders>
              <w:left w:val="single" w:sz="6" w:space="0" w:color="auto"/>
              <w:right w:val="single" w:sz="6" w:space="0" w:color="auto"/>
            </w:tcBorders>
          </w:tcPr>
          <w:p w:rsidR="00000000" w:rsidRDefault="00F54BDA">
            <w:pPr>
              <w:jc w:val="center"/>
            </w:pPr>
            <w:r>
              <w:t>15</w:t>
            </w:r>
          </w:p>
        </w:tc>
        <w:tc>
          <w:tcPr>
            <w:tcW w:w="1145" w:type="dxa"/>
            <w:tcBorders>
              <w:left w:val="single" w:sz="6" w:space="0" w:color="auto"/>
              <w:right w:val="single" w:sz="6" w:space="0" w:color="auto"/>
            </w:tcBorders>
          </w:tcPr>
          <w:p w:rsidR="00000000" w:rsidRDefault="00F54BDA">
            <w:pPr>
              <w:jc w:val="center"/>
            </w:pPr>
            <w:r>
              <w:t>176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17. Штуцер</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11</w:t>
            </w:r>
          </w:p>
        </w:tc>
        <w:tc>
          <w:tcPr>
            <w:tcW w:w="1145" w:type="dxa"/>
            <w:tcBorders>
              <w:left w:val="single" w:sz="6" w:space="0" w:color="auto"/>
              <w:right w:val="single" w:sz="6" w:space="0" w:color="auto"/>
            </w:tcBorders>
          </w:tcPr>
          <w:p w:rsidR="00000000" w:rsidRDefault="00F54BDA">
            <w:pPr>
              <w:jc w:val="center"/>
            </w:pPr>
            <w:r>
              <w:t>2 шт.</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18. Резиновые шланги диаметром 6-8 мм</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7</w:t>
            </w:r>
          </w:p>
        </w:tc>
        <w:tc>
          <w:tcPr>
            <w:tcW w:w="1145" w:type="dxa"/>
            <w:tcBorders>
              <w:left w:val="single" w:sz="6" w:space="0" w:color="auto"/>
              <w:right w:val="single" w:sz="6" w:space="0" w:color="auto"/>
            </w:tcBorders>
          </w:tcPr>
          <w:p w:rsidR="00000000" w:rsidRDefault="00F54BDA">
            <w:pPr>
              <w:jc w:val="center"/>
            </w:pPr>
            <w:r>
              <w:t>3 м</w:t>
            </w:r>
          </w:p>
        </w:tc>
      </w:tr>
      <w:tr w:rsidR="00000000">
        <w:tblPrEx>
          <w:tblCellMar>
            <w:top w:w="0" w:type="dxa"/>
            <w:bottom w:w="0" w:type="dxa"/>
          </w:tblCellMar>
        </w:tblPrEx>
        <w:tc>
          <w:tcPr>
            <w:tcW w:w="4099" w:type="dxa"/>
            <w:tcBorders>
              <w:left w:val="single" w:sz="6" w:space="0" w:color="auto"/>
              <w:right w:val="single" w:sz="6" w:space="0" w:color="auto"/>
            </w:tcBorders>
          </w:tcPr>
          <w:p w:rsidR="00000000" w:rsidRDefault="00F54BDA">
            <w:pPr>
              <w:jc w:val="both"/>
            </w:pPr>
            <w:r>
              <w:t>19. Резиновые шланги диаметром 40 мм</w:t>
            </w:r>
          </w:p>
        </w:tc>
        <w:tc>
          <w:tcPr>
            <w:tcW w:w="1804" w:type="dxa"/>
            <w:tcBorders>
              <w:left w:val="single" w:sz="6" w:space="0" w:color="auto"/>
              <w:right w:val="single" w:sz="6" w:space="0" w:color="auto"/>
            </w:tcBorders>
          </w:tcPr>
          <w:p w:rsidR="00000000" w:rsidRDefault="00F54BDA">
            <w:pPr>
              <w:jc w:val="center"/>
            </w:pPr>
            <w:r>
              <w:t>1,2</w:t>
            </w:r>
          </w:p>
        </w:tc>
        <w:tc>
          <w:tcPr>
            <w:tcW w:w="1303" w:type="dxa"/>
            <w:tcBorders>
              <w:left w:val="single" w:sz="6" w:space="0" w:color="auto"/>
              <w:right w:val="single" w:sz="6" w:space="0" w:color="auto"/>
            </w:tcBorders>
          </w:tcPr>
          <w:p w:rsidR="00000000" w:rsidRDefault="00F54BDA">
            <w:pPr>
              <w:jc w:val="center"/>
            </w:pPr>
            <w:r>
              <w:t>7</w:t>
            </w:r>
          </w:p>
        </w:tc>
        <w:tc>
          <w:tcPr>
            <w:tcW w:w="1145" w:type="dxa"/>
            <w:tcBorders>
              <w:left w:val="single" w:sz="6" w:space="0" w:color="auto"/>
              <w:right w:val="single" w:sz="6" w:space="0" w:color="auto"/>
            </w:tcBorders>
          </w:tcPr>
          <w:p w:rsidR="00000000" w:rsidRDefault="00F54BDA">
            <w:pPr>
              <w:jc w:val="center"/>
            </w:pPr>
            <w:r>
              <w:t>3 м</w:t>
            </w:r>
          </w:p>
        </w:tc>
      </w:tr>
      <w:tr w:rsidR="00000000">
        <w:tblPrEx>
          <w:tblCellMar>
            <w:top w:w="0" w:type="dxa"/>
            <w:bottom w:w="0" w:type="dxa"/>
          </w:tblCellMar>
        </w:tblPrEx>
        <w:tc>
          <w:tcPr>
            <w:tcW w:w="4099" w:type="dxa"/>
            <w:tcBorders>
              <w:left w:val="single" w:sz="6" w:space="0" w:color="auto"/>
              <w:bottom w:val="single" w:sz="6" w:space="0" w:color="auto"/>
              <w:right w:val="single" w:sz="6" w:space="0" w:color="auto"/>
            </w:tcBorders>
          </w:tcPr>
          <w:p w:rsidR="00000000" w:rsidRDefault="00F54BDA">
            <w:pPr>
              <w:jc w:val="both"/>
            </w:pPr>
            <w:r>
              <w:t>20. Алюминиевый каркас</w:t>
            </w:r>
          </w:p>
        </w:tc>
        <w:tc>
          <w:tcPr>
            <w:tcW w:w="1804" w:type="dxa"/>
            <w:tcBorders>
              <w:left w:val="single" w:sz="6" w:space="0" w:color="auto"/>
              <w:bottom w:val="single" w:sz="6" w:space="0" w:color="auto"/>
              <w:right w:val="single" w:sz="6" w:space="0" w:color="auto"/>
            </w:tcBorders>
          </w:tcPr>
          <w:p w:rsidR="00000000" w:rsidRDefault="00F54BDA">
            <w:pPr>
              <w:jc w:val="center"/>
            </w:pPr>
            <w:r>
              <w:t>3</w:t>
            </w:r>
          </w:p>
        </w:tc>
        <w:tc>
          <w:tcPr>
            <w:tcW w:w="1303" w:type="dxa"/>
            <w:tcBorders>
              <w:left w:val="single" w:sz="6" w:space="0" w:color="auto"/>
              <w:bottom w:val="single" w:sz="6" w:space="0" w:color="auto"/>
              <w:right w:val="single" w:sz="6" w:space="0" w:color="auto"/>
            </w:tcBorders>
          </w:tcPr>
          <w:p w:rsidR="00000000" w:rsidRDefault="00F54BDA">
            <w:pPr>
              <w:jc w:val="center"/>
            </w:pPr>
            <w:r>
              <w:t>1, 2, 3, 4, 5</w:t>
            </w:r>
          </w:p>
        </w:tc>
        <w:tc>
          <w:tcPr>
            <w:tcW w:w="1145" w:type="dxa"/>
            <w:tcBorders>
              <w:left w:val="single" w:sz="6" w:space="0" w:color="auto"/>
              <w:bottom w:val="single" w:sz="6" w:space="0" w:color="auto"/>
              <w:right w:val="single" w:sz="6" w:space="0" w:color="auto"/>
            </w:tcBorders>
          </w:tcPr>
          <w:p w:rsidR="00000000" w:rsidRDefault="00F54BDA">
            <w:pPr>
              <w:jc w:val="center"/>
            </w:pPr>
            <w:r>
              <w:t>1 шт.</w:t>
            </w:r>
          </w:p>
        </w:tc>
      </w:tr>
    </w:tbl>
    <w:p w:rsidR="00000000" w:rsidRDefault="00F54BDA">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DA"/>
    <w:rsid w:val="00F5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120" w:after="120"/>
      <w:jc w:val="center"/>
      <w:outlineLvl w:val="0"/>
    </w:pPr>
    <w:rPr>
      <w:b/>
      <w:kern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oleObject" Target="embeddings/oleObject1.bin"/><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0.wmf"/><Relationship Id="rId10" Type="http://schemas.openxmlformats.org/officeDocument/2006/relationships/image" Target="media/image7.png"/><Relationship Id="rId19" Type="http://schemas.openxmlformats.org/officeDocument/2006/relationships/oleObject" Target="embeddings/oleObject4.bin"/><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2906</Words>
  <Characters>16565</Characters>
  <Application>Microsoft Office Word</Application>
  <DocSecurity>0</DocSecurity>
  <Lines>138</Lines>
  <Paragraphs>38</Paragraphs>
  <ScaleCrop>false</ScaleCrop>
  <Company>СНИиП</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25891-83</dc:title>
  <dc:subject/>
  <dc:creator>Благий Андрей Владимирович</dc:creator>
  <cp:keywords/>
  <dc:description/>
  <cp:lastModifiedBy>Parhomeiai</cp:lastModifiedBy>
  <cp:revision>2</cp:revision>
  <dcterms:created xsi:type="dcterms:W3CDTF">2013-04-11T10:25:00Z</dcterms:created>
  <dcterms:modified xsi:type="dcterms:W3CDTF">2013-04-11T10:25:00Z</dcterms:modified>
</cp:coreProperties>
</file>