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06F1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26047-83 </w:t>
      </w:r>
    </w:p>
    <w:p w:rsidR="00000000" w:rsidRDefault="008B06F1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8B06F1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003.62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624.014.2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Группа Ж00 </w:t>
      </w:r>
    </w:p>
    <w:p w:rsidR="00000000" w:rsidRDefault="008B06F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КОНСТРУКЦИИ СТРОИТЕЛЬНЫЕ СТАЛЬНЫЕ</w:t>
      </w: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Условные обозначения (марки)</w:t>
      </w: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Building steel st</w:t>
      </w:r>
      <w:r>
        <w:rPr>
          <w:rFonts w:ascii="Times New Roman" w:hAnsi="Times New Roman"/>
          <w:sz w:val="20"/>
        </w:rPr>
        <w:t>ructures. Symbols (marks)</w:t>
      </w: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4901, 5101, 5801 </w:t>
      </w:r>
    </w:p>
    <w:p w:rsidR="00000000" w:rsidRDefault="008B06F1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Дата введения 1984-07-01 </w:t>
      </w:r>
    </w:p>
    <w:p w:rsidR="00000000" w:rsidRDefault="008B06F1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19 декабря 1983 года N 321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ПЕРЕИЗДАНИЕ. Декабрь 1991 г.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строительные стальные конструкции и изделия и устанавливает правила составления условных обозначений (марок) этих конструкций и изделий в проектной документации, стандартах, технических условиях, а также наносимых на готовые конструкци</w:t>
      </w:r>
      <w:r>
        <w:rPr>
          <w:rFonts w:ascii="Times New Roman" w:hAnsi="Times New Roman"/>
          <w:sz w:val="20"/>
        </w:rPr>
        <w:t>и и изделия.</w:t>
      </w:r>
    </w:p>
    <w:p w:rsidR="00000000" w:rsidRDefault="008B06F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8B06F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ПОЛОЖЕНИЯ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Марку следует составлять из буквенно-цифровых групп, разделенных дефисом и обозначающих основные отличительные особенности конструкций и изделий.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отличительных особенностей, содержащихся в буквенно-цифровых группах, разделяются точкой.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обозначения характеристик конструкций и изделий в марке следует применять буквы русского алфавита и арабские цифры.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Марку следует записывать в одну строку.</w:t>
      </w:r>
    </w:p>
    <w:p w:rsidR="00000000" w:rsidRDefault="008B06F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8B06F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СТРУКТУРА МАРОК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Структура марок устанавливае</w:t>
      </w:r>
      <w:r>
        <w:rPr>
          <w:rFonts w:ascii="Times New Roman" w:hAnsi="Times New Roman"/>
          <w:sz w:val="20"/>
        </w:rPr>
        <w:t>тся раздельной: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конструкций и изделий в рабочих чертежах металлических конструкций (КМ) конкретных объектов;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типовых конструкций в чертежах КМ, а также для конструкций в стандартах и технических условиях;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конструкций и изделий в рабочих деталировочных чертежах металлических конструкций (КМД), в том числе типовых конструкций;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готовых конструкций и изделий.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Марка конструкции и изделия в чертежах КМ конкретных объектов состоит из буквенно-цифровой группы и устанавливается в соответствии со</w:t>
      </w:r>
      <w:r>
        <w:rPr>
          <w:rFonts w:ascii="Times New Roman" w:hAnsi="Times New Roman"/>
          <w:sz w:val="20"/>
        </w:rPr>
        <w:t xml:space="preserve"> структурой: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rect id="_x0000_s1026" style="position:absolute;left:0;text-align:left;margin-left:219.8pt;margin-top:52.2pt;width:223.25pt;height:43.25pt;z-index:251656192;mso-position-horizontal-relative:text;mso-position-vertical-relative:text" o:allowincell="f" stroked="f" strokeweight=".25pt">
            <v:textbox inset="1pt,1pt,1pt,1pt">
              <w:txbxContent>
                <w:p w:rsidR="00000000" w:rsidRDefault="008B06F1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Обозначение типа конструкции и изделия</w:t>
                  </w:r>
                </w:p>
                <w:p w:rsidR="00000000" w:rsidRDefault="008B06F1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Порядковый номер конструкции и изделия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0"/>
        </w:rPr>
        <w:object w:dxaOrig="6615" w:dyaOrig="2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84.75pt" o:ole="">
            <v:imagedata r:id="rId4" o:title=""/>
          </v:shape>
          <o:OLEObject Type="Embed" ProgID="MSPhotoEd.3" ShapeID="_x0000_i1025" DrawAspect="Content" ObjectID="_1427200522" r:id="rId5"/>
        </w:objec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типа конструкции и изделия должно состоять из условного буквенного обозначения их наименования. Условные буквенные обозначения наименований приведены в рекомендуемом приложении.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Порядковый номер конструкции и изделию присваивают в пределах обозначения типа, начиная с единицы.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2.2.1. Типовые конструкции и изделия, а также конструкции, изготовленные по стандартам и </w:t>
      </w:r>
      <w:r>
        <w:rPr>
          <w:rFonts w:ascii="Times New Roman" w:hAnsi="Times New Roman"/>
          <w:sz w:val="20"/>
        </w:rPr>
        <w:lastRenderedPageBreak/>
        <w:t xml:space="preserve">техническим условиям, примененные в чертежах конкретных объектов, следует обозначать марками, </w:t>
      </w:r>
      <w:r>
        <w:rPr>
          <w:rFonts w:ascii="Times New Roman" w:hAnsi="Times New Roman"/>
          <w:sz w:val="20"/>
        </w:rPr>
        <w:t>установленными в чертежах типовых конструкций, стандартах и технических условиях.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схемах расположения элементов указанные конструкции допускается обозначать марками в соответствии с вышеустановленной структурой с указанием в ведомости элементов марки, принятой в чертежах типовых конструкций, стандартах и технических условиях, и обозначения этих документов.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балки Б1, Б2, Б3 и т.д.,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подстропильные ФП1, ФП2 и т.д.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2.3. Марка типовых конструкций в чертежах КМ, а также конструкций в стандартах </w:t>
      </w:r>
      <w:r>
        <w:rPr>
          <w:rFonts w:ascii="Times New Roman" w:hAnsi="Times New Roman"/>
          <w:sz w:val="20"/>
        </w:rPr>
        <w:t>и технических условиях состоит из трех буквенно-цифровых групп и устанавливается в соответствии со структурой: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8B06F1">
      <w:pPr>
        <w:jc w:val="both"/>
        <w:rPr>
          <w:lang w:val="en-US"/>
        </w:rPr>
      </w:pPr>
      <w:r>
        <w:rPr>
          <w:noProof/>
        </w:rPr>
        <w:pict>
          <v:rect id="_x0000_s1027" style="position:absolute;left:0;text-align:left;margin-left:191pt;margin-top:36.4pt;width:266.45pt;height:72.05pt;z-index:251657216;mso-position-horizontal-relative:text;mso-position-vertical-relative:text" o:allowincell="f" stroked="f" strokeweight=".25pt">
            <v:textbox inset="1pt,1pt,1pt,1pt">
              <w:txbxContent>
                <w:p w:rsidR="00000000" w:rsidRDefault="008B06F1">
                  <w:pPr>
                    <w:pStyle w:val="Preformat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Обозначение типа конструкции и изделия (п.2.3.1)</w:t>
                  </w:r>
                </w:p>
                <w:p w:rsidR="00000000" w:rsidRDefault="008B06F1">
                  <w:pPr>
                    <w:pStyle w:val="Preformat"/>
                    <w:jc w:val="both"/>
                    <w:rPr>
                      <w:rFonts w:ascii="Times New Roman" w:hAnsi="Times New Roman"/>
                      <w:sz w:val="16"/>
                    </w:rPr>
                  </w:pPr>
                </w:p>
                <w:p w:rsidR="00000000" w:rsidRDefault="008B06F1">
                  <w:pPr>
                    <w:pStyle w:val="Preformat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Характеристика несущей способности(п.2.3.2)</w:t>
                  </w:r>
                </w:p>
                <w:p w:rsidR="00000000" w:rsidRDefault="008B06F1">
                  <w:pPr>
                    <w:pStyle w:val="Preformat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000000" w:rsidRDefault="008B06F1">
                  <w:pPr>
                    <w:pStyle w:val="Preformat"/>
                    <w:jc w:val="both"/>
                  </w:pPr>
                  <w:r>
                    <w:rPr>
                      <w:rFonts w:ascii="Times New Roman" w:hAnsi="Times New Roman"/>
                      <w:sz w:val="24"/>
                    </w:rPr>
                    <w:t>Дополнительные характеристики(п.2.</w:t>
                  </w:r>
                  <w:r>
                    <w:rPr>
                      <w:rFonts w:ascii="Times New Roman" w:hAnsi="Times New Roman"/>
                      <w:sz w:val="24"/>
                    </w:rPr>
                    <w:t>3.3)</w:t>
                  </w:r>
                </w:p>
              </w:txbxContent>
            </v:textbox>
          </v:rect>
        </w:pict>
      </w:r>
      <w:r>
        <w:object w:dxaOrig="7215" w:dyaOrig="3735">
          <v:shape id="_x0000_i1026" type="#_x0000_t75" style="width:186pt;height:96.75pt" o:ole="">
            <v:imagedata r:id="rId6" o:title=""/>
          </v:shape>
          <o:OLEObject Type="Embed" ProgID="MSPhotoEd.3" ShapeID="_x0000_i1026" DrawAspect="Content" ObjectID="_1427200523" r:id="rId7"/>
        </w:objec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Первая группа марки должна содержать: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типа конструкции и изделия, состоящее из условного буквенного обозначения наименования (см.рекомендуемое приложение);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определяющие геометрические размеры или другие основные параметры конструкции и изделия (пролет, длина, ширина, высота, объем, номер сечения, напряжение сети для опор, грузоподъемность монтажных мач</w:t>
      </w:r>
      <w:r>
        <w:rPr>
          <w:rFonts w:ascii="Times New Roman" w:hAnsi="Times New Roman"/>
          <w:sz w:val="20"/>
        </w:rPr>
        <w:t>т и т.п.).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конструкций, имеющих несколько типоразмеров, указывается обозначение типа конструкции и изделия.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Вторая группа марки должна содержать характеристики несущей способности конструкции и изделия (допускаемые расчетные нагрузки, расчетные усилия и т.п.).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Характеристики несущей способности следует указывать цифрами, соответствующими значению конкретного показателя, или условным их обозначением.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Третья группа марки должна содержать дополнительные характеристики: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монтажа и экспл</w:t>
      </w:r>
      <w:r>
        <w:rPr>
          <w:rFonts w:ascii="Times New Roman" w:hAnsi="Times New Roman"/>
          <w:sz w:val="20"/>
        </w:rPr>
        <w:t>уатации;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сейсмостойкость конструкций;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исполнение конструкций для различных климатических районов строительства;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конструктивные особенности (вид профиля, наличие механизмов, дополнительных элементов, схемы расположения кранов, вид покрытия и т.п.).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Обозначение первой группы в марке является обязательным для всех конструкций и изделий, необходимость второй и третьей групп определяется разработчиком документации.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Физические величины, повторяющиеся в марке, должны указываться в одних и тех же един</w:t>
      </w:r>
      <w:r>
        <w:rPr>
          <w:rFonts w:ascii="Times New Roman" w:hAnsi="Times New Roman"/>
          <w:sz w:val="20"/>
        </w:rPr>
        <w:t>ицах (например, метрах, дециметрах).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ФС24-31-Д1, где ФС - ферма стропильная, 24 - пролет, м;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31 - допускаемая расчетная нагрузка, кН/м; Д1 - с дополнительными стойками;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Р18.7-3834, где Р - рама, 18 - пролет, м;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7(6,98 - с округлением) - высота, м; 3834 - расчетная вертикальная нагрузка, Па;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РВ50000 - ПК, где РВ - резервуар вертикальный, 50000 - номинальный объем, куб.м; ПК - с плавающей крышей.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Марка конструкций и изделия в чертежах КМД, в том числе типовых конструкций состоит из двух буквенно</w:t>
      </w:r>
      <w:r>
        <w:rPr>
          <w:rFonts w:ascii="Times New Roman" w:hAnsi="Times New Roman"/>
          <w:sz w:val="20"/>
        </w:rPr>
        <w:t>-цифровых групп и устанавливается в соответствии со структурой:</w:t>
      </w:r>
    </w:p>
    <w:p w:rsidR="00000000" w:rsidRDefault="008B06F1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Arial" w:hAnsi="Arial"/>
          <w:noProof/>
        </w:rPr>
        <w:lastRenderedPageBreak/>
        <w:pict>
          <v:rect id="_x0000_s1028" style="position:absolute;left:0;text-align:left;margin-left:162.2pt;margin-top:43.2pt;width:302.45pt;height:57.65pt;z-index:251658240;mso-position-horizontal-relative:text;mso-position-vertical-relative:text" o:allowincell="f" stroked="f" strokeweight=".25pt">
            <v:textbox inset="1pt,1pt,1pt,1pt">
              <w:txbxContent>
                <w:p w:rsidR="00000000" w:rsidRDefault="008B06F1">
                  <w:pPr>
                    <w:pStyle w:val="Preformat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Обозначение  схемы  расположения конструкций  и изделий</w:t>
                  </w:r>
                </w:p>
                <w:p w:rsidR="00000000" w:rsidRDefault="008B06F1">
                  <w:pPr>
                    <w:pStyle w:val="Preformat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000000" w:rsidRDefault="008B06F1">
                  <w:pPr>
                    <w:pStyle w:val="Preformat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Порядковый номер конструкции и изделия на схеме</w:t>
                  </w:r>
                </w:p>
                <w:p w:rsidR="00000000" w:rsidRDefault="008B06F1">
                  <w:pPr>
                    <w:pStyle w:val="Preformat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rect>
        </w:pict>
      </w:r>
      <w:r>
        <w:object w:dxaOrig="4545" w:dyaOrig="3075">
          <v:shape id="_x0000_i1027" type="#_x0000_t75" style="width:144.75pt;height:98.25pt" o:ole="">
            <v:imagedata r:id="rId8" o:title=""/>
          </v:shape>
          <o:OLEObject Type="Embed" ProgID="MSPhotoEd.3" ShapeID="_x0000_i1027" DrawAspect="Content" ObjectID="_1427200524" r:id="rId9"/>
        </w:objec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схемы расположения конструкций и изделий состоит из одной или двух букв; при наличии нескольких схем однотипных конструкций буквенное обозначение дополняется порядковым номером.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При членении конструкции на отправочные элементы каждому элементу присваивается самостоятельная марка.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2.4.2. Все одинаковые отправочные элементы конструкций и изделий обозначаются одной маркой. Марка одинаковых отправочных </w:t>
      </w:r>
      <w:r>
        <w:rPr>
          <w:rFonts w:ascii="Times New Roman" w:hAnsi="Times New Roman"/>
          <w:sz w:val="20"/>
        </w:rPr>
        <w:t>элементов, прошедших подгонку при контрольной сборке, дополняется буквенным обозначением.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Элементам, являющимся зеркальным изображением друг друга, допускается присваивать одну марку с добавлением индексов "т" и "н", помещаемых после порядкового номера элемента.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При применении типовых конструкций в чертежах КМД конкретных объектов их маркировка должна соответствовать принятой в чертежах КМД типовых конструкций с указанием в ведомости элементов обозначения серии этих чертежей.</w:t>
      </w:r>
    </w:p>
    <w:p w:rsidR="00000000" w:rsidRDefault="008B06F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2.4.5. Допуска</w:t>
      </w:r>
      <w:r>
        <w:rPr>
          <w:rFonts w:ascii="Times New Roman" w:hAnsi="Times New Roman"/>
          <w:sz w:val="20"/>
        </w:rPr>
        <w:t>ется  в  чертежах  КМД типовых конструкций указывать маркировку, установленную в чертежах КМ этих конструкций.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rect id="_x0000_s1029" style="position:absolute;left:0;text-align:left;margin-left:212.6pt;margin-top:20.65pt;width:244.85pt;height:86.45pt;z-index:251659264;mso-position-horizontal-relative:text;mso-position-vertical-relative:text" o:allowincell="f" stroked="f" strokeweight=".25pt">
            <v:textbox inset="1pt,1pt,1pt,1pt">
              <w:txbxContent>
                <w:p w:rsidR="00000000" w:rsidRDefault="008B06F1">
                  <w:pPr>
                    <w:pStyle w:val="Preformat"/>
                    <w:ind w:firstLine="284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Номер заказа</w:t>
                  </w:r>
                </w:p>
                <w:p w:rsidR="00000000" w:rsidRDefault="008B06F1">
                  <w:pPr>
                    <w:pStyle w:val="Preformat"/>
                    <w:ind w:firstLine="284"/>
                    <w:jc w:val="both"/>
                    <w:rPr>
                      <w:rFonts w:ascii="Times New Roman" w:hAnsi="Times New Roman"/>
                      <w:sz w:val="16"/>
                    </w:rPr>
                  </w:pPr>
                </w:p>
                <w:p w:rsidR="00000000" w:rsidRDefault="008B06F1">
                  <w:pPr>
                    <w:pStyle w:val="Preformat"/>
                    <w:ind w:firstLine="284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Номер чертежа КМД</w:t>
                  </w:r>
                </w:p>
                <w:p w:rsidR="00000000" w:rsidRDefault="008B06F1">
                  <w:pPr>
                    <w:pStyle w:val="Preformat"/>
                    <w:ind w:firstLine="284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Марка конструкции или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отправочного элемента в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чертежах КМД</w:t>
                  </w:r>
                </w:p>
                <w:p w:rsidR="00000000" w:rsidRDefault="008B06F1">
                  <w:pPr>
                    <w:pStyle w:val="Preformat"/>
                    <w:ind w:firstLine="28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Порядковый номер изготовления</w:t>
                  </w:r>
                </w:p>
                <w:p w:rsidR="00000000" w:rsidRDefault="008B06F1"/>
              </w:txbxContent>
            </v:textbox>
          </v:rect>
        </w:pict>
      </w:r>
      <w:r>
        <w:object w:dxaOrig="9555" w:dyaOrig="5145">
          <v:shape id="_x0000_i1028" type="#_x0000_t75" style="width:193.5pt;height:104.25pt" o:ole="">
            <v:imagedata r:id="rId10" o:title=""/>
          </v:shape>
          <o:OLEObject Type="Embed" ProgID="MSPhotoEd.3" ShapeID="_x0000_i1028" DrawAspect="Content" ObjectID="_1427200525" r:id="rId11"/>
        </w:objec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Д-5, где Д - обозначение схемы расположения конструкции или изделия, 5 - порядковый номер на схеме;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Д-5т, Д-5н - то же, для элементов зеркального изображения;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Д-5А, Д-5Б - то же, для одинаковых элементов, прошедших контрольную сборку.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Марка готовых конструкций, изделий или отправочных элементов устанавливается в соответствии со структурой.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Допускается</w:t>
      </w:r>
      <w:r>
        <w:rPr>
          <w:rFonts w:ascii="Times New Roman" w:hAnsi="Times New Roman"/>
          <w:sz w:val="20"/>
        </w:rPr>
        <w:t xml:space="preserve"> не указывать номер чертежа для конструкций и изделий, изготовляемых по чертежам КМД типовых конструкций.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Порядковый номер изготовления указывается только для конструкций и изделий, имеющих одну марку в чертежах КМД.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Марка конструкций и изделий специализированного производства устанавливается в соответствии с п.2.3 с обозначением номера стандарта или технического условия, по которым они изготовляются.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отправочных элементов конструкций и изделий специализированного производства устанавлив</w:t>
      </w:r>
      <w:r>
        <w:rPr>
          <w:rFonts w:ascii="Times New Roman" w:hAnsi="Times New Roman"/>
          <w:sz w:val="20"/>
        </w:rPr>
        <w:t>ается в соответствии с чертежами КМД.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Примеры: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962-31-Д-5т-8, где 962 - номер заказа, 31 - номер чертежа КМД, Д-5т - марка конструкции в чертежах КМД, 8 - порядковый номер изготовления;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ОПБ2.100.194-с ГОСТ ...., где ОП - опора подвижная, Б2 - тип опоры, 100 - высота опоры, мм; 194 - наружный диаметр трубопровода, мм; с - исполнение со спутником.</w:t>
      </w:r>
    </w:p>
    <w:p w:rsidR="00000000" w:rsidRDefault="008B06F1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8B06F1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8B06F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8B06F1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8B06F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8B06F1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УСЛОВНЫЕ БУКВЕННЫЕ ОБОЗНАЧЕНИЯ НАИМЕНОВАНИЙ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ОСНОВНЫХ КОНСТРУКЦИЙ И ИЗДЕЛИЙ</w:t>
      </w:r>
    </w:p>
    <w:p w:rsidR="00000000" w:rsidRDefault="008B06F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конструкций и изделий</w:t>
            </w:r>
          </w:p>
        </w:tc>
        <w:tc>
          <w:tcPr>
            <w:tcW w:w="22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Условное буквенное обозна</w:t>
            </w:r>
            <w:r>
              <w:rPr>
                <w:rFonts w:ascii="Times New Roman" w:hAnsi="Times New Roman"/>
                <w:b w:val="0"/>
                <w:sz w:val="20"/>
              </w:rPr>
              <w:t>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Антенные устройства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Арки</w:t>
            </w:r>
          </w:p>
        </w:tc>
        <w:tc>
          <w:tcPr>
            <w:tcW w:w="2201" w:type="dxa"/>
            <w:tcBorders>
              <w:left w:val="nil"/>
              <w:bottom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Балки (кроме оговоренных ниже)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Балки подкрановые</w:t>
            </w: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Балки подстропильные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Балки рабочих площадок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Балки стропильные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Балки для подвески монорельсов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Балки-блоки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Бункеры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Ворота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Газгольдеры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Газгольдеры мокрые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Газгольдеры сухие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Галереи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Градирни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Двери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Каркасы труб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Каркасы и панели перегородок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Каркасы и панели ворот и дверей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Колонны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Конструкции тормозные для подкрановых балок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Лестницы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Лестничные марши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Лестничные площадки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Монорельсы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Переплеты фонарные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Потолки подвесные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Прогоны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Распорки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Рамы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Ригели рам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Рамы фонарей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Резервуары горизонтальные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Резервуары вертикальные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Связи вертикальные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Связи горизонтальные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Связи по колоннам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Связи фонарей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Стойки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Силосы промышленных сооружений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Трубы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Фахверк-ригели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Фахверк-стойки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Фермы разного назначения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Фермы подстропильные, подкраново-подстропильные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Фермы стропильные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Фермы ветровые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Фер</w:t>
            </w:r>
            <w:r>
              <w:rPr>
                <w:rFonts w:ascii="Times New Roman" w:hAnsi="Times New Roman"/>
                <w:b w:val="0"/>
                <w:sz w:val="20"/>
              </w:rPr>
              <w:t>мы фонарные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Фонари аэрационные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Панели стеновые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Структурные конструкции покрытия</w:t>
            </w:r>
          </w:p>
        </w:tc>
        <w:tc>
          <w:tcPr>
            <w:tcW w:w="2201" w:type="dxa"/>
            <w:tcBorders>
              <w:left w:val="nil"/>
            </w:tcBorders>
          </w:tcPr>
          <w:p w:rsidR="00000000" w:rsidRDefault="008B06F1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СП</w:t>
            </w:r>
          </w:p>
        </w:tc>
      </w:tr>
    </w:tbl>
    <w:p w:rsidR="00000000" w:rsidRDefault="008B06F1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Примечание. Для конструкций и изделий, не указанных в приложении, обозначения принимаются по аналогии с установленными, для обозначения применяются прописные буквы, число которых не должно превышать трех.</w:t>
      </w:r>
    </w:p>
    <w:p w:rsidR="00000000" w:rsidRDefault="008B06F1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6F1"/>
    <w:rsid w:val="008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1306</Words>
  <Characters>7446</Characters>
  <Application>Microsoft Office Word</Application>
  <DocSecurity>0</DocSecurity>
  <Lines>62</Lines>
  <Paragraphs>17</Paragraphs>
  <ScaleCrop>false</ScaleCrop>
  <Company>Elcom Ltd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26047-83 </dc:title>
  <dc:subject/>
  <dc:creator>Alexandre Katalov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