
<file path=[Content_Types].xml><?xml version="1.0" encoding="utf-8"?>
<Types xmlns="http://schemas.openxmlformats.org/package/2006/content-types">
  <Default ContentType="image/png" Extension="png"/>
  <Default ContentType="application/vnd.openxmlformats-officedocument.oleObject" Extension="bin"/>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86178">
      <w:pPr>
        <w:ind w:firstLine="284"/>
        <w:jc w:val="right"/>
        <w:rPr>
          <w:rFonts w:ascii="Times New Roman" w:hAnsi="Times New Roman"/>
          <w:sz w:val="20"/>
          <w:lang w:val="en-US"/>
        </w:rPr>
      </w:pPr>
      <w:bookmarkStart w:id="0" w:name="_GoBack"/>
      <w:bookmarkEnd w:id="0"/>
      <w:r>
        <w:rPr>
          <w:rFonts w:ascii="Times New Roman" w:hAnsi="Times New Roman"/>
          <w:sz w:val="20"/>
        </w:rPr>
        <w:t>ГОСТ 26138-84</w:t>
      </w:r>
    </w:p>
    <w:p w:rsidR="00000000" w:rsidRDefault="00686178">
      <w:pPr>
        <w:ind w:firstLine="284"/>
        <w:jc w:val="right"/>
        <w:rPr>
          <w:rFonts w:ascii="Times New Roman" w:hAnsi="Times New Roman"/>
          <w:sz w:val="20"/>
        </w:rPr>
      </w:pPr>
    </w:p>
    <w:p w:rsidR="00000000" w:rsidRDefault="00686178">
      <w:pPr>
        <w:ind w:firstLine="284"/>
        <w:jc w:val="center"/>
        <w:rPr>
          <w:rFonts w:ascii="Times New Roman" w:hAnsi="Times New Roman"/>
          <w:sz w:val="20"/>
          <w:lang w:val="en-US"/>
        </w:rPr>
      </w:pPr>
      <w:r>
        <w:rPr>
          <w:rFonts w:ascii="Times New Roman" w:hAnsi="Times New Roman"/>
          <w:sz w:val="20"/>
        </w:rPr>
        <w:t>УДК 60.022.56</w:t>
      </w:r>
      <w:r>
        <w:rPr>
          <w:rFonts w:ascii="Times New Roman" w:hAnsi="Times New Roman"/>
          <w:sz w:val="20"/>
          <w:lang w:val="en-US"/>
        </w:rPr>
        <w:t>:</w:t>
      </w:r>
      <w:r>
        <w:rPr>
          <w:rFonts w:ascii="Times New Roman" w:hAnsi="Times New Roman"/>
          <w:sz w:val="20"/>
        </w:rPr>
        <w:t>645.45-182.82</w:t>
      </w:r>
      <w:r>
        <w:rPr>
          <w:rFonts w:ascii="Times New Roman" w:hAnsi="Times New Roman"/>
          <w:sz w:val="20"/>
          <w:lang w:val="en-US"/>
        </w:rPr>
        <w:t>:</w:t>
      </w:r>
      <w:r>
        <w:rPr>
          <w:rFonts w:ascii="Times New Roman" w:hAnsi="Times New Roman"/>
          <w:sz w:val="20"/>
        </w:rPr>
        <w:t xml:space="preserve">006.354                                                    Группа Ж32 </w:t>
      </w:r>
    </w:p>
    <w:p w:rsidR="00000000" w:rsidRDefault="00686178">
      <w:pPr>
        <w:ind w:firstLine="284"/>
        <w:jc w:val="center"/>
        <w:rPr>
          <w:rFonts w:ascii="Times New Roman" w:hAnsi="Times New Roman"/>
          <w:sz w:val="20"/>
        </w:rPr>
      </w:pPr>
    </w:p>
    <w:p w:rsidR="00000000" w:rsidRDefault="00686178">
      <w:pPr>
        <w:pStyle w:val="Heading"/>
        <w:ind w:firstLine="284"/>
        <w:jc w:val="center"/>
        <w:rPr>
          <w:rFonts w:ascii="Times New Roman" w:hAnsi="Times New Roman"/>
          <w:b w:val="0"/>
          <w:sz w:val="20"/>
          <w:lang w:val="en-US"/>
        </w:rPr>
      </w:pPr>
      <w:r>
        <w:rPr>
          <w:rFonts w:ascii="Times New Roman" w:hAnsi="Times New Roman"/>
          <w:b w:val="0"/>
          <w:sz w:val="20"/>
        </w:rPr>
        <w:t>ГОСУДАРСТВЕННЫЙ СТАНДАРТ СОЮЗА ССР</w:t>
      </w:r>
    </w:p>
    <w:p w:rsidR="00000000" w:rsidRDefault="00686178">
      <w:pPr>
        <w:pStyle w:val="Heading"/>
        <w:ind w:firstLine="284"/>
        <w:jc w:val="center"/>
        <w:rPr>
          <w:rFonts w:ascii="Times New Roman" w:hAnsi="Times New Roman"/>
          <w:b w:val="0"/>
          <w:sz w:val="20"/>
        </w:rPr>
      </w:pPr>
    </w:p>
    <w:p w:rsidR="00000000" w:rsidRDefault="00686178">
      <w:pPr>
        <w:pStyle w:val="Heading"/>
        <w:ind w:firstLine="284"/>
        <w:jc w:val="center"/>
        <w:rPr>
          <w:rFonts w:ascii="Times New Roman" w:hAnsi="Times New Roman"/>
          <w:sz w:val="20"/>
          <w:lang w:val="en-US"/>
        </w:rPr>
      </w:pPr>
      <w:r>
        <w:rPr>
          <w:rFonts w:ascii="Times New Roman" w:hAnsi="Times New Roman"/>
          <w:sz w:val="20"/>
        </w:rPr>
        <w:t>ЭЛЕМЕНТЫ И ДЕТАЛИ ВСТРОЕННЫХ ШКАФОВ</w:t>
      </w:r>
      <w:r>
        <w:rPr>
          <w:rFonts w:ascii="Times New Roman" w:hAnsi="Times New Roman"/>
          <w:sz w:val="20"/>
          <w:lang w:val="en-US"/>
        </w:rPr>
        <w:t xml:space="preserve"> </w:t>
      </w:r>
      <w:r>
        <w:rPr>
          <w:rFonts w:ascii="Times New Roman" w:hAnsi="Times New Roman"/>
          <w:sz w:val="20"/>
        </w:rPr>
        <w:t xml:space="preserve">И </w:t>
      </w:r>
    </w:p>
    <w:p w:rsidR="00000000" w:rsidRDefault="00686178">
      <w:pPr>
        <w:pStyle w:val="Heading"/>
        <w:ind w:firstLine="284"/>
        <w:jc w:val="center"/>
        <w:rPr>
          <w:rFonts w:ascii="Times New Roman" w:hAnsi="Times New Roman"/>
          <w:sz w:val="20"/>
          <w:lang w:val="en-US"/>
        </w:rPr>
      </w:pPr>
      <w:r>
        <w:rPr>
          <w:rFonts w:ascii="Times New Roman" w:hAnsi="Times New Roman"/>
          <w:sz w:val="20"/>
        </w:rPr>
        <w:t>АНТРЕСОЛЕЙ ДЛЯ ЖИЛЫХ ЗДАНИЙ</w:t>
      </w:r>
    </w:p>
    <w:p w:rsidR="00000000" w:rsidRDefault="00686178">
      <w:pPr>
        <w:pStyle w:val="Heading"/>
        <w:ind w:firstLine="284"/>
        <w:jc w:val="center"/>
        <w:rPr>
          <w:rFonts w:ascii="Times New Roman" w:hAnsi="Times New Roman"/>
          <w:sz w:val="20"/>
        </w:rPr>
      </w:pPr>
    </w:p>
    <w:p w:rsidR="00000000" w:rsidRDefault="00686178">
      <w:pPr>
        <w:pStyle w:val="Heading"/>
        <w:ind w:firstLine="284"/>
        <w:jc w:val="center"/>
        <w:rPr>
          <w:rFonts w:ascii="Times New Roman" w:hAnsi="Times New Roman"/>
          <w:sz w:val="20"/>
          <w:lang w:val="en-US"/>
        </w:rPr>
      </w:pPr>
      <w:r>
        <w:rPr>
          <w:rFonts w:ascii="Times New Roman" w:hAnsi="Times New Roman"/>
          <w:sz w:val="20"/>
        </w:rPr>
        <w:t>Технические условия</w:t>
      </w:r>
    </w:p>
    <w:p w:rsidR="00000000" w:rsidRDefault="00686178">
      <w:pPr>
        <w:pStyle w:val="Heading"/>
        <w:ind w:firstLine="284"/>
        <w:jc w:val="center"/>
        <w:rPr>
          <w:rFonts w:ascii="Times New Roman" w:hAnsi="Times New Roman"/>
          <w:sz w:val="20"/>
        </w:rPr>
      </w:pPr>
    </w:p>
    <w:p w:rsidR="00000000" w:rsidRDefault="00686178">
      <w:pPr>
        <w:pStyle w:val="Heading"/>
        <w:ind w:firstLine="284"/>
        <w:jc w:val="center"/>
        <w:rPr>
          <w:rFonts w:ascii="Times New Roman" w:hAnsi="Times New Roman"/>
          <w:sz w:val="20"/>
        </w:rPr>
      </w:pPr>
      <w:r>
        <w:rPr>
          <w:rFonts w:ascii="Times New Roman" w:hAnsi="Times New Roman"/>
          <w:sz w:val="20"/>
        </w:rPr>
        <w:t>Elements of buil</w:t>
      </w:r>
      <w:r>
        <w:rPr>
          <w:rFonts w:ascii="Times New Roman" w:hAnsi="Times New Roman"/>
          <w:sz w:val="20"/>
        </w:rPr>
        <w:t>t-in furniture and entresol for residential</w:t>
      </w:r>
    </w:p>
    <w:p w:rsidR="00000000" w:rsidRDefault="00686178">
      <w:pPr>
        <w:pStyle w:val="Heading"/>
        <w:ind w:firstLine="284"/>
        <w:jc w:val="center"/>
        <w:rPr>
          <w:rFonts w:ascii="Times New Roman" w:hAnsi="Times New Roman"/>
          <w:sz w:val="20"/>
          <w:lang w:val="en-US"/>
        </w:rPr>
      </w:pPr>
      <w:r>
        <w:rPr>
          <w:rFonts w:ascii="Times New Roman" w:hAnsi="Times New Roman"/>
          <w:sz w:val="20"/>
        </w:rPr>
        <w:t>buildings. Specifications</w:t>
      </w:r>
    </w:p>
    <w:p w:rsidR="00000000" w:rsidRDefault="00686178">
      <w:pPr>
        <w:pStyle w:val="Heading"/>
        <w:ind w:firstLine="284"/>
        <w:jc w:val="center"/>
        <w:rPr>
          <w:rFonts w:ascii="Times New Roman" w:hAnsi="Times New Roman"/>
          <w:sz w:val="20"/>
        </w:rPr>
      </w:pPr>
    </w:p>
    <w:p w:rsidR="00000000" w:rsidRDefault="00686178">
      <w:pPr>
        <w:ind w:firstLine="284"/>
        <w:jc w:val="both"/>
        <w:rPr>
          <w:rFonts w:ascii="Times New Roman" w:hAnsi="Times New Roman"/>
          <w:sz w:val="20"/>
        </w:rPr>
      </w:pPr>
      <w:r>
        <w:rPr>
          <w:rFonts w:ascii="Times New Roman" w:hAnsi="Times New Roman"/>
          <w:sz w:val="20"/>
        </w:rPr>
        <w:t xml:space="preserve">ОКП 53 6962                            </w:t>
      </w:r>
    </w:p>
    <w:p w:rsidR="00000000" w:rsidRDefault="00686178">
      <w:pPr>
        <w:ind w:firstLine="284"/>
        <w:jc w:val="right"/>
        <w:rPr>
          <w:rFonts w:ascii="Times New Roman" w:hAnsi="Times New Roman"/>
          <w:sz w:val="20"/>
        </w:rPr>
      </w:pPr>
      <w:r>
        <w:rPr>
          <w:rFonts w:ascii="Times New Roman" w:hAnsi="Times New Roman"/>
          <w:sz w:val="20"/>
        </w:rPr>
        <w:t xml:space="preserve">Дата введения 1984-07-01 </w:t>
      </w:r>
    </w:p>
    <w:p w:rsidR="00000000" w:rsidRDefault="00686178">
      <w:pPr>
        <w:pStyle w:val="Heading"/>
        <w:ind w:firstLine="284"/>
        <w:jc w:val="both"/>
        <w:rPr>
          <w:rFonts w:ascii="Times New Roman" w:hAnsi="Times New Roman"/>
          <w:sz w:val="20"/>
        </w:rPr>
      </w:pPr>
    </w:p>
    <w:p w:rsidR="00000000" w:rsidRDefault="00686178">
      <w:pPr>
        <w:pStyle w:val="Heading"/>
        <w:ind w:firstLine="284"/>
        <w:jc w:val="center"/>
        <w:rPr>
          <w:rFonts w:ascii="Times New Roman" w:hAnsi="Times New Roman"/>
          <w:sz w:val="20"/>
        </w:rPr>
      </w:pPr>
      <w:r>
        <w:rPr>
          <w:rFonts w:ascii="Times New Roman" w:hAnsi="Times New Roman"/>
          <w:sz w:val="20"/>
        </w:rPr>
        <w:t>ИНФОРМАЦИОННЫЕ ДАННЫЕ</w:t>
      </w:r>
    </w:p>
    <w:p w:rsidR="00000000" w:rsidRDefault="00686178">
      <w:pPr>
        <w:pStyle w:val="Heading"/>
        <w:ind w:firstLine="284"/>
        <w:jc w:val="both"/>
        <w:rPr>
          <w:rFonts w:ascii="Times New Roman" w:hAnsi="Times New Roman"/>
          <w:sz w:val="20"/>
        </w:rPr>
      </w:pPr>
    </w:p>
    <w:p w:rsidR="00000000" w:rsidRDefault="00686178">
      <w:pPr>
        <w:ind w:firstLine="284"/>
        <w:jc w:val="both"/>
        <w:rPr>
          <w:rFonts w:ascii="Times New Roman" w:hAnsi="Times New Roman"/>
          <w:sz w:val="20"/>
        </w:rPr>
      </w:pPr>
      <w:r>
        <w:rPr>
          <w:rFonts w:ascii="Times New Roman" w:hAnsi="Times New Roman"/>
          <w:sz w:val="20"/>
        </w:rPr>
        <w:t>1. РАЗРАБОТАН И ВНЕСЕН Государственным комитетом до гражданскому строительству и архитектуре при Госстрое СССР</w:t>
      </w: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rPr>
      </w:pPr>
      <w:r>
        <w:rPr>
          <w:rFonts w:ascii="Times New Roman" w:hAnsi="Times New Roman"/>
          <w:sz w:val="20"/>
        </w:rPr>
        <w:t>РАЗРАБОТЧИКИ</w:t>
      </w:r>
    </w:p>
    <w:p w:rsidR="00000000" w:rsidRDefault="00686178">
      <w:pPr>
        <w:ind w:firstLine="284"/>
        <w:jc w:val="both"/>
        <w:rPr>
          <w:rFonts w:ascii="Times New Roman" w:hAnsi="Times New Roman"/>
          <w:sz w:val="20"/>
        </w:rPr>
      </w:pPr>
      <w:r>
        <w:rPr>
          <w:rFonts w:ascii="Times New Roman" w:hAnsi="Times New Roman"/>
          <w:sz w:val="20"/>
        </w:rPr>
        <w:t>Б. Н. Зингер (руководитель темы); Л. С. Экслер; В. И. Тихонович; Г. В. Левушкин</w:t>
      </w: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rPr>
      </w:pPr>
      <w:r>
        <w:rPr>
          <w:rFonts w:ascii="Times New Roman" w:hAnsi="Times New Roman"/>
          <w:sz w:val="20"/>
        </w:rPr>
        <w:t>2. УТВЕРЖДЕН И ВВЕДЕН В ДЕЙСТВИЕ постановлением Государственного комитета СССР по делам строительства от 23.12.83 N 331</w:t>
      </w: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lang w:val="en-US"/>
        </w:rPr>
      </w:pPr>
      <w:r>
        <w:rPr>
          <w:rFonts w:ascii="Times New Roman" w:hAnsi="Times New Roman"/>
          <w:sz w:val="20"/>
        </w:rPr>
        <w:t>3. ВВЕДЕН ВПЕРВЫЕ</w:t>
      </w: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rPr>
      </w:pPr>
      <w:r>
        <w:rPr>
          <w:rFonts w:ascii="Times New Roman" w:hAnsi="Times New Roman"/>
          <w:sz w:val="20"/>
          <w:lang w:val="en-US"/>
        </w:rPr>
        <w:t xml:space="preserve">4. </w:t>
      </w:r>
      <w:r>
        <w:rPr>
          <w:rFonts w:ascii="Times New Roman" w:hAnsi="Times New Roman"/>
          <w:sz w:val="20"/>
        </w:rPr>
        <w:t>СС</w:t>
      </w:r>
      <w:r>
        <w:rPr>
          <w:rFonts w:ascii="Times New Roman" w:hAnsi="Times New Roman"/>
          <w:sz w:val="20"/>
        </w:rPr>
        <w:t>ЫЛОЧНЫЕ НОРМАТИВНО-ТЕХНИЧЕСКИЕ ДОКУМЕНТЫ</w:t>
      </w:r>
    </w:p>
    <w:p w:rsidR="00000000" w:rsidRDefault="00686178">
      <w:pPr>
        <w:ind w:firstLine="284"/>
        <w:jc w:val="both"/>
        <w:rPr>
          <w:rFonts w:ascii="Times New Roman" w:hAnsi="Times New Roman"/>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28"/>
        <w:gridCol w:w="1776"/>
      </w:tblGrid>
      <w:tr w:rsidR="00000000">
        <w:tblPrEx>
          <w:tblCellMar>
            <w:top w:w="0" w:type="dxa"/>
            <w:bottom w:w="0" w:type="dxa"/>
          </w:tblCellMar>
        </w:tblPrEx>
        <w:tc>
          <w:tcPr>
            <w:tcW w:w="4428" w:type="dxa"/>
            <w:tcBorders>
              <w:top w:val="single" w:sz="6" w:space="0" w:color="auto"/>
              <w:bottom w:val="single" w:sz="6" w:space="0" w:color="auto"/>
              <w:right w:val="single" w:sz="6" w:space="0" w:color="auto"/>
            </w:tcBorders>
          </w:tcPr>
          <w:p w:rsidR="00000000" w:rsidRDefault="00686178">
            <w:pPr>
              <w:jc w:val="center"/>
              <w:rPr>
                <w:rFonts w:ascii="Times New Roman" w:hAnsi="Times New Roman"/>
                <w:sz w:val="20"/>
              </w:rPr>
            </w:pPr>
            <w:r>
              <w:rPr>
                <w:rFonts w:ascii="Times New Roman" w:hAnsi="Times New Roman"/>
                <w:sz w:val="20"/>
              </w:rPr>
              <w:t>Обозначение НТД, на который дана ссылка</w:t>
            </w:r>
          </w:p>
          <w:p w:rsidR="00000000" w:rsidRDefault="00686178">
            <w:pPr>
              <w:jc w:val="center"/>
              <w:rPr>
                <w:rFonts w:ascii="Times New Roman" w:hAnsi="Times New Roman"/>
                <w:sz w:val="20"/>
              </w:rPr>
            </w:pPr>
          </w:p>
        </w:tc>
        <w:tc>
          <w:tcPr>
            <w:tcW w:w="1776" w:type="dxa"/>
            <w:tcBorders>
              <w:top w:val="single" w:sz="6" w:space="0" w:color="auto"/>
              <w:left w:val="nil"/>
              <w:bottom w:val="single" w:sz="6" w:space="0" w:color="auto"/>
            </w:tcBorders>
          </w:tcPr>
          <w:p w:rsidR="00000000" w:rsidRDefault="00686178">
            <w:pPr>
              <w:jc w:val="center"/>
              <w:rPr>
                <w:rFonts w:ascii="Times New Roman" w:hAnsi="Times New Roman"/>
                <w:sz w:val="20"/>
              </w:rPr>
            </w:pPr>
            <w:r>
              <w:rPr>
                <w:rFonts w:ascii="Times New Roman" w:hAnsi="Times New Roman"/>
                <w:sz w:val="20"/>
              </w:rPr>
              <w:t>Номер пункта</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99-89</w:t>
            </w:r>
          </w:p>
        </w:tc>
        <w:tc>
          <w:tcPr>
            <w:tcW w:w="1776" w:type="dxa"/>
            <w:tcBorders>
              <w:top w:val="nil"/>
              <w:left w:val="nil"/>
            </w:tcBorders>
          </w:tcPr>
          <w:p w:rsidR="00000000" w:rsidRDefault="00686178">
            <w:pPr>
              <w:jc w:val="center"/>
              <w:rPr>
                <w:rFonts w:ascii="Times New Roman" w:hAnsi="Times New Roman"/>
                <w:sz w:val="20"/>
              </w:rPr>
            </w:pPr>
            <w:r>
              <w:rPr>
                <w:rFonts w:ascii="Times New Roman" w:hAnsi="Times New Roman"/>
                <w:sz w:val="20"/>
              </w:rPr>
              <w:t>2.16</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162-90</w:t>
            </w:r>
          </w:p>
        </w:tc>
        <w:tc>
          <w:tcPr>
            <w:tcW w:w="1776" w:type="dxa"/>
            <w:tcBorders>
              <w:left w:val="nil"/>
            </w:tcBorders>
          </w:tcPr>
          <w:p w:rsidR="00000000" w:rsidRDefault="00686178">
            <w:pPr>
              <w:jc w:val="center"/>
              <w:rPr>
                <w:rFonts w:ascii="Times New Roman" w:hAnsi="Times New Roman"/>
                <w:sz w:val="20"/>
              </w:rPr>
            </w:pPr>
            <w:r>
              <w:rPr>
                <w:rFonts w:ascii="Times New Roman" w:hAnsi="Times New Roman"/>
                <w:sz w:val="20"/>
              </w:rPr>
              <w:t>5.2</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166-89</w:t>
            </w:r>
          </w:p>
        </w:tc>
        <w:tc>
          <w:tcPr>
            <w:tcW w:w="1776" w:type="dxa"/>
            <w:tcBorders>
              <w:left w:val="nil"/>
            </w:tcBorders>
          </w:tcPr>
          <w:p w:rsidR="00000000" w:rsidRDefault="00686178">
            <w:pPr>
              <w:jc w:val="center"/>
              <w:rPr>
                <w:rFonts w:ascii="Times New Roman" w:hAnsi="Times New Roman"/>
                <w:sz w:val="20"/>
              </w:rPr>
            </w:pPr>
            <w:r>
              <w:rPr>
                <w:rFonts w:ascii="Times New Roman" w:hAnsi="Times New Roman"/>
                <w:sz w:val="20"/>
              </w:rPr>
              <w:t>5.2</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427-75</w:t>
            </w:r>
          </w:p>
        </w:tc>
        <w:tc>
          <w:tcPr>
            <w:tcW w:w="1776" w:type="dxa"/>
            <w:tcBorders>
              <w:left w:val="nil"/>
            </w:tcBorders>
          </w:tcPr>
          <w:p w:rsidR="00000000" w:rsidRDefault="00686178">
            <w:pPr>
              <w:jc w:val="center"/>
              <w:rPr>
                <w:rFonts w:ascii="Times New Roman" w:hAnsi="Times New Roman"/>
                <w:sz w:val="20"/>
              </w:rPr>
            </w:pPr>
            <w:r>
              <w:rPr>
                <w:rFonts w:ascii="Times New Roman" w:hAnsi="Times New Roman"/>
                <w:sz w:val="20"/>
              </w:rPr>
              <w:t>5.1</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475-78</w:t>
            </w:r>
          </w:p>
        </w:tc>
        <w:tc>
          <w:tcPr>
            <w:tcW w:w="1776" w:type="dxa"/>
            <w:tcBorders>
              <w:left w:val="nil"/>
            </w:tcBorders>
          </w:tcPr>
          <w:p w:rsidR="00000000" w:rsidRDefault="00686178">
            <w:pPr>
              <w:jc w:val="center"/>
              <w:rPr>
                <w:rFonts w:ascii="Times New Roman" w:hAnsi="Times New Roman"/>
                <w:sz w:val="20"/>
              </w:rPr>
            </w:pPr>
            <w:r>
              <w:rPr>
                <w:rFonts w:ascii="Times New Roman" w:hAnsi="Times New Roman"/>
                <w:sz w:val="20"/>
              </w:rPr>
              <w:t>2.6</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577-68</w:t>
            </w:r>
          </w:p>
        </w:tc>
        <w:tc>
          <w:tcPr>
            <w:tcW w:w="1776" w:type="dxa"/>
            <w:tcBorders>
              <w:left w:val="nil"/>
            </w:tcBorders>
          </w:tcPr>
          <w:p w:rsidR="00000000" w:rsidRDefault="00686178">
            <w:pPr>
              <w:jc w:val="center"/>
              <w:rPr>
                <w:rFonts w:ascii="Times New Roman" w:hAnsi="Times New Roman"/>
                <w:sz w:val="20"/>
              </w:rPr>
            </w:pPr>
            <w:r>
              <w:rPr>
                <w:rFonts w:ascii="Times New Roman" w:hAnsi="Times New Roman"/>
                <w:sz w:val="20"/>
              </w:rPr>
              <w:t>5.2</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2977-82</w:t>
            </w:r>
          </w:p>
        </w:tc>
        <w:tc>
          <w:tcPr>
            <w:tcW w:w="1776" w:type="dxa"/>
            <w:tcBorders>
              <w:left w:val="nil"/>
            </w:tcBorders>
          </w:tcPr>
          <w:p w:rsidR="00000000" w:rsidRDefault="00686178">
            <w:pPr>
              <w:jc w:val="center"/>
              <w:rPr>
                <w:rFonts w:ascii="Times New Roman" w:hAnsi="Times New Roman"/>
                <w:sz w:val="20"/>
              </w:rPr>
            </w:pPr>
            <w:r>
              <w:rPr>
                <w:rFonts w:ascii="Times New Roman" w:hAnsi="Times New Roman"/>
                <w:sz w:val="20"/>
              </w:rPr>
              <w:t>2.16</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3749-77</w:t>
            </w:r>
          </w:p>
        </w:tc>
        <w:tc>
          <w:tcPr>
            <w:tcW w:w="1776" w:type="dxa"/>
            <w:tcBorders>
              <w:left w:val="nil"/>
            </w:tcBorders>
          </w:tcPr>
          <w:p w:rsidR="00000000" w:rsidRDefault="00686178">
            <w:pPr>
              <w:jc w:val="center"/>
              <w:rPr>
                <w:rFonts w:ascii="Times New Roman" w:hAnsi="Times New Roman"/>
                <w:sz w:val="20"/>
              </w:rPr>
            </w:pPr>
            <w:r>
              <w:rPr>
                <w:rFonts w:ascii="Times New Roman" w:hAnsi="Times New Roman"/>
                <w:sz w:val="20"/>
              </w:rPr>
              <w:t>5.2</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3916.1-89</w:t>
            </w:r>
          </w:p>
        </w:tc>
        <w:tc>
          <w:tcPr>
            <w:tcW w:w="1776" w:type="dxa"/>
            <w:tcBorders>
              <w:left w:val="nil"/>
            </w:tcBorders>
          </w:tcPr>
          <w:p w:rsidR="00000000" w:rsidRDefault="00686178">
            <w:pPr>
              <w:jc w:val="center"/>
              <w:rPr>
                <w:rFonts w:ascii="Times New Roman" w:hAnsi="Times New Roman"/>
                <w:sz w:val="20"/>
              </w:rPr>
            </w:pPr>
            <w:r>
              <w:rPr>
                <w:rFonts w:ascii="Times New Roman" w:hAnsi="Times New Roman"/>
                <w:sz w:val="20"/>
              </w:rPr>
              <w:t>2.5</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3916.2-89</w:t>
            </w:r>
          </w:p>
        </w:tc>
        <w:tc>
          <w:tcPr>
            <w:tcW w:w="1776" w:type="dxa"/>
            <w:tcBorders>
              <w:left w:val="nil"/>
            </w:tcBorders>
          </w:tcPr>
          <w:p w:rsidR="00000000" w:rsidRDefault="00686178">
            <w:pPr>
              <w:jc w:val="center"/>
              <w:rPr>
                <w:rFonts w:ascii="Times New Roman" w:hAnsi="Times New Roman"/>
                <w:sz w:val="20"/>
              </w:rPr>
            </w:pPr>
            <w:r>
              <w:rPr>
                <w:rFonts w:ascii="Times New Roman" w:hAnsi="Times New Roman"/>
                <w:sz w:val="20"/>
              </w:rPr>
              <w:t>2.5</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5378-88</w:t>
            </w:r>
          </w:p>
        </w:tc>
        <w:tc>
          <w:tcPr>
            <w:tcW w:w="1776" w:type="dxa"/>
            <w:tcBorders>
              <w:left w:val="nil"/>
            </w:tcBorders>
          </w:tcPr>
          <w:p w:rsidR="00000000" w:rsidRDefault="00686178">
            <w:pPr>
              <w:jc w:val="center"/>
              <w:rPr>
                <w:rFonts w:ascii="Times New Roman" w:hAnsi="Times New Roman"/>
                <w:sz w:val="20"/>
              </w:rPr>
            </w:pPr>
            <w:r>
              <w:rPr>
                <w:rFonts w:ascii="Times New Roman" w:hAnsi="Times New Roman"/>
                <w:sz w:val="20"/>
              </w:rPr>
              <w:t>5.2</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4598-86</w:t>
            </w:r>
          </w:p>
        </w:tc>
        <w:tc>
          <w:tcPr>
            <w:tcW w:w="1776" w:type="dxa"/>
            <w:tcBorders>
              <w:left w:val="nil"/>
            </w:tcBorders>
          </w:tcPr>
          <w:p w:rsidR="00000000" w:rsidRDefault="00686178">
            <w:pPr>
              <w:jc w:val="center"/>
              <w:rPr>
                <w:rFonts w:ascii="Times New Roman" w:hAnsi="Times New Roman"/>
                <w:sz w:val="20"/>
              </w:rPr>
            </w:pPr>
            <w:r>
              <w:rPr>
                <w:rFonts w:ascii="Times New Roman" w:hAnsi="Times New Roman"/>
                <w:sz w:val="20"/>
              </w:rPr>
              <w:t>2.5</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6629-88</w:t>
            </w:r>
          </w:p>
        </w:tc>
        <w:tc>
          <w:tcPr>
            <w:tcW w:w="1776" w:type="dxa"/>
            <w:tcBorders>
              <w:left w:val="nil"/>
            </w:tcBorders>
          </w:tcPr>
          <w:p w:rsidR="00000000" w:rsidRDefault="00686178">
            <w:pPr>
              <w:jc w:val="center"/>
              <w:rPr>
                <w:rFonts w:ascii="Times New Roman" w:hAnsi="Times New Roman"/>
                <w:sz w:val="20"/>
              </w:rPr>
            </w:pPr>
            <w:r>
              <w:rPr>
                <w:rFonts w:ascii="Times New Roman" w:hAnsi="Times New Roman"/>
                <w:sz w:val="20"/>
              </w:rPr>
              <w:t>2.5</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7016-82</w:t>
            </w:r>
          </w:p>
        </w:tc>
        <w:tc>
          <w:tcPr>
            <w:tcW w:w="1776" w:type="dxa"/>
            <w:tcBorders>
              <w:left w:val="nil"/>
            </w:tcBorders>
          </w:tcPr>
          <w:p w:rsidR="00000000" w:rsidRDefault="00686178">
            <w:pPr>
              <w:jc w:val="center"/>
              <w:rPr>
                <w:rFonts w:ascii="Times New Roman" w:hAnsi="Times New Roman"/>
                <w:sz w:val="20"/>
              </w:rPr>
            </w:pPr>
            <w:r>
              <w:rPr>
                <w:rFonts w:ascii="Times New Roman" w:hAnsi="Times New Roman"/>
                <w:sz w:val="20"/>
              </w:rPr>
              <w:t>2.13</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8026-92</w:t>
            </w:r>
          </w:p>
        </w:tc>
        <w:tc>
          <w:tcPr>
            <w:tcW w:w="1776" w:type="dxa"/>
            <w:tcBorders>
              <w:left w:val="nil"/>
            </w:tcBorders>
          </w:tcPr>
          <w:p w:rsidR="00000000" w:rsidRDefault="00686178">
            <w:pPr>
              <w:jc w:val="center"/>
              <w:rPr>
                <w:rFonts w:ascii="Times New Roman" w:hAnsi="Times New Roman"/>
                <w:sz w:val="20"/>
              </w:rPr>
            </w:pPr>
            <w:r>
              <w:rPr>
                <w:rFonts w:ascii="Times New Roman" w:hAnsi="Times New Roman"/>
                <w:sz w:val="20"/>
              </w:rPr>
              <w:t>5.2</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8242-88</w:t>
            </w:r>
          </w:p>
        </w:tc>
        <w:tc>
          <w:tcPr>
            <w:tcW w:w="1776" w:type="dxa"/>
            <w:tcBorders>
              <w:left w:val="nil"/>
            </w:tcBorders>
          </w:tcPr>
          <w:p w:rsidR="00000000" w:rsidRDefault="00686178">
            <w:pPr>
              <w:jc w:val="center"/>
              <w:rPr>
                <w:rFonts w:ascii="Times New Roman" w:hAnsi="Times New Roman"/>
                <w:sz w:val="20"/>
              </w:rPr>
            </w:pPr>
            <w:r>
              <w:rPr>
                <w:rFonts w:ascii="Times New Roman" w:hAnsi="Times New Roman"/>
                <w:sz w:val="20"/>
              </w:rPr>
              <w:t>2.6</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8828-89</w:t>
            </w:r>
          </w:p>
        </w:tc>
        <w:tc>
          <w:tcPr>
            <w:tcW w:w="1776" w:type="dxa"/>
            <w:tcBorders>
              <w:left w:val="nil"/>
              <w:bottom w:val="nil"/>
            </w:tcBorders>
          </w:tcPr>
          <w:p w:rsidR="00000000" w:rsidRDefault="00686178">
            <w:pPr>
              <w:jc w:val="center"/>
              <w:rPr>
                <w:rFonts w:ascii="Times New Roman" w:hAnsi="Times New Roman"/>
                <w:sz w:val="20"/>
              </w:rPr>
            </w:pPr>
            <w:r>
              <w:rPr>
                <w:rFonts w:ascii="Times New Roman" w:hAnsi="Times New Roman"/>
                <w:sz w:val="20"/>
              </w:rPr>
              <w:t>6.2</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8904-81</w:t>
            </w:r>
          </w:p>
        </w:tc>
        <w:tc>
          <w:tcPr>
            <w:tcW w:w="1776" w:type="dxa"/>
            <w:tcBorders>
              <w:top w:val="nil"/>
              <w:left w:val="nil"/>
              <w:bottom w:val="nil"/>
            </w:tcBorders>
          </w:tcPr>
          <w:p w:rsidR="00000000" w:rsidRDefault="00686178">
            <w:pPr>
              <w:jc w:val="center"/>
              <w:rPr>
                <w:rFonts w:ascii="Times New Roman" w:hAnsi="Times New Roman"/>
                <w:sz w:val="20"/>
              </w:rPr>
            </w:pPr>
            <w:r>
              <w:rPr>
                <w:rFonts w:ascii="Times New Roman" w:hAnsi="Times New Roman"/>
                <w:sz w:val="20"/>
              </w:rPr>
              <w:t>2.20</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8925-68</w:t>
            </w:r>
          </w:p>
        </w:tc>
        <w:tc>
          <w:tcPr>
            <w:tcW w:w="1776" w:type="dxa"/>
            <w:tcBorders>
              <w:top w:val="nil"/>
              <w:left w:val="nil"/>
            </w:tcBorders>
          </w:tcPr>
          <w:p w:rsidR="00000000" w:rsidRDefault="00686178">
            <w:pPr>
              <w:jc w:val="center"/>
              <w:rPr>
                <w:rFonts w:ascii="Times New Roman" w:hAnsi="Times New Roman"/>
                <w:sz w:val="20"/>
              </w:rPr>
            </w:pPr>
            <w:r>
              <w:rPr>
                <w:rFonts w:ascii="Times New Roman" w:hAnsi="Times New Roman"/>
                <w:sz w:val="20"/>
              </w:rPr>
              <w:t>5.1, 5.2</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9244-75</w:t>
            </w:r>
          </w:p>
        </w:tc>
        <w:tc>
          <w:tcPr>
            <w:tcW w:w="1776" w:type="dxa"/>
            <w:tcBorders>
              <w:left w:val="nil"/>
            </w:tcBorders>
          </w:tcPr>
          <w:p w:rsidR="00000000" w:rsidRDefault="00686178">
            <w:pPr>
              <w:jc w:val="center"/>
              <w:rPr>
                <w:rFonts w:ascii="Times New Roman" w:hAnsi="Times New Roman"/>
                <w:sz w:val="20"/>
              </w:rPr>
            </w:pPr>
            <w:r>
              <w:rPr>
                <w:rFonts w:ascii="Times New Roman" w:hAnsi="Times New Roman"/>
                <w:sz w:val="20"/>
              </w:rPr>
              <w:t>5.2</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9569-79</w:t>
            </w:r>
          </w:p>
        </w:tc>
        <w:tc>
          <w:tcPr>
            <w:tcW w:w="1776" w:type="dxa"/>
            <w:tcBorders>
              <w:left w:val="nil"/>
            </w:tcBorders>
          </w:tcPr>
          <w:p w:rsidR="00000000" w:rsidRDefault="00686178">
            <w:pPr>
              <w:jc w:val="center"/>
              <w:rPr>
                <w:rFonts w:ascii="Times New Roman" w:hAnsi="Times New Roman"/>
                <w:sz w:val="20"/>
              </w:rPr>
            </w:pPr>
            <w:r>
              <w:rPr>
                <w:rFonts w:ascii="Times New Roman" w:hAnsi="Times New Roman"/>
                <w:sz w:val="20"/>
              </w:rPr>
              <w:t>6.2</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9590-76</w:t>
            </w:r>
          </w:p>
        </w:tc>
        <w:tc>
          <w:tcPr>
            <w:tcW w:w="1776" w:type="dxa"/>
            <w:tcBorders>
              <w:left w:val="nil"/>
            </w:tcBorders>
          </w:tcPr>
          <w:p w:rsidR="00000000" w:rsidRDefault="00686178">
            <w:pPr>
              <w:jc w:val="center"/>
              <w:rPr>
                <w:rFonts w:ascii="Times New Roman" w:hAnsi="Times New Roman"/>
                <w:sz w:val="20"/>
              </w:rPr>
            </w:pPr>
            <w:r>
              <w:rPr>
                <w:rFonts w:ascii="Times New Roman" w:hAnsi="Times New Roman"/>
                <w:sz w:val="20"/>
              </w:rPr>
              <w:t>2.20</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10354-8</w:t>
            </w:r>
            <w:r>
              <w:rPr>
                <w:rFonts w:ascii="Times New Roman" w:hAnsi="Times New Roman"/>
                <w:sz w:val="20"/>
              </w:rPr>
              <w:t>2</w:t>
            </w:r>
          </w:p>
        </w:tc>
        <w:tc>
          <w:tcPr>
            <w:tcW w:w="1776" w:type="dxa"/>
            <w:tcBorders>
              <w:left w:val="nil"/>
            </w:tcBorders>
          </w:tcPr>
          <w:p w:rsidR="00000000" w:rsidRDefault="00686178">
            <w:pPr>
              <w:jc w:val="center"/>
              <w:rPr>
                <w:rFonts w:ascii="Times New Roman" w:hAnsi="Times New Roman"/>
                <w:sz w:val="20"/>
              </w:rPr>
            </w:pPr>
            <w:r>
              <w:rPr>
                <w:rFonts w:ascii="Times New Roman" w:hAnsi="Times New Roman"/>
                <w:sz w:val="20"/>
              </w:rPr>
              <w:t>6.2</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10632-89</w:t>
            </w:r>
          </w:p>
        </w:tc>
        <w:tc>
          <w:tcPr>
            <w:tcW w:w="1776" w:type="dxa"/>
            <w:tcBorders>
              <w:left w:val="nil"/>
            </w:tcBorders>
          </w:tcPr>
          <w:p w:rsidR="00000000" w:rsidRDefault="00686178">
            <w:pPr>
              <w:jc w:val="center"/>
              <w:rPr>
                <w:rFonts w:ascii="Times New Roman" w:hAnsi="Times New Roman"/>
                <w:sz w:val="20"/>
              </w:rPr>
            </w:pPr>
            <w:r>
              <w:rPr>
                <w:rFonts w:ascii="Times New Roman" w:hAnsi="Times New Roman"/>
                <w:sz w:val="20"/>
              </w:rPr>
              <w:t>2.5</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14192-77</w:t>
            </w:r>
          </w:p>
        </w:tc>
        <w:tc>
          <w:tcPr>
            <w:tcW w:w="1776" w:type="dxa"/>
            <w:tcBorders>
              <w:left w:val="nil"/>
            </w:tcBorders>
          </w:tcPr>
          <w:p w:rsidR="00000000" w:rsidRDefault="00686178">
            <w:pPr>
              <w:jc w:val="center"/>
              <w:rPr>
                <w:rFonts w:ascii="Times New Roman" w:hAnsi="Times New Roman"/>
                <w:sz w:val="20"/>
              </w:rPr>
            </w:pPr>
            <w:r>
              <w:rPr>
                <w:rFonts w:ascii="Times New Roman" w:hAnsi="Times New Roman"/>
                <w:sz w:val="20"/>
              </w:rPr>
              <w:t>6.5</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lastRenderedPageBreak/>
              <w:t>ГОСТ 15140-78</w:t>
            </w:r>
          </w:p>
        </w:tc>
        <w:tc>
          <w:tcPr>
            <w:tcW w:w="1776" w:type="dxa"/>
            <w:tcBorders>
              <w:left w:val="nil"/>
            </w:tcBorders>
          </w:tcPr>
          <w:p w:rsidR="00000000" w:rsidRDefault="00686178">
            <w:pPr>
              <w:jc w:val="center"/>
              <w:rPr>
                <w:rFonts w:ascii="Times New Roman" w:hAnsi="Times New Roman"/>
                <w:sz w:val="20"/>
              </w:rPr>
            </w:pPr>
            <w:r>
              <w:rPr>
                <w:rFonts w:ascii="Times New Roman" w:hAnsi="Times New Roman"/>
                <w:sz w:val="20"/>
              </w:rPr>
              <w:t>2.25, 5.11</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15612-85</w:t>
            </w:r>
          </w:p>
        </w:tc>
        <w:tc>
          <w:tcPr>
            <w:tcW w:w="1776" w:type="dxa"/>
            <w:tcBorders>
              <w:left w:val="nil"/>
            </w:tcBorders>
          </w:tcPr>
          <w:p w:rsidR="00000000" w:rsidRDefault="00686178">
            <w:pPr>
              <w:jc w:val="center"/>
              <w:rPr>
                <w:rFonts w:ascii="Times New Roman" w:hAnsi="Times New Roman"/>
                <w:sz w:val="20"/>
              </w:rPr>
            </w:pPr>
            <w:r>
              <w:rPr>
                <w:rFonts w:ascii="Times New Roman" w:hAnsi="Times New Roman"/>
                <w:sz w:val="20"/>
              </w:rPr>
              <w:t>5.9</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15613.4-78</w:t>
            </w:r>
          </w:p>
        </w:tc>
        <w:tc>
          <w:tcPr>
            <w:tcW w:w="1776" w:type="dxa"/>
            <w:tcBorders>
              <w:left w:val="nil"/>
            </w:tcBorders>
          </w:tcPr>
          <w:p w:rsidR="00000000" w:rsidRDefault="00686178">
            <w:pPr>
              <w:jc w:val="center"/>
              <w:rPr>
                <w:rFonts w:ascii="Times New Roman" w:hAnsi="Times New Roman"/>
                <w:sz w:val="20"/>
              </w:rPr>
            </w:pPr>
            <w:r>
              <w:rPr>
                <w:rFonts w:ascii="Times New Roman" w:hAnsi="Times New Roman"/>
                <w:sz w:val="20"/>
              </w:rPr>
              <w:t>5.8</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15876-90</w:t>
            </w:r>
          </w:p>
        </w:tc>
        <w:tc>
          <w:tcPr>
            <w:tcW w:w="1776" w:type="dxa"/>
            <w:tcBorders>
              <w:left w:val="nil"/>
            </w:tcBorders>
          </w:tcPr>
          <w:p w:rsidR="00000000" w:rsidRDefault="00686178">
            <w:pPr>
              <w:jc w:val="center"/>
              <w:rPr>
                <w:rFonts w:ascii="Times New Roman" w:hAnsi="Times New Roman"/>
                <w:sz w:val="20"/>
              </w:rPr>
            </w:pPr>
            <w:r>
              <w:rPr>
                <w:rFonts w:ascii="Times New Roman" w:hAnsi="Times New Roman"/>
                <w:sz w:val="20"/>
              </w:rPr>
              <w:t>5.2</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16588-91</w:t>
            </w:r>
          </w:p>
        </w:tc>
        <w:tc>
          <w:tcPr>
            <w:tcW w:w="1776" w:type="dxa"/>
            <w:tcBorders>
              <w:left w:val="nil"/>
            </w:tcBorders>
          </w:tcPr>
          <w:p w:rsidR="00000000" w:rsidRDefault="00686178">
            <w:pPr>
              <w:jc w:val="center"/>
              <w:rPr>
                <w:rFonts w:ascii="Times New Roman" w:hAnsi="Times New Roman"/>
                <w:sz w:val="20"/>
              </w:rPr>
            </w:pPr>
            <w:r>
              <w:rPr>
                <w:rFonts w:ascii="Times New Roman" w:hAnsi="Times New Roman"/>
                <w:sz w:val="20"/>
              </w:rPr>
              <w:t>5.3</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17308-88</w:t>
            </w:r>
          </w:p>
        </w:tc>
        <w:tc>
          <w:tcPr>
            <w:tcW w:w="1776" w:type="dxa"/>
            <w:tcBorders>
              <w:left w:val="nil"/>
            </w:tcBorders>
          </w:tcPr>
          <w:p w:rsidR="00000000" w:rsidRDefault="00686178">
            <w:pPr>
              <w:jc w:val="center"/>
              <w:rPr>
                <w:rFonts w:ascii="Times New Roman" w:hAnsi="Times New Roman"/>
                <w:sz w:val="20"/>
              </w:rPr>
            </w:pPr>
            <w:r>
              <w:rPr>
                <w:rFonts w:ascii="Times New Roman" w:hAnsi="Times New Roman"/>
                <w:sz w:val="20"/>
              </w:rPr>
              <w:t>6.2</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19414-90</w:t>
            </w:r>
          </w:p>
        </w:tc>
        <w:tc>
          <w:tcPr>
            <w:tcW w:w="1776" w:type="dxa"/>
            <w:tcBorders>
              <w:left w:val="nil"/>
            </w:tcBorders>
          </w:tcPr>
          <w:p w:rsidR="00000000" w:rsidRDefault="00686178">
            <w:pPr>
              <w:jc w:val="center"/>
              <w:rPr>
                <w:rFonts w:ascii="Times New Roman" w:hAnsi="Times New Roman"/>
                <w:sz w:val="20"/>
              </w:rPr>
            </w:pPr>
            <w:r>
              <w:rPr>
                <w:rFonts w:ascii="Times New Roman" w:hAnsi="Times New Roman"/>
                <w:sz w:val="20"/>
              </w:rPr>
              <w:t>2.12</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23166-78</w:t>
            </w:r>
          </w:p>
        </w:tc>
        <w:tc>
          <w:tcPr>
            <w:tcW w:w="1776" w:type="dxa"/>
            <w:tcBorders>
              <w:left w:val="nil"/>
            </w:tcBorders>
          </w:tcPr>
          <w:p w:rsidR="00000000" w:rsidRDefault="00686178">
            <w:pPr>
              <w:jc w:val="center"/>
              <w:rPr>
                <w:rFonts w:ascii="Times New Roman" w:hAnsi="Times New Roman"/>
                <w:sz w:val="20"/>
              </w:rPr>
            </w:pPr>
            <w:r>
              <w:rPr>
                <w:rFonts w:ascii="Times New Roman" w:hAnsi="Times New Roman"/>
                <w:sz w:val="20"/>
              </w:rPr>
              <w:t>5.5</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23616-79</w:t>
            </w:r>
          </w:p>
        </w:tc>
        <w:tc>
          <w:tcPr>
            <w:tcW w:w="1776" w:type="dxa"/>
            <w:tcBorders>
              <w:left w:val="nil"/>
            </w:tcBorders>
          </w:tcPr>
          <w:p w:rsidR="00000000" w:rsidRDefault="00686178">
            <w:pPr>
              <w:jc w:val="center"/>
              <w:rPr>
                <w:rFonts w:ascii="Times New Roman" w:hAnsi="Times New Roman"/>
                <w:sz w:val="20"/>
              </w:rPr>
            </w:pPr>
            <w:r>
              <w:rPr>
                <w:rFonts w:ascii="Times New Roman" w:hAnsi="Times New Roman"/>
                <w:sz w:val="20"/>
              </w:rPr>
              <w:t>4.2</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24404-80</w:t>
            </w:r>
          </w:p>
        </w:tc>
        <w:tc>
          <w:tcPr>
            <w:tcW w:w="1776" w:type="dxa"/>
            <w:tcBorders>
              <w:left w:val="nil"/>
            </w:tcBorders>
          </w:tcPr>
          <w:p w:rsidR="00000000" w:rsidRDefault="00686178">
            <w:pPr>
              <w:jc w:val="center"/>
              <w:rPr>
                <w:rFonts w:ascii="Times New Roman" w:hAnsi="Times New Roman"/>
                <w:sz w:val="20"/>
              </w:rPr>
            </w:pPr>
            <w:r>
              <w:rPr>
                <w:rFonts w:ascii="Times New Roman" w:hAnsi="Times New Roman"/>
                <w:sz w:val="20"/>
              </w:rPr>
              <w:t>2.18</w:t>
            </w:r>
          </w:p>
        </w:tc>
      </w:tr>
      <w:tr w:rsidR="00000000">
        <w:tblPrEx>
          <w:tblCellMar>
            <w:top w:w="0" w:type="dxa"/>
            <w:bottom w:w="0" w:type="dxa"/>
          </w:tblCellMar>
        </w:tblPrEx>
        <w:tc>
          <w:tcPr>
            <w:tcW w:w="4428"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24944-81</w:t>
            </w:r>
          </w:p>
        </w:tc>
        <w:tc>
          <w:tcPr>
            <w:tcW w:w="1776" w:type="dxa"/>
            <w:tcBorders>
              <w:left w:val="nil"/>
            </w:tcBorders>
          </w:tcPr>
          <w:p w:rsidR="00000000" w:rsidRDefault="00686178">
            <w:pPr>
              <w:jc w:val="center"/>
              <w:rPr>
                <w:rFonts w:ascii="Times New Roman" w:hAnsi="Times New Roman"/>
                <w:sz w:val="20"/>
              </w:rPr>
            </w:pPr>
            <w:r>
              <w:rPr>
                <w:rFonts w:ascii="Times New Roman" w:hAnsi="Times New Roman"/>
                <w:sz w:val="20"/>
              </w:rPr>
              <w:t>2.11, 2.19, 2.21, 5.7</w:t>
            </w:r>
          </w:p>
        </w:tc>
      </w:tr>
      <w:tr w:rsidR="00000000">
        <w:tblPrEx>
          <w:tblCellMar>
            <w:top w:w="0" w:type="dxa"/>
            <w:bottom w:w="0" w:type="dxa"/>
          </w:tblCellMar>
        </w:tblPrEx>
        <w:tc>
          <w:tcPr>
            <w:tcW w:w="4428" w:type="dxa"/>
            <w:tcBorders>
              <w:top w:val="nil"/>
              <w:bottom w:val="single" w:sz="6" w:space="0" w:color="auto"/>
              <w:right w:val="single" w:sz="6" w:space="0" w:color="auto"/>
            </w:tcBorders>
          </w:tcPr>
          <w:p w:rsidR="00000000" w:rsidRDefault="00686178">
            <w:pPr>
              <w:jc w:val="center"/>
              <w:rPr>
                <w:rFonts w:ascii="Times New Roman" w:hAnsi="Times New Roman"/>
                <w:sz w:val="20"/>
              </w:rPr>
            </w:pPr>
            <w:r>
              <w:rPr>
                <w:rFonts w:ascii="Times New Roman" w:hAnsi="Times New Roman"/>
                <w:sz w:val="20"/>
              </w:rPr>
              <w:t>ГОСТ 25885-83</w:t>
            </w:r>
          </w:p>
        </w:tc>
        <w:tc>
          <w:tcPr>
            <w:tcW w:w="1776" w:type="dxa"/>
            <w:tcBorders>
              <w:left w:val="nil"/>
            </w:tcBorders>
          </w:tcPr>
          <w:p w:rsidR="00000000" w:rsidRDefault="00686178">
            <w:pPr>
              <w:jc w:val="center"/>
              <w:rPr>
                <w:rFonts w:ascii="Times New Roman" w:hAnsi="Times New Roman"/>
                <w:sz w:val="20"/>
              </w:rPr>
            </w:pPr>
            <w:r>
              <w:rPr>
                <w:rFonts w:ascii="Times New Roman" w:hAnsi="Times New Roman"/>
                <w:sz w:val="20"/>
              </w:rPr>
              <w:t>5.6</w:t>
            </w:r>
          </w:p>
        </w:tc>
      </w:tr>
    </w:tbl>
    <w:p w:rsidR="00000000" w:rsidRDefault="00686178">
      <w:pPr>
        <w:ind w:firstLine="284"/>
        <w:jc w:val="both"/>
        <w:rPr>
          <w:rFonts w:ascii="Times New Roman" w:hAnsi="Times New Roman"/>
          <w:sz w:val="20"/>
        </w:rPr>
      </w:pPr>
    </w:p>
    <w:p w:rsidR="00000000" w:rsidRDefault="00686178">
      <w:pPr>
        <w:ind w:firstLine="284"/>
        <w:jc w:val="both"/>
        <w:rPr>
          <w:rFonts w:ascii="Times New Roman" w:hAnsi="Times New Roman"/>
          <w:sz w:val="20"/>
        </w:rPr>
      </w:pPr>
      <w:r>
        <w:rPr>
          <w:rFonts w:ascii="Times New Roman" w:hAnsi="Times New Roman"/>
          <w:sz w:val="20"/>
        </w:rPr>
        <w:t>5. ПЕРЕИЗДАНИЕ</w:t>
      </w:r>
    </w:p>
    <w:p w:rsidR="00000000" w:rsidRDefault="00686178">
      <w:pPr>
        <w:ind w:firstLine="284"/>
        <w:jc w:val="both"/>
        <w:rPr>
          <w:rFonts w:ascii="Times New Roman" w:hAnsi="Times New Roman"/>
          <w:sz w:val="20"/>
        </w:rPr>
      </w:pPr>
    </w:p>
    <w:p w:rsidR="00000000" w:rsidRDefault="00686178">
      <w:pPr>
        <w:ind w:firstLine="284"/>
        <w:jc w:val="both"/>
        <w:rPr>
          <w:rFonts w:ascii="Times New Roman" w:hAnsi="Times New Roman"/>
          <w:sz w:val="20"/>
        </w:rPr>
      </w:pPr>
      <w:r>
        <w:rPr>
          <w:rFonts w:ascii="Times New Roman" w:hAnsi="Times New Roman"/>
          <w:sz w:val="20"/>
        </w:rPr>
        <w:t>Настоящий стандарт распространяется на элементы и детали встроенных шкафов и антресолей, монтируемых в жилых зданиях по окончании отделочных работ на чистые полы.</w:t>
      </w:r>
    </w:p>
    <w:p w:rsidR="00000000" w:rsidRDefault="00686178">
      <w:pPr>
        <w:ind w:firstLine="284"/>
        <w:jc w:val="both"/>
        <w:rPr>
          <w:rFonts w:ascii="Times New Roman" w:hAnsi="Times New Roman"/>
          <w:sz w:val="20"/>
        </w:rPr>
      </w:pPr>
    </w:p>
    <w:p w:rsidR="00000000" w:rsidRDefault="00686178">
      <w:pPr>
        <w:pStyle w:val="Heading"/>
        <w:ind w:firstLine="284"/>
        <w:jc w:val="both"/>
        <w:rPr>
          <w:rFonts w:ascii="Times New Roman" w:hAnsi="Times New Roman"/>
          <w:sz w:val="20"/>
        </w:rPr>
      </w:pPr>
      <w:r>
        <w:rPr>
          <w:rFonts w:ascii="Times New Roman" w:hAnsi="Times New Roman"/>
          <w:sz w:val="20"/>
        </w:rPr>
        <w:t>1. Типы, конструкция и размер</w:t>
      </w:r>
      <w:r>
        <w:rPr>
          <w:rFonts w:ascii="Times New Roman" w:hAnsi="Times New Roman"/>
          <w:sz w:val="20"/>
        </w:rPr>
        <w:t>ы</w:t>
      </w:r>
    </w:p>
    <w:p w:rsidR="00000000" w:rsidRDefault="00686178">
      <w:pPr>
        <w:pStyle w:val="Heading"/>
        <w:ind w:firstLine="284"/>
        <w:jc w:val="both"/>
        <w:rPr>
          <w:rFonts w:ascii="Times New Roman" w:hAnsi="Times New Roman"/>
          <w:sz w:val="20"/>
        </w:rPr>
      </w:pPr>
    </w:p>
    <w:p w:rsidR="00000000" w:rsidRDefault="00686178">
      <w:pPr>
        <w:ind w:firstLine="284"/>
        <w:jc w:val="both"/>
        <w:rPr>
          <w:rFonts w:ascii="Times New Roman" w:hAnsi="Times New Roman"/>
          <w:sz w:val="20"/>
        </w:rPr>
      </w:pPr>
      <w:r>
        <w:rPr>
          <w:rFonts w:ascii="Times New Roman" w:hAnsi="Times New Roman"/>
          <w:sz w:val="20"/>
        </w:rPr>
        <w:t>1.1. Элементы и детали встроенных шкафов и антресолей подразделяют на типы: ДШ - блок дверной шкафа; ДА - блок дверной антресоли; СБШ - стенка боковая шкафа; СБА - стенка боковая антресоли; СП - стенка промежуточная; ПА - полка антресольная; ПП - полка переставная; БМ - брусок монтажный; Ц - цоколь; Н - наличник; ШД - штангодержатель; Ш - штанга.</w:t>
      </w:r>
    </w:p>
    <w:p w:rsidR="00000000" w:rsidRDefault="00686178">
      <w:pPr>
        <w:ind w:firstLine="284"/>
        <w:jc w:val="both"/>
        <w:rPr>
          <w:rFonts w:ascii="Times New Roman" w:hAnsi="Times New Roman"/>
          <w:sz w:val="20"/>
        </w:rPr>
      </w:pPr>
      <w:r>
        <w:rPr>
          <w:rFonts w:ascii="Times New Roman" w:hAnsi="Times New Roman"/>
          <w:sz w:val="20"/>
        </w:rPr>
        <w:t>1.2. Дверные блоки шкафов и антресолей состоят из полотен, навешенных на каркас из деревянных брусков на петли.</w:t>
      </w:r>
    </w:p>
    <w:p w:rsidR="00000000" w:rsidRDefault="00686178">
      <w:pPr>
        <w:ind w:firstLine="284"/>
        <w:jc w:val="both"/>
        <w:rPr>
          <w:rFonts w:ascii="Times New Roman" w:hAnsi="Times New Roman"/>
          <w:sz w:val="20"/>
        </w:rPr>
      </w:pPr>
      <w:r>
        <w:rPr>
          <w:rFonts w:ascii="Times New Roman" w:hAnsi="Times New Roman"/>
          <w:sz w:val="20"/>
        </w:rPr>
        <w:t>Блоки изготовляют однопольными (левыми и правыми</w:t>
      </w:r>
      <w:r>
        <w:rPr>
          <w:rFonts w:ascii="Times New Roman" w:hAnsi="Times New Roman"/>
          <w:sz w:val="20"/>
        </w:rPr>
        <w:t>) и двупольными.</w:t>
      </w:r>
    </w:p>
    <w:p w:rsidR="00000000" w:rsidRDefault="00686178">
      <w:pPr>
        <w:ind w:firstLine="284"/>
        <w:jc w:val="both"/>
        <w:rPr>
          <w:rFonts w:ascii="Times New Roman" w:hAnsi="Times New Roman"/>
          <w:sz w:val="20"/>
        </w:rPr>
      </w:pPr>
      <w:r>
        <w:rPr>
          <w:rFonts w:ascii="Times New Roman" w:hAnsi="Times New Roman"/>
          <w:sz w:val="20"/>
        </w:rPr>
        <w:t>1.3. По конструкции полотен дверок шкафа и антресоли подразделяют на: изделия с полотном из ДСП; изделия с щитовым полотном.</w:t>
      </w:r>
    </w:p>
    <w:p w:rsidR="00000000" w:rsidRDefault="00686178">
      <w:pPr>
        <w:ind w:firstLine="284"/>
        <w:jc w:val="both"/>
        <w:rPr>
          <w:rFonts w:ascii="Times New Roman" w:hAnsi="Times New Roman"/>
          <w:sz w:val="20"/>
        </w:rPr>
      </w:pPr>
      <w:r>
        <w:rPr>
          <w:rFonts w:ascii="Times New Roman" w:hAnsi="Times New Roman"/>
          <w:sz w:val="20"/>
        </w:rPr>
        <w:t>1.4. Поверхности элементов и деталей шкафов и антресолей подразделяют на лицевые и нелицевые.</w:t>
      </w:r>
    </w:p>
    <w:p w:rsidR="00000000" w:rsidRDefault="00686178">
      <w:pPr>
        <w:ind w:firstLine="284"/>
        <w:jc w:val="both"/>
        <w:rPr>
          <w:rFonts w:ascii="Times New Roman" w:hAnsi="Times New Roman"/>
          <w:sz w:val="20"/>
        </w:rPr>
      </w:pPr>
      <w:r>
        <w:rPr>
          <w:rFonts w:ascii="Times New Roman" w:hAnsi="Times New Roman"/>
          <w:sz w:val="20"/>
        </w:rPr>
        <w:t xml:space="preserve">К лицевым относят поверхности: полотен дверок шкафов и антресолей (наружные и внутренние поверхности и видимые кромки); боковых стенок (наружная поверхность и передняя кромка); антресольных полок над дверным проемом (наружная поверхность и передняя кромка); переставных полок </w:t>
      </w:r>
      <w:r>
        <w:rPr>
          <w:rFonts w:ascii="Times New Roman" w:hAnsi="Times New Roman"/>
          <w:sz w:val="20"/>
        </w:rPr>
        <w:t>в шкафу (передняя кромка); наличников, цоколя, раскладок и нащельников (видимые поверхности).</w:t>
      </w:r>
    </w:p>
    <w:p w:rsidR="00000000" w:rsidRDefault="00686178">
      <w:pPr>
        <w:ind w:firstLine="284"/>
        <w:jc w:val="both"/>
        <w:rPr>
          <w:rFonts w:ascii="Times New Roman" w:hAnsi="Times New Roman"/>
          <w:sz w:val="20"/>
        </w:rPr>
      </w:pPr>
      <w:r>
        <w:rPr>
          <w:rFonts w:ascii="Times New Roman" w:hAnsi="Times New Roman"/>
          <w:sz w:val="20"/>
        </w:rPr>
        <w:t>К нелицевым поверхностям относят остальные поверхности дверных блоков шкафов и антресолей и их деталей.</w:t>
      </w:r>
    </w:p>
    <w:p w:rsidR="00000000" w:rsidRDefault="00686178">
      <w:pPr>
        <w:ind w:firstLine="284"/>
        <w:jc w:val="both"/>
        <w:rPr>
          <w:rFonts w:ascii="Times New Roman" w:hAnsi="Times New Roman"/>
          <w:sz w:val="20"/>
        </w:rPr>
      </w:pPr>
      <w:r>
        <w:rPr>
          <w:rFonts w:ascii="Times New Roman" w:hAnsi="Times New Roman"/>
          <w:sz w:val="20"/>
        </w:rPr>
        <w:t>1.5. По виду отделки дверок и лицевых поверхностей элементы шкафа и антресоли подразделяют на изделия: с непрозрачным защитно-декоративным покрытием; с прозрачным покрытием.</w:t>
      </w:r>
    </w:p>
    <w:p w:rsidR="00000000" w:rsidRDefault="00686178">
      <w:pPr>
        <w:ind w:firstLine="284"/>
        <w:jc w:val="both"/>
        <w:rPr>
          <w:rFonts w:ascii="Times New Roman" w:hAnsi="Times New Roman"/>
          <w:sz w:val="20"/>
        </w:rPr>
      </w:pPr>
      <w:r>
        <w:rPr>
          <w:rFonts w:ascii="Times New Roman" w:hAnsi="Times New Roman"/>
          <w:sz w:val="20"/>
        </w:rPr>
        <w:t>1.6. Двупольные дверные блоки шкафов и антресолей могут изготовляться с притворными планками или без них.</w:t>
      </w:r>
    </w:p>
    <w:p w:rsidR="00000000" w:rsidRDefault="00686178">
      <w:pPr>
        <w:ind w:firstLine="284"/>
        <w:jc w:val="both"/>
        <w:rPr>
          <w:rFonts w:ascii="Times New Roman" w:hAnsi="Times New Roman"/>
          <w:sz w:val="20"/>
        </w:rPr>
      </w:pPr>
      <w:r>
        <w:rPr>
          <w:rFonts w:ascii="Times New Roman" w:hAnsi="Times New Roman"/>
          <w:sz w:val="20"/>
        </w:rPr>
        <w:t>1.7. Типы и габаритные размеры две</w:t>
      </w:r>
      <w:r>
        <w:rPr>
          <w:rFonts w:ascii="Times New Roman" w:hAnsi="Times New Roman"/>
          <w:sz w:val="20"/>
        </w:rPr>
        <w:t>рных блоков шкафов и антресолей должны соответствовать указанным на черт. 1, размеры сечений деталей и притворов - на черт. 2.</w:t>
      </w:r>
    </w:p>
    <w:p w:rsidR="00000000" w:rsidRDefault="00686178">
      <w:pPr>
        <w:ind w:firstLine="284"/>
        <w:jc w:val="both"/>
        <w:rPr>
          <w:rFonts w:ascii="Times New Roman" w:hAnsi="Times New Roman"/>
          <w:sz w:val="20"/>
        </w:rPr>
      </w:pPr>
      <w:r>
        <w:rPr>
          <w:rFonts w:ascii="Times New Roman" w:hAnsi="Times New Roman"/>
          <w:sz w:val="20"/>
        </w:rPr>
        <w:t>1.8. Типы и габаритные размеры деталей шкафов и антресолей должны соответствовать указанным на черт. 3. Допускается по согласованию изготовителя с потребителем применение др. размеров по рабочим чертежам, утвержденным в установленном порядке.</w:t>
      </w:r>
    </w:p>
    <w:p w:rsidR="00000000" w:rsidRDefault="00686178">
      <w:pPr>
        <w:ind w:firstLine="284"/>
        <w:jc w:val="both"/>
        <w:rPr>
          <w:rFonts w:ascii="Times New Roman" w:hAnsi="Times New Roman"/>
          <w:sz w:val="20"/>
        </w:rPr>
      </w:pPr>
      <w:r>
        <w:rPr>
          <w:rFonts w:ascii="Times New Roman" w:hAnsi="Times New Roman"/>
          <w:sz w:val="20"/>
        </w:rPr>
        <w:t>1.9. По требованию потребителя допускается изготовлять детали для встроенных шкафов и антресолей глубиной 400 мм (вместо 450 мм).</w:t>
      </w:r>
    </w:p>
    <w:p w:rsidR="00000000" w:rsidRDefault="00686178">
      <w:pPr>
        <w:ind w:firstLine="284"/>
        <w:jc w:val="both"/>
        <w:rPr>
          <w:rFonts w:ascii="Times New Roman" w:hAnsi="Times New Roman"/>
          <w:sz w:val="20"/>
        </w:rPr>
      </w:pPr>
      <w:r>
        <w:rPr>
          <w:rFonts w:ascii="Times New Roman" w:hAnsi="Times New Roman"/>
          <w:sz w:val="20"/>
        </w:rPr>
        <w:t>1.10. Габари</w:t>
      </w:r>
      <w:r>
        <w:rPr>
          <w:rFonts w:ascii="Times New Roman" w:hAnsi="Times New Roman"/>
          <w:sz w:val="20"/>
        </w:rPr>
        <w:t>тные размеры полотен дверок и каркасов для них должны соответствовать указанным в табл. 1.</w:t>
      </w:r>
    </w:p>
    <w:p w:rsidR="00000000" w:rsidRDefault="00686178">
      <w:pPr>
        <w:ind w:firstLine="284"/>
        <w:jc w:val="both"/>
        <w:rPr>
          <w:rFonts w:ascii="Times New Roman" w:hAnsi="Times New Roman"/>
          <w:sz w:val="20"/>
        </w:rPr>
      </w:pPr>
      <w:r>
        <w:rPr>
          <w:rFonts w:ascii="Times New Roman" w:hAnsi="Times New Roman"/>
          <w:sz w:val="20"/>
        </w:rPr>
        <w:t>1.11. Примеры сочетания шкафов и антресолей по высоте и ширине, их компоновки в помещениях, разрезы и узлы приведены в приложениях 1 и 2.</w:t>
      </w:r>
    </w:p>
    <w:p w:rsidR="00000000" w:rsidRDefault="00686178">
      <w:pPr>
        <w:ind w:firstLine="284"/>
        <w:jc w:val="both"/>
        <w:rPr>
          <w:rFonts w:ascii="Times New Roman" w:hAnsi="Times New Roman"/>
          <w:sz w:val="20"/>
        </w:rPr>
      </w:pPr>
      <w:r>
        <w:rPr>
          <w:rFonts w:ascii="Times New Roman" w:hAnsi="Times New Roman"/>
          <w:sz w:val="20"/>
        </w:rPr>
        <w:t>1.12. На чертежах настоящего стандарта указаны размеры элементов и деталей до отделки в миллиметрах.</w:t>
      </w:r>
    </w:p>
    <w:p w:rsidR="00000000" w:rsidRDefault="00686178">
      <w:pPr>
        <w:ind w:firstLine="284"/>
        <w:jc w:val="both"/>
        <w:rPr>
          <w:rFonts w:ascii="Times New Roman" w:hAnsi="Times New Roman"/>
          <w:sz w:val="20"/>
          <w:lang w:val="en-US"/>
        </w:rPr>
      </w:pPr>
    </w:p>
    <w:p w:rsidR="00000000" w:rsidRDefault="00686178">
      <w:pPr>
        <w:pStyle w:val="Heading"/>
        <w:ind w:firstLine="284"/>
        <w:jc w:val="center"/>
        <w:rPr>
          <w:rFonts w:ascii="Times New Roman" w:hAnsi="Times New Roman"/>
          <w:sz w:val="20"/>
        </w:rPr>
      </w:pPr>
      <w:r>
        <w:rPr>
          <w:rFonts w:ascii="Times New Roman" w:hAnsi="Times New Roman"/>
          <w:sz w:val="20"/>
        </w:rPr>
        <w:lastRenderedPageBreak/>
        <w:t>Дверные блоки антресолей</w:t>
      </w:r>
    </w:p>
    <w:p w:rsidR="00000000" w:rsidRDefault="00686178">
      <w:pPr>
        <w:pStyle w:val="Heading"/>
        <w:ind w:firstLine="284"/>
        <w:jc w:val="center"/>
        <w:rPr>
          <w:rFonts w:ascii="Times New Roman" w:hAnsi="Times New Roman"/>
          <w:sz w:val="20"/>
        </w:rPr>
      </w:pPr>
      <w:r>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225pt">
            <v:imagedata r:id="rId4" o:title=""/>
          </v:shape>
        </w:pict>
      </w:r>
    </w:p>
    <w:p w:rsidR="00000000" w:rsidRDefault="00686178">
      <w:pPr>
        <w:pStyle w:val="Heading"/>
        <w:ind w:firstLine="284"/>
        <w:jc w:val="center"/>
        <w:rPr>
          <w:rFonts w:ascii="Times New Roman" w:hAnsi="Times New Roman"/>
          <w:sz w:val="20"/>
        </w:rPr>
      </w:pPr>
      <w:r>
        <w:rPr>
          <w:rFonts w:ascii="Times New Roman" w:hAnsi="Times New Roman"/>
          <w:sz w:val="20"/>
        </w:rPr>
        <w:t>Дверные блоки шкафов</w:t>
      </w:r>
    </w:p>
    <w:p w:rsidR="00000000" w:rsidRDefault="00686178">
      <w:pPr>
        <w:pStyle w:val="Heading"/>
        <w:ind w:firstLine="284"/>
        <w:jc w:val="center"/>
        <w:rPr>
          <w:rFonts w:ascii="Times New Roman" w:hAnsi="Times New Roman"/>
          <w:sz w:val="20"/>
        </w:rPr>
      </w:pPr>
      <w:r>
        <w:rPr>
          <w:rFonts w:ascii="Times New Roman" w:hAnsi="Times New Roman"/>
          <w:sz w:val="20"/>
        </w:rPr>
        <w:pict>
          <v:shape id="_x0000_i1026" type="#_x0000_t75" style="width:479.25pt;height:307.5pt">
            <v:imagedata r:id="rId5" o:title=""/>
          </v:shape>
        </w:pict>
      </w:r>
    </w:p>
    <w:p w:rsidR="00000000" w:rsidRDefault="00686178">
      <w:pPr>
        <w:ind w:firstLine="284"/>
        <w:jc w:val="center"/>
        <w:rPr>
          <w:rFonts w:ascii="Times New Roman" w:hAnsi="Times New Roman"/>
          <w:sz w:val="20"/>
        </w:rPr>
      </w:pPr>
    </w:p>
    <w:p w:rsidR="00000000" w:rsidRDefault="00686178">
      <w:pPr>
        <w:ind w:firstLine="284"/>
        <w:jc w:val="both"/>
        <w:rPr>
          <w:rFonts w:ascii="Times New Roman" w:hAnsi="Times New Roman"/>
          <w:sz w:val="20"/>
        </w:rPr>
      </w:pPr>
      <w:r>
        <w:rPr>
          <w:rFonts w:ascii="Times New Roman" w:hAnsi="Times New Roman"/>
          <w:sz w:val="20"/>
        </w:rPr>
        <w:t>Примечания:</w:t>
      </w:r>
    </w:p>
    <w:p w:rsidR="00000000" w:rsidRDefault="00686178">
      <w:pPr>
        <w:ind w:firstLine="284"/>
        <w:jc w:val="both"/>
        <w:rPr>
          <w:rFonts w:ascii="Times New Roman" w:hAnsi="Times New Roman"/>
          <w:sz w:val="20"/>
        </w:rPr>
      </w:pPr>
      <w:r>
        <w:rPr>
          <w:rFonts w:ascii="Times New Roman" w:hAnsi="Times New Roman"/>
          <w:sz w:val="20"/>
        </w:rPr>
        <w:t>1. Над схемами дверных блоков шкафов и антресолей обозначены их марки.</w:t>
      </w:r>
    </w:p>
    <w:p w:rsidR="00000000" w:rsidRDefault="00686178">
      <w:pPr>
        <w:ind w:firstLine="284"/>
        <w:jc w:val="both"/>
        <w:rPr>
          <w:rFonts w:ascii="Times New Roman" w:hAnsi="Times New Roman"/>
          <w:sz w:val="20"/>
        </w:rPr>
      </w:pPr>
      <w:r>
        <w:rPr>
          <w:rFonts w:ascii="Times New Roman" w:hAnsi="Times New Roman"/>
          <w:sz w:val="20"/>
        </w:rPr>
        <w:t>2. На чертеже обозначены левые однопольные блок</w:t>
      </w:r>
      <w:r>
        <w:rPr>
          <w:rFonts w:ascii="Times New Roman" w:hAnsi="Times New Roman"/>
          <w:sz w:val="20"/>
        </w:rPr>
        <w:t>и.</w:t>
      </w:r>
    </w:p>
    <w:p w:rsidR="00000000" w:rsidRDefault="00686178">
      <w:pPr>
        <w:ind w:firstLine="284"/>
        <w:jc w:val="both"/>
        <w:rPr>
          <w:rFonts w:ascii="Times New Roman" w:hAnsi="Times New Roman"/>
          <w:sz w:val="20"/>
        </w:rPr>
      </w:pPr>
    </w:p>
    <w:p w:rsidR="00000000" w:rsidRDefault="00686178">
      <w:pPr>
        <w:pStyle w:val="Heading"/>
        <w:ind w:firstLine="284"/>
        <w:jc w:val="both"/>
        <w:rPr>
          <w:rFonts w:ascii="Times New Roman" w:hAnsi="Times New Roman"/>
          <w:sz w:val="20"/>
          <w:lang w:val="en-US"/>
        </w:rPr>
      </w:pPr>
    </w:p>
    <w:p w:rsidR="00000000" w:rsidRDefault="00686178">
      <w:pPr>
        <w:pStyle w:val="Heading"/>
        <w:ind w:firstLine="284"/>
        <w:jc w:val="both"/>
        <w:rPr>
          <w:rFonts w:ascii="Times New Roman" w:hAnsi="Times New Roman"/>
          <w:sz w:val="20"/>
          <w:lang w:val="en-US"/>
        </w:rPr>
      </w:pPr>
    </w:p>
    <w:p w:rsidR="00000000" w:rsidRDefault="00686178">
      <w:pPr>
        <w:pStyle w:val="Heading"/>
        <w:ind w:firstLine="284"/>
        <w:jc w:val="both"/>
        <w:rPr>
          <w:rFonts w:ascii="Times New Roman" w:hAnsi="Times New Roman"/>
          <w:sz w:val="20"/>
          <w:lang w:val="en-US"/>
        </w:rPr>
      </w:pPr>
    </w:p>
    <w:p w:rsidR="00000000" w:rsidRDefault="00686178">
      <w:pPr>
        <w:pStyle w:val="Heading"/>
        <w:ind w:firstLine="284"/>
        <w:jc w:val="both"/>
        <w:rPr>
          <w:rFonts w:ascii="Times New Roman" w:hAnsi="Times New Roman"/>
          <w:sz w:val="20"/>
          <w:lang w:val="en-US"/>
        </w:rPr>
      </w:pPr>
    </w:p>
    <w:p w:rsidR="00000000" w:rsidRDefault="00686178">
      <w:pPr>
        <w:pStyle w:val="Heading"/>
        <w:ind w:firstLine="284"/>
        <w:jc w:val="both"/>
        <w:rPr>
          <w:rFonts w:ascii="Times New Roman" w:hAnsi="Times New Roman"/>
          <w:sz w:val="20"/>
          <w:lang w:val="en-US"/>
        </w:rPr>
      </w:pPr>
    </w:p>
    <w:p w:rsidR="00000000" w:rsidRDefault="00686178">
      <w:pPr>
        <w:pStyle w:val="Heading"/>
        <w:ind w:firstLine="284"/>
        <w:jc w:val="both"/>
        <w:rPr>
          <w:rFonts w:ascii="Times New Roman" w:hAnsi="Times New Roman"/>
          <w:sz w:val="20"/>
          <w:lang w:val="en-US"/>
        </w:rPr>
      </w:pPr>
    </w:p>
    <w:p w:rsidR="00000000" w:rsidRDefault="00686178">
      <w:pPr>
        <w:pStyle w:val="Heading"/>
        <w:ind w:firstLine="284"/>
        <w:jc w:val="both"/>
        <w:rPr>
          <w:rFonts w:ascii="Times New Roman" w:hAnsi="Times New Roman"/>
          <w:sz w:val="20"/>
          <w:lang w:val="en-US"/>
        </w:rPr>
      </w:pPr>
    </w:p>
    <w:p w:rsidR="00000000" w:rsidRDefault="00686178">
      <w:pPr>
        <w:pStyle w:val="Heading"/>
        <w:ind w:firstLine="284"/>
        <w:jc w:val="center"/>
        <w:rPr>
          <w:rFonts w:ascii="Times New Roman" w:hAnsi="Times New Roman"/>
          <w:sz w:val="20"/>
        </w:rPr>
      </w:pPr>
      <w:r>
        <w:rPr>
          <w:rFonts w:ascii="Times New Roman" w:hAnsi="Times New Roman"/>
          <w:sz w:val="20"/>
        </w:rPr>
        <w:t xml:space="preserve">Блок дверной антресоли </w:t>
      </w:r>
    </w:p>
    <w:p w:rsidR="00000000" w:rsidRDefault="00686178">
      <w:pPr>
        <w:pStyle w:val="Heading"/>
        <w:ind w:firstLine="284"/>
        <w:jc w:val="center"/>
        <w:rPr>
          <w:rFonts w:ascii="Times New Roman" w:hAnsi="Times New Roman"/>
          <w:sz w:val="20"/>
        </w:rPr>
      </w:pPr>
      <w:r>
        <w:rPr>
          <w:rFonts w:ascii="Times New Roman" w:hAnsi="Times New Roman"/>
          <w:sz w:val="20"/>
        </w:rPr>
        <w:pict>
          <v:shape id="_x0000_i1027" type="#_x0000_t75" style="width:467.25pt;height:579.75pt">
            <v:imagedata r:id="rId6" o:title=""/>
          </v:shape>
        </w:pict>
      </w:r>
    </w:p>
    <w:p w:rsidR="00000000" w:rsidRDefault="00686178">
      <w:pPr>
        <w:pStyle w:val="Preformat"/>
        <w:ind w:firstLine="284"/>
        <w:jc w:val="both"/>
        <w:rPr>
          <w:rFonts w:ascii="Times New Roman" w:hAnsi="Times New Roman"/>
        </w:rPr>
      </w:pPr>
      <w:r>
        <w:rPr>
          <w:rFonts w:ascii="Times New Roman" w:hAnsi="Times New Roman"/>
        </w:rPr>
        <w:t xml:space="preserve">           </w:t>
      </w:r>
    </w:p>
    <w:p w:rsidR="00000000" w:rsidRDefault="00686178">
      <w:pPr>
        <w:ind w:firstLine="284"/>
        <w:jc w:val="center"/>
        <w:rPr>
          <w:rFonts w:ascii="Times New Roman" w:hAnsi="Times New Roman"/>
          <w:sz w:val="20"/>
        </w:rPr>
      </w:pPr>
      <w:r>
        <w:rPr>
          <w:rFonts w:ascii="Times New Roman" w:hAnsi="Times New Roman"/>
          <w:sz w:val="20"/>
        </w:rPr>
        <w:t xml:space="preserve">1 - полотно; 2 - петля; 3 - каркас; 4 - замок; 5 - притворная планка </w:t>
      </w:r>
    </w:p>
    <w:p w:rsidR="00000000" w:rsidRDefault="00686178">
      <w:pPr>
        <w:ind w:firstLine="284"/>
        <w:jc w:val="center"/>
        <w:rPr>
          <w:rFonts w:ascii="Times New Roman" w:hAnsi="Times New Roman"/>
          <w:sz w:val="20"/>
        </w:rPr>
      </w:pPr>
      <w:r>
        <w:rPr>
          <w:rFonts w:ascii="Times New Roman" w:hAnsi="Times New Roman"/>
          <w:sz w:val="20"/>
        </w:rPr>
        <w:t xml:space="preserve">Черт. 2 </w:t>
      </w:r>
    </w:p>
    <w:p w:rsidR="00000000" w:rsidRDefault="00686178">
      <w:pPr>
        <w:ind w:firstLine="284"/>
        <w:jc w:val="both"/>
        <w:rPr>
          <w:rFonts w:ascii="Times New Roman" w:hAnsi="Times New Roman"/>
          <w:sz w:val="20"/>
        </w:rPr>
      </w:pPr>
      <w:r>
        <w:rPr>
          <w:rFonts w:ascii="Times New Roman" w:hAnsi="Times New Roman"/>
          <w:sz w:val="20"/>
        </w:rPr>
        <w:t>Примечания:</w:t>
      </w:r>
    </w:p>
    <w:p w:rsidR="00000000" w:rsidRDefault="00686178">
      <w:pPr>
        <w:ind w:firstLine="284"/>
        <w:jc w:val="both"/>
        <w:rPr>
          <w:rFonts w:ascii="Times New Roman" w:hAnsi="Times New Roman"/>
          <w:sz w:val="20"/>
        </w:rPr>
      </w:pPr>
      <w:r>
        <w:rPr>
          <w:rFonts w:ascii="Times New Roman" w:hAnsi="Times New Roman"/>
          <w:sz w:val="20"/>
        </w:rPr>
        <w:t>1. Толщина полотен из ДСП - 16 или 19 мм, полотен с мелкопустотным заполнением - 20 мм.</w:t>
      </w:r>
    </w:p>
    <w:p w:rsidR="00000000" w:rsidRDefault="00686178">
      <w:pPr>
        <w:ind w:firstLine="284"/>
        <w:jc w:val="both"/>
        <w:rPr>
          <w:rFonts w:ascii="Times New Roman" w:hAnsi="Times New Roman"/>
          <w:sz w:val="20"/>
        </w:rPr>
      </w:pPr>
      <w:r>
        <w:rPr>
          <w:rFonts w:ascii="Times New Roman" w:hAnsi="Times New Roman"/>
          <w:sz w:val="20"/>
        </w:rPr>
        <w:t>2. При изготовлении дверок без притворной планки зазор 2 мм.</w:t>
      </w:r>
    </w:p>
    <w:p w:rsidR="00000000" w:rsidRDefault="00686178">
      <w:pPr>
        <w:ind w:firstLine="284"/>
        <w:jc w:val="both"/>
        <w:rPr>
          <w:rFonts w:ascii="Times New Roman" w:hAnsi="Times New Roman"/>
          <w:sz w:val="20"/>
        </w:rPr>
      </w:pPr>
    </w:p>
    <w:p w:rsidR="00000000" w:rsidRDefault="00686178">
      <w:pPr>
        <w:ind w:firstLine="284"/>
        <w:jc w:val="center"/>
        <w:rPr>
          <w:rFonts w:ascii="Times New Roman" w:hAnsi="Times New Roman"/>
          <w:sz w:val="20"/>
        </w:rPr>
      </w:pPr>
      <w:r>
        <w:rPr>
          <w:rFonts w:ascii="Times New Roman" w:hAnsi="Times New Roman"/>
          <w:sz w:val="20"/>
        </w:rPr>
        <w:pict>
          <v:shape id="_x0000_i1028" type="#_x0000_t75" style="width:468.75pt;height:570.75pt">
            <v:imagedata r:id="rId7" o:title=""/>
          </v:shape>
        </w:pict>
      </w:r>
    </w:p>
    <w:p w:rsidR="00000000" w:rsidRDefault="00686178">
      <w:pPr>
        <w:ind w:firstLine="284"/>
        <w:jc w:val="center"/>
        <w:rPr>
          <w:rFonts w:ascii="Times New Roman" w:hAnsi="Times New Roman"/>
          <w:sz w:val="20"/>
        </w:rPr>
      </w:pPr>
      <w:r>
        <w:rPr>
          <w:rFonts w:ascii="Times New Roman" w:hAnsi="Times New Roman"/>
          <w:sz w:val="20"/>
        </w:rPr>
        <w:t xml:space="preserve">Черт. 3 </w:t>
      </w:r>
    </w:p>
    <w:p w:rsidR="00000000" w:rsidRDefault="00686178">
      <w:pPr>
        <w:ind w:firstLine="284"/>
        <w:jc w:val="both"/>
        <w:rPr>
          <w:rFonts w:ascii="Times New Roman" w:hAnsi="Times New Roman"/>
          <w:sz w:val="20"/>
        </w:rPr>
      </w:pPr>
      <w:r>
        <w:rPr>
          <w:rFonts w:ascii="Times New Roman" w:hAnsi="Times New Roman"/>
          <w:sz w:val="20"/>
        </w:rPr>
        <w:t>_____________</w:t>
      </w:r>
    </w:p>
    <w:p w:rsidR="00000000" w:rsidRDefault="00686178">
      <w:pPr>
        <w:ind w:firstLine="284"/>
        <w:jc w:val="both"/>
        <w:rPr>
          <w:rFonts w:ascii="Times New Roman" w:hAnsi="Times New Roman"/>
          <w:sz w:val="20"/>
        </w:rPr>
      </w:pPr>
      <w:r>
        <w:rPr>
          <w:rFonts w:ascii="Times New Roman" w:hAnsi="Times New Roman"/>
          <w:sz w:val="20"/>
        </w:rPr>
        <w:t>* - Для варианта переставных полок без выреза угла.</w:t>
      </w:r>
    </w:p>
    <w:p w:rsidR="00000000" w:rsidRDefault="00686178">
      <w:pPr>
        <w:ind w:firstLine="284"/>
        <w:jc w:val="both"/>
        <w:rPr>
          <w:rFonts w:ascii="Times New Roman" w:hAnsi="Times New Roman"/>
          <w:sz w:val="20"/>
        </w:rPr>
      </w:pPr>
      <w:r>
        <w:rPr>
          <w:rFonts w:ascii="Times New Roman" w:hAnsi="Times New Roman"/>
          <w:sz w:val="20"/>
        </w:rPr>
        <w:t>Примечания:</w:t>
      </w:r>
    </w:p>
    <w:p w:rsidR="00000000" w:rsidRDefault="00686178">
      <w:pPr>
        <w:ind w:firstLine="284"/>
        <w:jc w:val="both"/>
        <w:rPr>
          <w:rFonts w:ascii="Times New Roman" w:hAnsi="Times New Roman"/>
          <w:sz w:val="20"/>
        </w:rPr>
      </w:pPr>
      <w:r>
        <w:rPr>
          <w:rFonts w:ascii="Times New Roman" w:hAnsi="Times New Roman"/>
          <w:sz w:val="20"/>
        </w:rPr>
        <w:t>1. Толщина полотен из ДСП - 16 или 19 мм, полотен с мелкопустотным заполнением - 20 мм.</w:t>
      </w:r>
    </w:p>
    <w:p w:rsidR="00000000" w:rsidRDefault="00686178">
      <w:pPr>
        <w:ind w:firstLine="284"/>
        <w:jc w:val="both"/>
        <w:rPr>
          <w:rFonts w:ascii="Times New Roman" w:hAnsi="Times New Roman"/>
          <w:sz w:val="20"/>
        </w:rPr>
      </w:pPr>
      <w:r>
        <w:rPr>
          <w:rFonts w:ascii="Times New Roman" w:hAnsi="Times New Roman"/>
          <w:sz w:val="20"/>
        </w:rPr>
        <w:t>2. Размеры полок антресолей над внутриквартир</w:t>
      </w:r>
      <w:r>
        <w:rPr>
          <w:rFonts w:ascii="Times New Roman" w:hAnsi="Times New Roman"/>
          <w:sz w:val="20"/>
        </w:rPr>
        <w:t>ными проходами принимают по рабочим чертежам.</w:t>
      </w: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rPr>
      </w:pPr>
    </w:p>
    <w:p w:rsidR="00000000" w:rsidRDefault="00686178">
      <w:pPr>
        <w:pStyle w:val="Preformat"/>
        <w:ind w:firstLine="284"/>
        <w:jc w:val="both"/>
        <w:rPr>
          <w:rFonts w:ascii="Times New Roman" w:hAnsi="Times New Roman"/>
        </w:rPr>
      </w:pPr>
      <w:r>
        <w:rPr>
          <w:rFonts w:ascii="Times New Roman" w:hAnsi="Times New Roman"/>
        </w:rPr>
        <w:t>Таблица 1</w:t>
      </w:r>
    </w:p>
    <w:p w:rsidR="00000000" w:rsidRDefault="00686178">
      <w:pPr>
        <w:pStyle w:val="Preformat"/>
        <w:ind w:firstLine="284"/>
        <w:jc w:val="both"/>
        <w:rPr>
          <w:rFonts w:ascii="Times New Roman" w:hAnsi="Times New Roman"/>
        </w:rPr>
      </w:pPr>
    </w:p>
    <w:p w:rsidR="00000000" w:rsidRDefault="00686178">
      <w:pPr>
        <w:ind w:firstLine="284"/>
        <w:jc w:val="both"/>
        <w:rPr>
          <w:rFonts w:ascii="Times New Roman" w:hAnsi="Times New Roman"/>
          <w:sz w:val="20"/>
        </w:rPr>
      </w:pPr>
      <w:r>
        <w:rPr>
          <w:rFonts w:ascii="Times New Roman" w:hAnsi="Times New Roman"/>
          <w:sz w:val="20"/>
        </w:rPr>
        <w:t xml:space="preserve">                                  мм</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52"/>
        <w:gridCol w:w="2952"/>
        <w:gridCol w:w="2952"/>
      </w:tblGrid>
      <w:tr w:rsidR="00000000">
        <w:tblPrEx>
          <w:tblCellMar>
            <w:top w:w="0" w:type="dxa"/>
            <w:bottom w:w="0" w:type="dxa"/>
          </w:tblCellMar>
        </w:tblPrEx>
        <w:tc>
          <w:tcPr>
            <w:tcW w:w="2952" w:type="dxa"/>
            <w:tcBorders>
              <w:top w:val="single" w:sz="6" w:space="0" w:color="auto"/>
              <w:bottom w:val="nil"/>
              <w:right w:val="single" w:sz="6" w:space="0" w:color="auto"/>
            </w:tcBorders>
          </w:tcPr>
          <w:p w:rsidR="00000000" w:rsidRDefault="00686178">
            <w:pPr>
              <w:ind w:firstLine="284"/>
              <w:jc w:val="both"/>
              <w:rPr>
                <w:rFonts w:ascii="Times New Roman" w:hAnsi="Times New Roman"/>
                <w:sz w:val="20"/>
              </w:rPr>
            </w:pPr>
          </w:p>
          <w:p w:rsidR="00000000" w:rsidRDefault="00686178">
            <w:pPr>
              <w:ind w:firstLine="284"/>
              <w:jc w:val="both"/>
              <w:rPr>
                <w:rFonts w:ascii="Times New Roman" w:hAnsi="Times New Roman"/>
                <w:sz w:val="20"/>
              </w:rPr>
            </w:pPr>
            <w:r>
              <w:rPr>
                <w:rFonts w:ascii="Times New Roman" w:hAnsi="Times New Roman"/>
                <w:sz w:val="20"/>
              </w:rPr>
              <w:t>Ширина (антресоль, шкаф)</w:t>
            </w:r>
          </w:p>
          <w:p w:rsidR="00000000" w:rsidRDefault="00686178">
            <w:pPr>
              <w:ind w:firstLine="284"/>
              <w:jc w:val="both"/>
              <w:rPr>
                <w:rFonts w:ascii="Times New Roman" w:hAnsi="Times New Roman"/>
                <w:sz w:val="20"/>
              </w:rPr>
            </w:pPr>
          </w:p>
        </w:tc>
        <w:tc>
          <w:tcPr>
            <w:tcW w:w="5904" w:type="dxa"/>
            <w:gridSpan w:val="2"/>
            <w:tcBorders>
              <w:top w:val="single" w:sz="6" w:space="0" w:color="auto"/>
              <w:left w:val="nil"/>
              <w:bottom w:val="single" w:sz="6" w:space="0" w:color="auto"/>
            </w:tcBorders>
          </w:tcPr>
          <w:p w:rsidR="00000000" w:rsidRDefault="00686178">
            <w:pPr>
              <w:ind w:firstLine="284"/>
              <w:jc w:val="both"/>
              <w:rPr>
                <w:rFonts w:ascii="Times New Roman" w:hAnsi="Times New Roman"/>
                <w:sz w:val="20"/>
              </w:rPr>
            </w:pPr>
          </w:p>
          <w:p w:rsidR="00000000" w:rsidRDefault="00686178">
            <w:pPr>
              <w:ind w:firstLine="284"/>
              <w:jc w:val="both"/>
              <w:rPr>
                <w:rFonts w:ascii="Times New Roman" w:hAnsi="Times New Roman"/>
                <w:sz w:val="20"/>
              </w:rPr>
            </w:pPr>
            <w:r>
              <w:rPr>
                <w:rFonts w:ascii="Times New Roman" w:hAnsi="Times New Roman"/>
                <w:sz w:val="20"/>
              </w:rPr>
              <w:t>Высота</w:t>
            </w:r>
          </w:p>
        </w:tc>
      </w:tr>
      <w:tr w:rsidR="00000000">
        <w:tblPrEx>
          <w:tblCellMar>
            <w:top w:w="0" w:type="dxa"/>
            <w:bottom w:w="0" w:type="dxa"/>
          </w:tblCellMar>
        </w:tblPrEx>
        <w:tc>
          <w:tcPr>
            <w:tcW w:w="2952" w:type="dxa"/>
            <w:tcBorders>
              <w:top w:val="nil"/>
              <w:bottom w:val="single" w:sz="6" w:space="0" w:color="auto"/>
              <w:right w:val="single" w:sz="6" w:space="0" w:color="auto"/>
            </w:tcBorders>
          </w:tcPr>
          <w:p w:rsidR="00000000" w:rsidRDefault="00686178">
            <w:pPr>
              <w:ind w:firstLine="284"/>
              <w:jc w:val="both"/>
              <w:rPr>
                <w:rFonts w:ascii="Times New Roman" w:hAnsi="Times New Roman"/>
                <w:sz w:val="20"/>
              </w:rPr>
            </w:pPr>
          </w:p>
        </w:tc>
        <w:tc>
          <w:tcPr>
            <w:tcW w:w="2952" w:type="dxa"/>
            <w:tcBorders>
              <w:top w:val="nil"/>
              <w:left w:val="nil"/>
              <w:bottom w:val="single" w:sz="6" w:space="0" w:color="auto"/>
              <w:right w:val="single" w:sz="6" w:space="0" w:color="auto"/>
            </w:tcBorders>
          </w:tcPr>
          <w:p w:rsidR="00000000" w:rsidRDefault="00686178">
            <w:pPr>
              <w:ind w:firstLine="284"/>
              <w:jc w:val="both"/>
              <w:rPr>
                <w:rFonts w:ascii="Times New Roman" w:hAnsi="Times New Roman"/>
                <w:sz w:val="20"/>
              </w:rPr>
            </w:pPr>
            <w:r>
              <w:rPr>
                <w:rFonts w:ascii="Times New Roman" w:hAnsi="Times New Roman"/>
                <w:sz w:val="20"/>
              </w:rPr>
              <w:t>Антресоль</w:t>
            </w:r>
          </w:p>
        </w:tc>
        <w:tc>
          <w:tcPr>
            <w:tcW w:w="2952" w:type="dxa"/>
            <w:tcBorders>
              <w:top w:val="nil"/>
              <w:left w:val="nil"/>
              <w:bottom w:val="single" w:sz="6" w:space="0" w:color="auto"/>
            </w:tcBorders>
          </w:tcPr>
          <w:p w:rsidR="00000000" w:rsidRDefault="00686178">
            <w:pPr>
              <w:ind w:firstLine="284"/>
              <w:jc w:val="both"/>
              <w:rPr>
                <w:rFonts w:ascii="Times New Roman" w:hAnsi="Times New Roman"/>
                <w:sz w:val="20"/>
              </w:rPr>
            </w:pPr>
            <w:r>
              <w:rPr>
                <w:rFonts w:ascii="Times New Roman" w:hAnsi="Times New Roman"/>
                <w:sz w:val="20"/>
              </w:rPr>
              <w:t>Шкаф</w:t>
            </w:r>
          </w:p>
        </w:tc>
      </w:tr>
      <w:tr w:rsidR="00000000">
        <w:tblPrEx>
          <w:tblCellMar>
            <w:top w:w="0" w:type="dxa"/>
            <w:bottom w:w="0" w:type="dxa"/>
          </w:tblCellMar>
        </w:tblPrEx>
        <w:tc>
          <w:tcPr>
            <w:tcW w:w="8856" w:type="dxa"/>
            <w:gridSpan w:val="3"/>
            <w:tcBorders>
              <w:top w:val="nil"/>
              <w:bottom w:val="single" w:sz="6" w:space="0" w:color="auto"/>
            </w:tcBorders>
          </w:tcPr>
          <w:p w:rsidR="00000000" w:rsidRDefault="00686178">
            <w:pPr>
              <w:ind w:firstLine="284"/>
              <w:jc w:val="both"/>
              <w:rPr>
                <w:rFonts w:ascii="Times New Roman" w:hAnsi="Times New Roman"/>
                <w:sz w:val="20"/>
              </w:rPr>
            </w:pPr>
            <w:r>
              <w:rPr>
                <w:rFonts w:ascii="Times New Roman" w:hAnsi="Times New Roman"/>
                <w:sz w:val="20"/>
              </w:rPr>
              <w:t>Полотна  дверок</w:t>
            </w:r>
          </w:p>
        </w:tc>
      </w:tr>
      <w:tr w:rsidR="00000000">
        <w:tblPrEx>
          <w:tblCellMar>
            <w:top w:w="0" w:type="dxa"/>
            <w:bottom w:w="0" w:type="dxa"/>
          </w:tblCellMar>
        </w:tblPrEx>
        <w:tc>
          <w:tcPr>
            <w:tcW w:w="2952" w:type="dxa"/>
            <w:tcBorders>
              <w:top w:val="nil"/>
              <w:bottom w:val="single" w:sz="6" w:space="0" w:color="auto"/>
              <w:right w:val="single" w:sz="6" w:space="0" w:color="auto"/>
            </w:tcBorders>
          </w:tcPr>
          <w:p w:rsidR="00000000" w:rsidRDefault="00686178">
            <w:pPr>
              <w:ind w:firstLine="284"/>
              <w:jc w:val="both"/>
              <w:rPr>
                <w:rFonts w:ascii="Times New Roman" w:hAnsi="Times New Roman"/>
                <w:sz w:val="20"/>
              </w:rPr>
            </w:pPr>
            <w:r>
              <w:rPr>
                <w:rFonts w:ascii="Times New Roman" w:hAnsi="Times New Roman"/>
                <w:sz w:val="20"/>
              </w:rPr>
              <w:t>396; 446; 496</w:t>
            </w:r>
          </w:p>
        </w:tc>
        <w:tc>
          <w:tcPr>
            <w:tcW w:w="2952" w:type="dxa"/>
            <w:tcBorders>
              <w:top w:val="nil"/>
              <w:left w:val="nil"/>
              <w:bottom w:val="single" w:sz="6" w:space="0" w:color="auto"/>
              <w:right w:val="single" w:sz="6" w:space="0" w:color="auto"/>
            </w:tcBorders>
          </w:tcPr>
          <w:p w:rsidR="00000000" w:rsidRDefault="00686178">
            <w:pPr>
              <w:ind w:firstLine="284"/>
              <w:jc w:val="both"/>
              <w:rPr>
                <w:rFonts w:ascii="Times New Roman" w:hAnsi="Times New Roman"/>
                <w:sz w:val="20"/>
              </w:rPr>
            </w:pPr>
            <w:r>
              <w:rPr>
                <w:rFonts w:ascii="Times New Roman" w:hAnsi="Times New Roman"/>
                <w:sz w:val="20"/>
              </w:rPr>
              <w:t>396; 496; 596; 696</w:t>
            </w:r>
          </w:p>
        </w:tc>
        <w:tc>
          <w:tcPr>
            <w:tcW w:w="2952" w:type="dxa"/>
            <w:tcBorders>
              <w:top w:val="nil"/>
              <w:left w:val="nil"/>
              <w:bottom w:val="single" w:sz="6" w:space="0" w:color="auto"/>
            </w:tcBorders>
          </w:tcPr>
          <w:p w:rsidR="00000000" w:rsidRDefault="00686178">
            <w:pPr>
              <w:ind w:firstLine="284"/>
              <w:jc w:val="both"/>
              <w:rPr>
                <w:rFonts w:ascii="Times New Roman" w:hAnsi="Times New Roman"/>
                <w:sz w:val="20"/>
              </w:rPr>
            </w:pPr>
            <w:r>
              <w:rPr>
                <w:rFonts w:ascii="Times New Roman" w:hAnsi="Times New Roman"/>
                <w:sz w:val="20"/>
              </w:rPr>
              <w:t>1696; 1996</w:t>
            </w:r>
          </w:p>
        </w:tc>
      </w:tr>
      <w:tr w:rsidR="00000000">
        <w:tblPrEx>
          <w:tblCellMar>
            <w:top w:w="0" w:type="dxa"/>
            <w:bottom w:w="0" w:type="dxa"/>
          </w:tblCellMar>
        </w:tblPrEx>
        <w:tc>
          <w:tcPr>
            <w:tcW w:w="8856" w:type="dxa"/>
            <w:gridSpan w:val="3"/>
          </w:tcPr>
          <w:p w:rsidR="00000000" w:rsidRDefault="00686178">
            <w:pPr>
              <w:ind w:firstLine="284"/>
              <w:jc w:val="both"/>
              <w:rPr>
                <w:rFonts w:ascii="Times New Roman" w:hAnsi="Times New Roman"/>
                <w:sz w:val="20"/>
              </w:rPr>
            </w:pPr>
            <w:r>
              <w:rPr>
                <w:rFonts w:ascii="Times New Roman" w:hAnsi="Times New Roman"/>
                <w:sz w:val="20"/>
              </w:rPr>
              <w:t>Каркасы</w:t>
            </w:r>
          </w:p>
        </w:tc>
      </w:tr>
      <w:tr w:rsidR="00000000">
        <w:tblPrEx>
          <w:tblCellMar>
            <w:top w:w="0" w:type="dxa"/>
            <w:bottom w:w="0" w:type="dxa"/>
          </w:tblCellMar>
        </w:tblPrEx>
        <w:tc>
          <w:tcPr>
            <w:tcW w:w="2952" w:type="dxa"/>
            <w:tcBorders>
              <w:top w:val="single" w:sz="6" w:space="0" w:color="auto"/>
              <w:bottom w:val="single" w:sz="6" w:space="0" w:color="auto"/>
              <w:right w:val="single" w:sz="6" w:space="0" w:color="auto"/>
            </w:tcBorders>
          </w:tcPr>
          <w:p w:rsidR="00000000" w:rsidRDefault="00686178">
            <w:pPr>
              <w:ind w:firstLine="284"/>
              <w:jc w:val="both"/>
              <w:rPr>
                <w:rFonts w:ascii="Times New Roman" w:hAnsi="Times New Roman"/>
                <w:sz w:val="20"/>
              </w:rPr>
            </w:pPr>
            <w:r>
              <w:rPr>
                <w:rFonts w:ascii="Times New Roman" w:hAnsi="Times New Roman"/>
                <w:sz w:val="20"/>
              </w:rPr>
              <w:t>400; 450; 500; 800; 900; 1000</w:t>
            </w:r>
          </w:p>
        </w:tc>
        <w:tc>
          <w:tcPr>
            <w:tcW w:w="2952" w:type="dxa"/>
            <w:tcBorders>
              <w:top w:val="single" w:sz="6" w:space="0" w:color="auto"/>
              <w:left w:val="nil"/>
              <w:bottom w:val="single" w:sz="6" w:space="0" w:color="auto"/>
              <w:right w:val="single" w:sz="6" w:space="0" w:color="auto"/>
            </w:tcBorders>
          </w:tcPr>
          <w:p w:rsidR="00000000" w:rsidRDefault="00686178">
            <w:pPr>
              <w:ind w:firstLine="284"/>
              <w:jc w:val="both"/>
              <w:rPr>
                <w:rFonts w:ascii="Times New Roman" w:hAnsi="Times New Roman"/>
                <w:sz w:val="20"/>
              </w:rPr>
            </w:pPr>
            <w:r>
              <w:rPr>
                <w:rFonts w:ascii="Times New Roman" w:hAnsi="Times New Roman"/>
                <w:sz w:val="20"/>
              </w:rPr>
              <w:t>400; 500; 600; 700</w:t>
            </w:r>
          </w:p>
        </w:tc>
        <w:tc>
          <w:tcPr>
            <w:tcW w:w="2952" w:type="dxa"/>
            <w:tcBorders>
              <w:top w:val="single" w:sz="6" w:space="0" w:color="auto"/>
              <w:left w:val="nil"/>
              <w:bottom w:val="single" w:sz="6" w:space="0" w:color="auto"/>
            </w:tcBorders>
          </w:tcPr>
          <w:p w:rsidR="00000000" w:rsidRDefault="00686178">
            <w:pPr>
              <w:ind w:firstLine="284"/>
              <w:jc w:val="both"/>
              <w:rPr>
                <w:rFonts w:ascii="Times New Roman" w:hAnsi="Times New Roman"/>
                <w:sz w:val="20"/>
              </w:rPr>
            </w:pPr>
            <w:r>
              <w:rPr>
                <w:rFonts w:ascii="Times New Roman" w:hAnsi="Times New Roman"/>
                <w:sz w:val="20"/>
              </w:rPr>
              <w:t>1700; 2000</w:t>
            </w:r>
          </w:p>
        </w:tc>
      </w:tr>
    </w:tbl>
    <w:p w:rsidR="00000000" w:rsidRDefault="00686178">
      <w:pPr>
        <w:ind w:firstLine="284"/>
        <w:jc w:val="both"/>
        <w:rPr>
          <w:rFonts w:ascii="Times New Roman" w:hAnsi="Times New Roman"/>
          <w:sz w:val="20"/>
        </w:rPr>
      </w:pPr>
    </w:p>
    <w:p w:rsidR="00000000" w:rsidRDefault="00686178">
      <w:pPr>
        <w:ind w:firstLine="284"/>
        <w:jc w:val="both"/>
        <w:rPr>
          <w:rFonts w:ascii="Times New Roman" w:hAnsi="Times New Roman"/>
          <w:sz w:val="20"/>
          <w:lang w:val="en-US"/>
        </w:rPr>
      </w:pPr>
      <w:r>
        <w:rPr>
          <w:rFonts w:ascii="Times New Roman" w:hAnsi="Times New Roman"/>
          <w:sz w:val="20"/>
        </w:rPr>
        <w:t>1.13. Устанавливают следующую структуру условного обозначения элементов и деталей шкафов и антресолей.</w:t>
      </w:r>
    </w:p>
    <w:p w:rsidR="00000000" w:rsidRDefault="00686178">
      <w:pPr>
        <w:ind w:firstLine="284"/>
        <w:jc w:val="both"/>
        <w:rPr>
          <w:lang w:val="en-US"/>
        </w:rPr>
      </w:pPr>
    </w:p>
    <w:p w:rsidR="00000000" w:rsidRDefault="00686178">
      <w:pPr>
        <w:ind w:firstLine="284"/>
        <w:jc w:val="both"/>
        <w:rPr>
          <w:lang w:val="en-US"/>
        </w:rPr>
      </w:pPr>
      <w:r>
        <w:rPr>
          <w:rFonts w:ascii="Times New Roman" w:hAnsi="Times New Roman"/>
        </w:rPr>
        <w:object w:dxaOrig="5895" w:dyaOrig="4230">
          <v:shape id="_x0000_i1029" type="#_x0000_t75" style="width:294.75pt;height:211.5pt" o:ole="">
            <v:imagedata r:id="rId8" o:title=""/>
          </v:shape>
          <o:OLEObject Type="Embed" ProgID="MSPhotoEd.3" ShapeID="_x0000_i1029" DrawAspect="Content" ObjectID="_1427199797" r:id="rId9"/>
        </w:object>
      </w:r>
    </w:p>
    <w:p w:rsidR="00000000" w:rsidRDefault="00686178">
      <w:pPr>
        <w:ind w:firstLine="284"/>
        <w:jc w:val="both"/>
        <w:rPr>
          <w:rFonts w:ascii="Times New Roman" w:hAnsi="Times New Roman"/>
          <w:sz w:val="20"/>
        </w:rPr>
      </w:pPr>
    </w:p>
    <w:p w:rsidR="00000000" w:rsidRDefault="00686178">
      <w:pPr>
        <w:ind w:firstLine="284"/>
        <w:jc w:val="both"/>
        <w:rPr>
          <w:rFonts w:ascii="Times New Roman" w:hAnsi="Times New Roman"/>
          <w:sz w:val="20"/>
        </w:rPr>
      </w:pPr>
      <w:r>
        <w:rPr>
          <w:rFonts w:ascii="Times New Roman" w:hAnsi="Times New Roman"/>
          <w:sz w:val="20"/>
        </w:rPr>
        <w:t>Примеры условных обозначений</w:t>
      </w:r>
    </w:p>
    <w:p w:rsidR="00000000" w:rsidRDefault="00686178">
      <w:pPr>
        <w:ind w:firstLine="284"/>
        <w:jc w:val="both"/>
        <w:rPr>
          <w:rFonts w:ascii="Times New Roman" w:hAnsi="Times New Roman"/>
          <w:sz w:val="20"/>
        </w:rPr>
      </w:pPr>
      <w:r>
        <w:rPr>
          <w:rFonts w:ascii="Times New Roman" w:hAnsi="Times New Roman"/>
          <w:sz w:val="20"/>
        </w:rPr>
        <w:t>Однопольный дверной блок шкафа высотой 2000 мм и шириной 500 мм, с прав</w:t>
      </w:r>
      <w:r>
        <w:rPr>
          <w:rFonts w:ascii="Times New Roman" w:hAnsi="Times New Roman"/>
          <w:sz w:val="20"/>
        </w:rPr>
        <w:t xml:space="preserve">ым открыванием полотна: </w:t>
      </w:r>
    </w:p>
    <w:p w:rsidR="00000000" w:rsidRDefault="00686178">
      <w:pPr>
        <w:ind w:firstLine="284"/>
        <w:jc w:val="center"/>
        <w:rPr>
          <w:rFonts w:ascii="Times New Roman" w:hAnsi="Times New Roman"/>
          <w:sz w:val="20"/>
        </w:rPr>
      </w:pPr>
      <w:r>
        <w:rPr>
          <w:rFonts w:ascii="Times New Roman" w:hAnsi="Times New Roman"/>
          <w:sz w:val="20"/>
        </w:rPr>
        <w:t xml:space="preserve">ДШ20-5П ГОСТ 26138-84 </w:t>
      </w:r>
    </w:p>
    <w:p w:rsidR="00000000" w:rsidRDefault="00686178">
      <w:pPr>
        <w:ind w:firstLine="284"/>
        <w:jc w:val="both"/>
        <w:rPr>
          <w:rFonts w:ascii="Times New Roman" w:hAnsi="Times New Roman"/>
          <w:sz w:val="20"/>
        </w:rPr>
      </w:pPr>
      <w:r>
        <w:rPr>
          <w:rFonts w:ascii="Times New Roman" w:hAnsi="Times New Roman"/>
          <w:sz w:val="20"/>
        </w:rPr>
        <w:t>Двупольный дверной блок антресоли высотой 500 мм и шириной 800 мм: ДА5-8 ГОСТ 26138-84</w:t>
      </w:r>
    </w:p>
    <w:p w:rsidR="00000000" w:rsidRDefault="00686178">
      <w:pPr>
        <w:ind w:firstLine="284"/>
        <w:jc w:val="both"/>
        <w:rPr>
          <w:rFonts w:ascii="Times New Roman" w:hAnsi="Times New Roman"/>
          <w:sz w:val="20"/>
        </w:rPr>
      </w:pPr>
      <w:r>
        <w:rPr>
          <w:rFonts w:ascii="Times New Roman" w:hAnsi="Times New Roman"/>
          <w:sz w:val="20"/>
        </w:rPr>
        <w:t>Стенка промежуточная высотой 2080 мм и шириной 580 мм: СП21-6 ГОСТ 26138-84</w:t>
      </w:r>
    </w:p>
    <w:p w:rsidR="00000000" w:rsidRDefault="00686178">
      <w:pPr>
        <w:ind w:firstLine="284"/>
        <w:jc w:val="both"/>
        <w:rPr>
          <w:rFonts w:ascii="Times New Roman" w:hAnsi="Times New Roman"/>
          <w:sz w:val="20"/>
        </w:rPr>
      </w:pPr>
      <w:r>
        <w:rPr>
          <w:rFonts w:ascii="Times New Roman" w:hAnsi="Times New Roman"/>
          <w:sz w:val="20"/>
        </w:rPr>
        <w:t>Полка переставная длиной 798 мм и шириной 570 мм: ПП8-6 ГОСТ 26138-84</w:t>
      </w:r>
    </w:p>
    <w:p w:rsidR="00000000" w:rsidRDefault="00686178">
      <w:pPr>
        <w:ind w:firstLine="284"/>
        <w:jc w:val="both"/>
        <w:rPr>
          <w:rFonts w:ascii="Times New Roman" w:hAnsi="Times New Roman"/>
          <w:sz w:val="20"/>
        </w:rPr>
      </w:pPr>
      <w:r>
        <w:rPr>
          <w:rFonts w:ascii="Times New Roman" w:hAnsi="Times New Roman"/>
          <w:sz w:val="20"/>
        </w:rPr>
        <w:t xml:space="preserve">Брусок монтажный длиной 2080 мм: БМ21 ГОСТ 26138-84 </w:t>
      </w:r>
    </w:p>
    <w:p w:rsidR="00000000" w:rsidRDefault="00686178">
      <w:pPr>
        <w:ind w:firstLine="284"/>
        <w:jc w:val="both"/>
        <w:rPr>
          <w:rFonts w:ascii="Times New Roman" w:hAnsi="Times New Roman"/>
          <w:sz w:val="20"/>
        </w:rPr>
      </w:pPr>
    </w:p>
    <w:p w:rsidR="00000000" w:rsidRDefault="00686178">
      <w:pPr>
        <w:pStyle w:val="Heading"/>
        <w:ind w:firstLine="284"/>
        <w:jc w:val="both"/>
        <w:rPr>
          <w:rFonts w:ascii="Times New Roman" w:hAnsi="Times New Roman"/>
          <w:sz w:val="20"/>
        </w:rPr>
      </w:pPr>
      <w:r>
        <w:rPr>
          <w:rFonts w:ascii="Times New Roman" w:hAnsi="Times New Roman"/>
          <w:sz w:val="20"/>
        </w:rPr>
        <w:t>2. Технические требования</w:t>
      </w:r>
    </w:p>
    <w:p w:rsidR="00000000" w:rsidRDefault="00686178">
      <w:pPr>
        <w:pStyle w:val="Heading"/>
        <w:ind w:firstLine="284"/>
        <w:jc w:val="both"/>
        <w:rPr>
          <w:rFonts w:ascii="Times New Roman" w:hAnsi="Times New Roman"/>
          <w:sz w:val="20"/>
        </w:rPr>
      </w:pPr>
    </w:p>
    <w:p w:rsidR="00000000" w:rsidRDefault="00686178">
      <w:pPr>
        <w:ind w:firstLine="284"/>
        <w:jc w:val="both"/>
        <w:rPr>
          <w:rFonts w:ascii="Times New Roman" w:hAnsi="Times New Roman"/>
          <w:sz w:val="20"/>
        </w:rPr>
      </w:pPr>
      <w:r>
        <w:rPr>
          <w:rFonts w:ascii="Times New Roman" w:hAnsi="Times New Roman"/>
          <w:sz w:val="20"/>
        </w:rPr>
        <w:t>2.1. Элементы и детали шкафов и антресолей должны изготовляться в соответствии с требованиями настоящего стандарта по рабочим чертежам, утвержденным в</w:t>
      </w:r>
      <w:r>
        <w:rPr>
          <w:rFonts w:ascii="Times New Roman" w:hAnsi="Times New Roman"/>
          <w:sz w:val="20"/>
        </w:rPr>
        <w:t xml:space="preserve"> установленном порядке.</w:t>
      </w:r>
    </w:p>
    <w:p w:rsidR="00000000" w:rsidRDefault="00686178">
      <w:pPr>
        <w:ind w:firstLine="284"/>
        <w:jc w:val="both"/>
        <w:rPr>
          <w:rFonts w:ascii="Times New Roman" w:hAnsi="Times New Roman"/>
          <w:sz w:val="20"/>
        </w:rPr>
      </w:pPr>
      <w:r>
        <w:rPr>
          <w:rFonts w:ascii="Times New Roman" w:hAnsi="Times New Roman"/>
          <w:sz w:val="20"/>
        </w:rPr>
        <w:t>2.2. Предельные отклонения от номинальных размеров элементов шкафов и антресолей, размеров зазора в притворе, сопрягаемых размеров шиповых соединений и свободных размеров деталей не должны быть более указанных в табл. 2.</w:t>
      </w:r>
    </w:p>
    <w:p w:rsidR="00000000" w:rsidRDefault="00686178">
      <w:pPr>
        <w:ind w:firstLine="284"/>
        <w:jc w:val="both"/>
        <w:rPr>
          <w:rFonts w:ascii="Times New Roman" w:hAnsi="Times New Roman"/>
          <w:sz w:val="20"/>
        </w:rPr>
      </w:pPr>
    </w:p>
    <w:p w:rsidR="00000000" w:rsidRDefault="00686178">
      <w:pPr>
        <w:pStyle w:val="Preformat"/>
        <w:ind w:firstLine="284"/>
        <w:jc w:val="both"/>
        <w:rPr>
          <w:rFonts w:ascii="Times New Roman" w:hAnsi="Times New Roman"/>
        </w:rPr>
      </w:pPr>
      <w:r>
        <w:rPr>
          <w:rFonts w:ascii="Times New Roman" w:hAnsi="Times New Roman"/>
        </w:rPr>
        <w:t>Таблица 2</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62"/>
        <w:gridCol w:w="2126"/>
      </w:tblGrid>
      <w:tr w:rsidR="00000000">
        <w:tblPrEx>
          <w:tblCellMar>
            <w:top w:w="0" w:type="dxa"/>
            <w:bottom w:w="0" w:type="dxa"/>
          </w:tblCellMar>
        </w:tblPrEx>
        <w:tc>
          <w:tcPr>
            <w:tcW w:w="6062" w:type="dxa"/>
            <w:tcBorders>
              <w:top w:val="single" w:sz="6" w:space="0" w:color="auto"/>
              <w:bottom w:val="nil"/>
              <w:right w:val="single" w:sz="6" w:space="0" w:color="auto"/>
            </w:tcBorders>
          </w:tcPr>
          <w:p w:rsidR="00000000" w:rsidRDefault="00686178">
            <w:pPr>
              <w:pStyle w:val="Preformat"/>
              <w:ind w:firstLine="284"/>
              <w:jc w:val="both"/>
              <w:rPr>
                <w:rFonts w:ascii="Times New Roman" w:hAnsi="Times New Roman"/>
              </w:rPr>
            </w:pPr>
            <w:r>
              <w:rPr>
                <w:rFonts w:ascii="Times New Roman" w:hAnsi="Times New Roman"/>
              </w:rPr>
              <w:t>Наименование размера</w:t>
            </w:r>
          </w:p>
          <w:p w:rsidR="00000000" w:rsidRDefault="00686178">
            <w:pPr>
              <w:pStyle w:val="Preformat"/>
              <w:ind w:firstLine="284"/>
              <w:jc w:val="both"/>
              <w:rPr>
                <w:rFonts w:ascii="Times New Roman" w:hAnsi="Times New Roman"/>
              </w:rPr>
            </w:pPr>
          </w:p>
        </w:tc>
        <w:tc>
          <w:tcPr>
            <w:tcW w:w="2126" w:type="dxa"/>
            <w:tcBorders>
              <w:top w:val="single" w:sz="6" w:space="0" w:color="auto"/>
              <w:left w:val="nil"/>
              <w:bottom w:val="single" w:sz="6" w:space="0" w:color="auto"/>
            </w:tcBorders>
          </w:tcPr>
          <w:p w:rsidR="00000000" w:rsidRDefault="00686178">
            <w:pPr>
              <w:pStyle w:val="Preformat"/>
              <w:ind w:firstLine="284"/>
              <w:jc w:val="both"/>
              <w:rPr>
                <w:rFonts w:ascii="Times New Roman" w:hAnsi="Times New Roman"/>
              </w:rPr>
            </w:pPr>
            <w:r>
              <w:rPr>
                <w:rFonts w:ascii="Times New Roman" w:hAnsi="Times New Roman"/>
              </w:rPr>
              <w:t>Пред.откл., мм</w:t>
            </w:r>
          </w:p>
        </w:tc>
      </w:tr>
      <w:tr w:rsidR="00000000">
        <w:tblPrEx>
          <w:tblCellMar>
            <w:top w:w="0" w:type="dxa"/>
            <w:bottom w:w="0" w:type="dxa"/>
          </w:tblCellMar>
        </w:tblPrEx>
        <w:tc>
          <w:tcPr>
            <w:tcW w:w="6062" w:type="dxa"/>
            <w:tcBorders>
              <w:top w:val="single" w:sz="6" w:space="0" w:color="auto"/>
              <w:bottom w:val="nil"/>
              <w:right w:val="single" w:sz="6" w:space="0" w:color="auto"/>
            </w:tcBorders>
          </w:tcPr>
          <w:p w:rsidR="00000000" w:rsidRDefault="00686178">
            <w:pPr>
              <w:pStyle w:val="Preformat"/>
              <w:ind w:firstLine="284"/>
              <w:jc w:val="both"/>
              <w:rPr>
                <w:rFonts w:ascii="Times New Roman" w:hAnsi="Times New Roman"/>
              </w:rPr>
            </w:pPr>
            <w:r>
              <w:rPr>
                <w:rFonts w:ascii="Times New Roman" w:hAnsi="Times New Roman"/>
              </w:rPr>
              <w:t>Габаритные размеры полотен дверок, каркасов, боковых и промежуточных стенок, полок:</w:t>
            </w:r>
          </w:p>
        </w:tc>
        <w:tc>
          <w:tcPr>
            <w:tcW w:w="2126" w:type="dxa"/>
            <w:tcBorders>
              <w:top w:val="nil"/>
              <w:left w:val="nil"/>
            </w:tcBorders>
          </w:tcPr>
          <w:p w:rsidR="00000000" w:rsidRDefault="00686178">
            <w:pPr>
              <w:pStyle w:val="Preformat"/>
              <w:ind w:firstLine="284"/>
              <w:jc w:val="both"/>
              <w:rPr>
                <w:rFonts w:ascii="Times New Roman" w:hAnsi="Times New Roman"/>
              </w:rPr>
            </w:pPr>
          </w:p>
        </w:tc>
      </w:tr>
      <w:tr w:rsidR="00000000">
        <w:tblPrEx>
          <w:tblCellMar>
            <w:top w:w="0" w:type="dxa"/>
            <w:bottom w:w="0" w:type="dxa"/>
          </w:tblCellMar>
        </w:tblPrEx>
        <w:tc>
          <w:tcPr>
            <w:tcW w:w="6062" w:type="dxa"/>
            <w:tcBorders>
              <w:top w:val="nil"/>
              <w:bottom w:val="nil"/>
              <w:right w:val="single" w:sz="6" w:space="0" w:color="auto"/>
            </w:tcBorders>
          </w:tcPr>
          <w:p w:rsidR="00000000" w:rsidRDefault="00686178">
            <w:pPr>
              <w:pStyle w:val="Preformat"/>
              <w:ind w:firstLine="284"/>
              <w:jc w:val="both"/>
              <w:rPr>
                <w:rFonts w:ascii="Times New Roman" w:hAnsi="Times New Roman"/>
              </w:rPr>
            </w:pPr>
            <w:r>
              <w:rPr>
                <w:rFonts w:ascii="Times New Roman" w:hAnsi="Times New Roman"/>
              </w:rPr>
              <w:t>до 500 мм включ.</w:t>
            </w:r>
          </w:p>
        </w:tc>
        <w:tc>
          <w:tcPr>
            <w:tcW w:w="2126" w:type="dxa"/>
            <w:tcBorders>
              <w:left w:val="nil"/>
            </w:tcBorders>
          </w:tcPr>
          <w:p w:rsidR="00000000" w:rsidRDefault="00686178">
            <w:pPr>
              <w:pStyle w:val="Preformat"/>
              <w:ind w:firstLine="284"/>
              <w:jc w:val="both"/>
              <w:rPr>
                <w:rFonts w:ascii="Times New Roman" w:hAnsi="Times New Roman"/>
              </w:rPr>
            </w:pPr>
            <w:r>
              <w:rPr>
                <w:rFonts w:ascii="Times New Roman" w:hAnsi="Times New Roman"/>
              </w:rPr>
              <w:t>±2,0</w:t>
            </w:r>
          </w:p>
        </w:tc>
      </w:tr>
      <w:tr w:rsidR="00000000">
        <w:tblPrEx>
          <w:tblCellMar>
            <w:top w:w="0" w:type="dxa"/>
            <w:bottom w:w="0" w:type="dxa"/>
          </w:tblCellMar>
        </w:tblPrEx>
        <w:tc>
          <w:tcPr>
            <w:tcW w:w="6062" w:type="dxa"/>
            <w:tcBorders>
              <w:top w:val="nil"/>
              <w:bottom w:val="nil"/>
              <w:right w:val="single" w:sz="6" w:space="0" w:color="auto"/>
            </w:tcBorders>
          </w:tcPr>
          <w:p w:rsidR="00000000" w:rsidRDefault="00686178">
            <w:pPr>
              <w:pStyle w:val="Preformat"/>
              <w:ind w:firstLine="284"/>
              <w:jc w:val="both"/>
              <w:rPr>
                <w:rFonts w:ascii="Times New Roman" w:hAnsi="Times New Roman"/>
              </w:rPr>
            </w:pPr>
            <w:r>
              <w:rPr>
                <w:rFonts w:ascii="Times New Roman" w:hAnsi="Times New Roman"/>
              </w:rPr>
              <w:t>св. 500 мм</w:t>
            </w:r>
          </w:p>
        </w:tc>
        <w:tc>
          <w:tcPr>
            <w:tcW w:w="2126" w:type="dxa"/>
            <w:tcBorders>
              <w:left w:val="nil"/>
            </w:tcBorders>
          </w:tcPr>
          <w:p w:rsidR="00000000" w:rsidRDefault="00686178">
            <w:pPr>
              <w:pStyle w:val="Preformat"/>
              <w:ind w:firstLine="284"/>
              <w:jc w:val="both"/>
              <w:rPr>
                <w:rFonts w:ascii="Times New Roman" w:hAnsi="Times New Roman"/>
              </w:rPr>
            </w:pPr>
            <w:r>
              <w:rPr>
                <w:rFonts w:ascii="Times New Roman" w:hAnsi="Times New Roman"/>
              </w:rPr>
              <w:t>±3,0</w:t>
            </w:r>
          </w:p>
        </w:tc>
      </w:tr>
      <w:tr w:rsidR="00000000">
        <w:tblPrEx>
          <w:tblCellMar>
            <w:top w:w="0" w:type="dxa"/>
            <w:bottom w:w="0" w:type="dxa"/>
          </w:tblCellMar>
        </w:tblPrEx>
        <w:tc>
          <w:tcPr>
            <w:tcW w:w="6062" w:type="dxa"/>
            <w:tcBorders>
              <w:top w:val="nil"/>
              <w:bottom w:val="nil"/>
              <w:right w:val="single" w:sz="6" w:space="0" w:color="auto"/>
            </w:tcBorders>
          </w:tcPr>
          <w:p w:rsidR="00000000" w:rsidRDefault="00686178">
            <w:pPr>
              <w:pStyle w:val="Preformat"/>
              <w:ind w:firstLine="284"/>
              <w:jc w:val="both"/>
              <w:rPr>
                <w:rFonts w:ascii="Times New Roman" w:hAnsi="Times New Roman"/>
              </w:rPr>
            </w:pPr>
            <w:r>
              <w:rPr>
                <w:rFonts w:ascii="Times New Roman" w:hAnsi="Times New Roman"/>
              </w:rPr>
              <w:t>Размеры зазора в притворе</w:t>
            </w:r>
          </w:p>
        </w:tc>
        <w:tc>
          <w:tcPr>
            <w:tcW w:w="2126" w:type="dxa"/>
            <w:tcBorders>
              <w:left w:val="nil"/>
            </w:tcBorders>
          </w:tcPr>
          <w:p w:rsidR="00000000" w:rsidRDefault="00686178">
            <w:pPr>
              <w:pStyle w:val="Preformat"/>
              <w:ind w:firstLine="284"/>
              <w:jc w:val="both"/>
              <w:rPr>
                <w:rFonts w:ascii="Times New Roman" w:hAnsi="Times New Roman"/>
              </w:rPr>
            </w:pPr>
            <w:r>
              <w:rPr>
                <w:rFonts w:ascii="Times New Roman" w:hAnsi="Times New Roman"/>
              </w:rPr>
              <w:t>±1,0</w:t>
            </w:r>
          </w:p>
        </w:tc>
      </w:tr>
      <w:tr w:rsidR="00000000">
        <w:tblPrEx>
          <w:tblCellMar>
            <w:top w:w="0" w:type="dxa"/>
            <w:bottom w:w="0" w:type="dxa"/>
          </w:tblCellMar>
        </w:tblPrEx>
        <w:tc>
          <w:tcPr>
            <w:tcW w:w="6062" w:type="dxa"/>
            <w:tcBorders>
              <w:top w:val="nil"/>
              <w:bottom w:val="nil"/>
              <w:right w:val="single" w:sz="6" w:space="0" w:color="auto"/>
            </w:tcBorders>
          </w:tcPr>
          <w:p w:rsidR="00000000" w:rsidRDefault="00686178">
            <w:pPr>
              <w:pStyle w:val="Preformat"/>
              <w:ind w:firstLine="284"/>
              <w:jc w:val="both"/>
              <w:rPr>
                <w:rFonts w:ascii="Times New Roman" w:hAnsi="Times New Roman"/>
              </w:rPr>
            </w:pPr>
            <w:r>
              <w:rPr>
                <w:rFonts w:ascii="Times New Roman" w:hAnsi="Times New Roman"/>
              </w:rPr>
              <w:t>Сопрягаемые размеры шиповых соединений:</w:t>
            </w:r>
          </w:p>
        </w:tc>
        <w:tc>
          <w:tcPr>
            <w:tcW w:w="2126" w:type="dxa"/>
            <w:tcBorders>
              <w:left w:val="nil"/>
            </w:tcBorders>
          </w:tcPr>
          <w:p w:rsidR="00000000" w:rsidRDefault="00686178">
            <w:pPr>
              <w:pStyle w:val="Preformat"/>
              <w:ind w:firstLine="284"/>
              <w:jc w:val="both"/>
              <w:rPr>
                <w:rFonts w:ascii="Times New Roman" w:hAnsi="Times New Roman"/>
              </w:rPr>
            </w:pPr>
          </w:p>
        </w:tc>
      </w:tr>
      <w:tr w:rsidR="00000000">
        <w:tblPrEx>
          <w:tblCellMar>
            <w:top w:w="0" w:type="dxa"/>
            <w:bottom w:w="0" w:type="dxa"/>
          </w:tblCellMar>
        </w:tblPrEx>
        <w:tc>
          <w:tcPr>
            <w:tcW w:w="6062" w:type="dxa"/>
            <w:tcBorders>
              <w:top w:val="nil"/>
              <w:bottom w:val="nil"/>
              <w:right w:val="single" w:sz="6" w:space="0" w:color="auto"/>
            </w:tcBorders>
          </w:tcPr>
          <w:p w:rsidR="00000000" w:rsidRDefault="00686178">
            <w:pPr>
              <w:pStyle w:val="Preformat"/>
              <w:ind w:firstLine="284"/>
              <w:jc w:val="both"/>
              <w:rPr>
                <w:rFonts w:ascii="Times New Roman" w:hAnsi="Times New Roman"/>
              </w:rPr>
            </w:pPr>
            <w:r>
              <w:rPr>
                <w:rFonts w:ascii="Times New Roman" w:hAnsi="Times New Roman"/>
              </w:rPr>
              <w:t>ширина проушин</w:t>
            </w:r>
          </w:p>
        </w:tc>
        <w:tc>
          <w:tcPr>
            <w:tcW w:w="2126" w:type="dxa"/>
            <w:tcBorders>
              <w:left w:val="nil"/>
            </w:tcBorders>
          </w:tcPr>
          <w:p w:rsidR="00000000" w:rsidRDefault="00686178">
            <w:pPr>
              <w:pStyle w:val="Preformat"/>
              <w:ind w:firstLine="284"/>
              <w:jc w:val="both"/>
              <w:rPr>
                <w:rFonts w:ascii="Times New Roman" w:hAnsi="Times New Roman"/>
              </w:rPr>
            </w:pPr>
            <w:r>
              <w:rPr>
                <w:rFonts w:ascii="Times New Roman" w:hAnsi="Times New Roman"/>
              </w:rPr>
              <w:t>+ 0</w:t>
            </w:r>
            <w:r>
              <w:rPr>
                <w:rFonts w:ascii="Times New Roman" w:hAnsi="Times New Roman"/>
              </w:rPr>
              <w:t>,4</w:t>
            </w:r>
          </w:p>
        </w:tc>
      </w:tr>
      <w:tr w:rsidR="00000000">
        <w:tblPrEx>
          <w:tblCellMar>
            <w:top w:w="0" w:type="dxa"/>
            <w:bottom w:w="0" w:type="dxa"/>
          </w:tblCellMar>
        </w:tblPrEx>
        <w:tc>
          <w:tcPr>
            <w:tcW w:w="6062" w:type="dxa"/>
            <w:tcBorders>
              <w:top w:val="nil"/>
              <w:bottom w:val="nil"/>
              <w:right w:val="single" w:sz="6" w:space="0" w:color="auto"/>
            </w:tcBorders>
          </w:tcPr>
          <w:p w:rsidR="00000000" w:rsidRDefault="00686178">
            <w:pPr>
              <w:pStyle w:val="Preformat"/>
              <w:ind w:firstLine="284"/>
              <w:jc w:val="both"/>
              <w:rPr>
                <w:rFonts w:ascii="Times New Roman" w:hAnsi="Times New Roman"/>
              </w:rPr>
            </w:pPr>
            <w:r>
              <w:rPr>
                <w:rFonts w:ascii="Times New Roman" w:hAnsi="Times New Roman"/>
              </w:rPr>
              <w:t>толщина шипов</w:t>
            </w:r>
          </w:p>
        </w:tc>
        <w:tc>
          <w:tcPr>
            <w:tcW w:w="2126" w:type="dxa"/>
            <w:tcBorders>
              <w:left w:val="nil"/>
            </w:tcBorders>
          </w:tcPr>
          <w:p w:rsidR="00000000" w:rsidRDefault="00686178">
            <w:pPr>
              <w:pStyle w:val="Preformat"/>
              <w:ind w:firstLine="284"/>
              <w:jc w:val="both"/>
              <w:rPr>
                <w:rFonts w:ascii="Times New Roman" w:hAnsi="Times New Roman"/>
              </w:rPr>
            </w:pPr>
            <w:r>
              <w:rPr>
                <w:rFonts w:ascii="Times New Roman" w:hAnsi="Times New Roman"/>
              </w:rPr>
              <w:t>±0,2</w:t>
            </w:r>
          </w:p>
        </w:tc>
      </w:tr>
      <w:tr w:rsidR="00000000">
        <w:tblPrEx>
          <w:tblCellMar>
            <w:top w:w="0" w:type="dxa"/>
            <w:bottom w:w="0" w:type="dxa"/>
          </w:tblCellMar>
        </w:tblPrEx>
        <w:tc>
          <w:tcPr>
            <w:tcW w:w="6062" w:type="dxa"/>
            <w:tcBorders>
              <w:top w:val="nil"/>
              <w:bottom w:val="nil"/>
              <w:right w:val="single" w:sz="6" w:space="0" w:color="auto"/>
            </w:tcBorders>
          </w:tcPr>
          <w:p w:rsidR="00000000" w:rsidRDefault="00686178">
            <w:pPr>
              <w:pStyle w:val="Preformat"/>
              <w:ind w:firstLine="284"/>
              <w:jc w:val="both"/>
              <w:rPr>
                <w:rFonts w:ascii="Times New Roman" w:hAnsi="Times New Roman"/>
              </w:rPr>
            </w:pPr>
            <w:r>
              <w:rPr>
                <w:rFonts w:ascii="Times New Roman" w:hAnsi="Times New Roman"/>
              </w:rPr>
              <w:t>Свободные размеры элементов и деталей (стенок, полок):</w:t>
            </w:r>
          </w:p>
        </w:tc>
        <w:tc>
          <w:tcPr>
            <w:tcW w:w="2126" w:type="dxa"/>
            <w:tcBorders>
              <w:left w:val="nil"/>
            </w:tcBorders>
          </w:tcPr>
          <w:p w:rsidR="00000000" w:rsidRDefault="00686178">
            <w:pPr>
              <w:pStyle w:val="Preformat"/>
              <w:ind w:firstLine="284"/>
              <w:jc w:val="both"/>
              <w:rPr>
                <w:rFonts w:ascii="Times New Roman" w:hAnsi="Times New Roman"/>
              </w:rPr>
            </w:pPr>
          </w:p>
        </w:tc>
      </w:tr>
      <w:tr w:rsidR="00000000">
        <w:tblPrEx>
          <w:tblCellMar>
            <w:top w:w="0" w:type="dxa"/>
            <w:bottom w:w="0" w:type="dxa"/>
          </w:tblCellMar>
        </w:tblPrEx>
        <w:tc>
          <w:tcPr>
            <w:tcW w:w="6062" w:type="dxa"/>
            <w:tcBorders>
              <w:top w:val="nil"/>
              <w:bottom w:val="nil"/>
              <w:right w:val="single" w:sz="6" w:space="0" w:color="auto"/>
            </w:tcBorders>
          </w:tcPr>
          <w:p w:rsidR="00000000" w:rsidRDefault="00686178">
            <w:pPr>
              <w:pStyle w:val="Preformat"/>
              <w:ind w:firstLine="284"/>
              <w:jc w:val="both"/>
              <w:rPr>
                <w:rFonts w:ascii="Times New Roman" w:hAnsi="Times New Roman"/>
              </w:rPr>
            </w:pPr>
            <w:r>
              <w:rPr>
                <w:rFonts w:ascii="Times New Roman" w:hAnsi="Times New Roman"/>
              </w:rPr>
              <w:t>толщина</w:t>
            </w:r>
          </w:p>
        </w:tc>
        <w:tc>
          <w:tcPr>
            <w:tcW w:w="2126" w:type="dxa"/>
            <w:tcBorders>
              <w:left w:val="nil"/>
            </w:tcBorders>
          </w:tcPr>
          <w:p w:rsidR="00000000" w:rsidRDefault="00686178">
            <w:pPr>
              <w:pStyle w:val="Preformat"/>
              <w:ind w:firstLine="284"/>
              <w:jc w:val="both"/>
              <w:rPr>
                <w:rFonts w:ascii="Times New Roman" w:hAnsi="Times New Roman"/>
              </w:rPr>
            </w:pPr>
            <w:r>
              <w:rPr>
                <w:rFonts w:ascii="Times New Roman" w:hAnsi="Times New Roman"/>
              </w:rPr>
              <w:t>±0,6</w:t>
            </w:r>
          </w:p>
        </w:tc>
      </w:tr>
      <w:tr w:rsidR="00000000">
        <w:tblPrEx>
          <w:tblCellMar>
            <w:top w:w="0" w:type="dxa"/>
            <w:bottom w:w="0" w:type="dxa"/>
          </w:tblCellMar>
        </w:tblPrEx>
        <w:tc>
          <w:tcPr>
            <w:tcW w:w="6062" w:type="dxa"/>
            <w:tcBorders>
              <w:top w:val="nil"/>
              <w:bottom w:val="single" w:sz="6" w:space="0" w:color="auto"/>
              <w:right w:val="single" w:sz="6" w:space="0" w:color="auto"/>
            </w:tcBorders>
          </w:tcPr>
          <w:p w:rsidR="00000000" w:rsidRDefault="00686178">
            <w:pPr>
              <w:pStyle w:val="Preformat"/>
              <w:ind w:firstLine="284"/>
              <w:jc w:val="both"/>
              <w:rPr>
                <w:rFonts w:ascii="Times New Roman" w:hAnsi="Times New Roman"/>
              </w:rPr>
            </w:pPr>
            <w:r>
              <w:rPr>
                <w:rFonts w:ascii="Times New Roman" w:hAnsi="Times New Roman"/>
              </w:rPr>
              <w:t>ширина</w:t>
            </w:r>
          </w:p>
        </w:tc>
        <w:tc>
          <w:tcPr>
            <w:tcW w:w="2126" w:type="dxa"/>
            <w:tcBorders>
              <w:left w:val="nil"/>
            </w:tcBorders>
          </w:tcPr>
          <w:p w:rsidR="00000000" w:rsidRDefault="00686178">
            <w:pPr>
              <w:pStyle w:val="Preformat"/>
              <w:ind w:firstLine="284"/>
              <w:jc w:val="both"/>
              <w:rPr>
                <w:rFonts w:ascii="Times New Roman" w:hAnsi="Times New Roman"/>
              </w:rPr>
            </w:pPr>
            <w:r>
              <w:rPr>
                <w:rFonts w:ascii="Times New Roman" w:hAnsi="Times New Roman"/>
              </w:rPr>
              <w:t>±1,0</w:t>
            </w:r>
          </w:p>
        </w:tc>
      </w:tr>
    </w:tbl>
    <w:p w:rsidR="00000000" w:rsidRDefault="00686178">
      <w:pPr>
        <w:pStyle w:val="Preformat"/>
        <w:ind w:firstLine="284"/>
        <w:jc w:val="both"/>
        <w:rPr>
          <w:rFonts w:ascii="Times New Roman" w:hAnsi="Times New Roman"/>
        </w:rPr>
      </w:pPr>
    </w:p>
    <w:p w:rsidR="00000000" w:rsidRDefault="00686178">
      <w:pPr>
        <w:ind w:firstLine="284"/>
        <w:jc w:val="both"/>
        <w:rPr>
          <w:rFonts w:ascii="Times New Roman" w:hAnsi="Times New Roman"/>
          <w:sz w:val="20"/>
        </w:rPr>
      </w:pPr>
      <w:r>
        <w:rPr>
          <w:rFonts w:ascii="Times New Roman" w:hAnsi="Times New Roman"/>
          <w:sz w:val="20"/>
        </w:rPr>
        <w:t>2.3. Элементы и детали шкафов и антресолей должны иметь правильную геометрическую форму.</w:t>
      </w:r>
    </w:p>
    <w:p w:rsidR="00000000" w:rsidRDefault="00686178">
      <w:pPr>
        <w:ind w:firstLine="284"/>
        <w:jc w:val="both"/>
        <w:rPr>
          <w:rFonts w:ascii="Times New Roman" w:hAnsi="Times New Roman"/>
          <w:sz w:val="20"/>
        </w:rPr>
      </w:pPr>
      <w:r>
        <w:rPr>
          <w:rFonts w:ascii="Times New Roman" w:hAnsi="Times New Roman"/>
          <w:sz w:val="20"/>
        </w:rPr>
        <w:t>Покоробленность полотен дверок, боковых стенок, полок и деталей в изделиях не должна превышать 1 мм на 1 м длины или ширины элемента.</w:t>
      </w:r>
    </w:p>
    <w:p w:rsidR="00000000" w:rsidRDefault="00686178">
      <w:pPr>
        <w:ind w:firstLine="284"/>
        <w:jc w:val="both"/>
        <w:rPr>
          <w:rFonts w:ascii="Times New Roman" w:hAnsi="Times New Roman"/>
          <w:sz w:val="20"/>
        </w:rPr>
      </w:pPr>
      <w:r>
        <w:rPr>
          <w:rFonts w:ascii="Times New Roman" w:hAnsi="Times New Roman"/>
          <w:sz w:val="20"/>
        </w:rPr>
        <w:t>Отклонения от перпендикулярности полотен дверок, боковых стенок и полок в изделиях не должны быть более 0,8 мм/м.</w:t>
      </w:r>
    </w:p>
    <w:p w:rsidR="00000000" w:rsidRDefault="00686178">
      <w:pPr>
        <w:ind w:firstLine="284"/>
        <w:jc w:val="both"/>
        <w:rPr>
          <w:rFonts w:ascii="Times New Roman" w:hAnsi="Times New Roman"/>
          <w:sz w:val="20"/>
        </w:rPr>
      </w:pPr>
      <w:r>
        <w:rPr>
          <w:rFonts w:ascii="Times New Roman" w:hAnsi="Times New Roman"/>
          <w:sz w:val="20"/>
        </w:rPr>
        <w:t>2.4. Провесы на лицевых сторонах брусков каркаса не должны превыша</w:t>
      </w:r>
      <w:r>
        <w:rPr>
          <w:rFonts w:ascii="Times New Roman" w:hAnsi="Times New Roman"/>
          <w:sz w:val="20"/>
        </w:rPr>
        <w:t>ть 0,5 мм, а на нелицевых сторонах и в торцах шиповых соединений - 1 мм. Зазоры в шиповых соединениях коробок не допускаются.</w:t>
      </w:r>
    </w:p>
    <w:p w:rsidR="00000000" w:rsidRDefault="00686178">
      <w:pPr>
        <w:ind w:firstLine="284"/>
        <w:jc w:val="both"/>
        <w:rPr>
          <w:rFonts w:ascii="Times New Roman" w:hAnsi="Times New Roman"/>
          <w:sz w:val="20"/>
        </w:rPr>
      </w:pPr>
      <w:r>
        <w:rPr>
          <w:rFonts w:ascii="Times New Roman" w:hAnsi="Times New Roman"/>
          <w:sz w:val="20"/>
        </w:rPr>
        <w:t>2.5. Полотна дверок шкафов и антресолей, боковые и промежуточные стенки должны изготовляться из щитов толщиной 20 мм со сплошным или мелкопустотным заполнением, выполненным в соответствии с ГОСТ 6629 из ДСП толщиной 16 или 19 мм по ГОСТ 10632 или из ламинированной ДСП.</w:t>
      </w:r>
    </w:p>
    <w:p w:rsidR="00000000" w:rsidRDefault="00686178">
      <w:pPr>
        <w:ind w:firstLine="284"/>
        <w:jc w:val="both"/>
        <w:rPr>
          <w:rFonts w:ascii="Times New Roman" w:hAnsi="Times New Roman"/>
          <w:sz w:val="20"/>
        </w:rPr>
      </w:pPr>
      <w:r>
        <w:rPr>
          <w:rFonts w:ascii="Times New Roman" w:hAnsi="Times New Roman"/>
          <w:sz w:val="20"/>
        </w:rPr>
        <w:t>Для облицовки щитов должна применяться ДВП марки Т группы А толщиной 3,2 мм по ГОСТ 4598 или клееная фанера марки ФК</w:t>
      </w:r>
      <w:r>
        <w:rPr>
          <w:rFonts w:ascii="Times New Roman" w:hAnsi="Times New Roman"/>
          <w:sz w:val="20"/>
        </w:rPr>
        <w:t xml:space="preserve"> по ГОСТ 3916.1 или ГОСТ 3916.2.</w:t>
      </w:r>
    </w:p>
    <w:p w:rsidR="00000000" w:rsidRDefault="00686178">
      <w:pPr>
        <w:ind w:firstLine="284"/>
        <w:jc w:val="both"/>
        <w:rPr>
          <w:rFonts w:ascii="Times New Roman" w:hAnsi="Times New Roman"/>
          <w:sz w:val="20"/>
        </w:rPr>
      </w:pPr>
      <w:r>
        <w:rPr>
          <w:rFonts w:ascii="Times New Roman" w:hAnsi="Times New Roman"/>
          <w:sz w:val="20"/>
        </w:rPr>
        <w:t>Промежуточные стенки допускается изготовлять из двух склеенных между собой ДВП марки Т группы А по ГОСТ 4598.</w:t>
      </w:r>
    </w:p>
    <w:p w:rsidR="00000000" w:rsidRDefault="00686178">
      <w:pPr>
        <w:ind w:firstLine="284"/>
        <w:jc w:val="both"/>
        <w:rPr>
          <w:rFonts w:ascii="Times New Roman" w:hAnsi="Times New Roman"/>
          <w:sz w:val="20"/>
        </w:rPr>
      </w:pPr>
      <w:r>
        <w:rPr>
          <w:rFonts w:ascii="Times New Roman" w:hAnsi="Times New Roman"/>
          <w:sz w:val="20"/>
        </w:rPr>
        <w:t>Антресольные и переставные полки должны изготовляться из ДСП толщиной 16 или 19 мм по ГОСТ 10632 или клееной фанеры толщиной 10-12 мм по ГОСТ 3916.1 или 3916.2.</w:t>
      </w:r>
    </w:p>
    <w:p w:rsidR="00000000" w:rsidRDefault="00686178">
      <w:pPr>
        <w:ind w:firstLine="284"/>
        <w:jc w:val="both"/>
        <w:rPr>
          <w:rFonts w:ascii="Times New Roman" w:hAnsi="Times New Roman"/>
          <w:sz w:val="20"/>
        </w:rPr>
      </w:pPr>
      <w:r>
        <w:rPr>
          <w:rFonts w:ascii="Times New Roman" w:hAnsi="Times New Roman"/>
          <w:sz w:val="20"/>
        </w:rPr>
        <w:t>Антресольные полки над внутриквартирными проходами следует изготовлять из ДСП толщиной 19 мм по ГОСТ 10632.</w:t>
      </w:r>
    </w:p>
    <w:p w:rsidR="00000000" w:rsidRDefault="00686178">
      <w:pPr>
        <w:ind w:firstLine="284"/>
        <w:jc w:val="both"/>
        <w:rPr>
          <w:rFonts w:ascii="Times New Roman" w:hAnsi="Times New Roman"/>
          <w:sz w:val="20"/>
        </w:rPr>
      </w:pPr>
      <w:r>
        <w:rPr>
          <w:rFonts w:ascii="Times New Roman" w:hAnsi="Times New Roman"/>
          <w:sz w:val="20"/>
        </w:rPr>
        <w:t xml:space="preserve">2.6. Каркасы шкафов и антресолей, монтажные бруски и бруски цоколя следует изготовлять из древесины </w:t>
      </w:r>
      <w:r>
        <w:rPr>
          <w:rFonts w:ascii="Times New Roman" w:hAnsi="Times New Roman"/>
          <w:sz w:val="20"/>
        </w:rPr>
        <w:t>хвойных и лиственных пород, при этом пороки древесины и дефекты обработки не должны быть более указанных в ГОСТ 475 для коробок. Детали цоколя и наличники, превышающие по размерам предусмотренные в ГОСТ 8242, допускается изготовлять из ДСП с соответствующим защитно-декоративным покрытием.</w:t>
      </w:r>
    </w:p>
    <w:p w:rsidR="00000000" w:rsidRDefault="00686178">
      <w:pPr>
        <w:ind w:firstLine="284"/>
        <w:jc w:val="both"/>
        <w:rPr>
          <w:rFonts w:ascii="Times New Roman" w:hAnsi="Times New Roman"/>
          <w:sz w:val="20"/>
        </w:rPr>
      </w:pPr>
      <w:r>
        <w:rPr>
          <w:rFonts w:ascii="Times New Roman" w:hAnsi="Times New Roman"/>
          <w:sz w:val="20"/>
        </w:rPr>
        <w:t>В деталях рамок полотен дверок, нащельниках и штангах пороки древесины и дефекты обработки не должны превышать указанных в ГОСТ 475 для раскладок, нащельников и обкладок.</w:t>
      </w:r>
    </w:p>
    <w:p w:rsidR="00000000" w:rsidRDefault="00686178">
      <w:pPr>
        <w:ind w:firstLine="284"/>
        <w:jc w:val="both"/>
        <w:rPr>
          <w:rFonts w:ascii="Times New Roman" w:hAnsi="Times New Roman"/>
          <w:sz w:val="20"/>
        </w:rPr>
      </w:pPr>
      <w:r>
        <w:rPr>
          <w:rFonts w:ascii="Times New Roman" w:hAnsi="Times New Roman"/>
          <w:sz w:val="20"/>
        </w:rPr>
        <w:t>Наличники и раскладки изготовляют в соотетствии с т</w:t>
      </w:r>
      <w:r>
        <w:rPr>
          <w:rFonts w:ascii="Times New Roman" w:hAnsi="Times New Roman"/>
          <w:sz w:val="20"/>
        </w:rPr>
        <w:t>ребованиями ГОСТ 8242.</w:t>
      </w:r>
    </w:p>
    <w:p w:rsidR="00000000" w:rsidRDefault="00686178">
      <w:pPr>
        <w:ind w:firstLine="284"/>
        <w:jc w:val="both"/>
        <w:rPr>
          <w:rFonts w:ascii="Times New Roman" w:hAnsi="Times New Roman"/>
          <w:sz w:val="20"/>
        </w:rPr>
      </w:pPr>
      <w:r>
        <w:rPr>
          <w:rFonts w:ascii="Times New Roman" w:hAnsi="Times New Roman"/>
          <w:sz w:val="20"/>
        </w:rPr>
        <w:t>Раскладки, наличники и нащельники под прозрачное отделочное покрытие изготовляют из древесины твердых лиственных пород или березы, тонированной под цвет отделки дверок и боковых стенок шкафов и антресолей. Шканты следует изготовлять из древесины твердолиственных пород или березы.</w:t>
      </w:r>
    </w:p>
    <w:p w:rsidR="00000000" w:rsidRDefault="00686178">
      <w:pPr>
        <w:ind w:firstLine="284"/>
        <w:jc w:val="both"/>
        <w:rPr>
          <w:rFonts w:ascii="Times New Roman" w:hAnsi="Times New Roman"/>
          <w:sz w:val="20"/>
        </w:rPr>
      </w:pPr>
      <w:r>
        <w:rPr>
          <w:rFonts w:ascii="Times New Roman" w:hAnsi="Times New Roman"/>
          <w:sz w:val="20"/>
        </w:rPr>
        <w:t>2.7. Влажность деревянных деталей шкафов и антресолей должна быть (9±3) %, а влажность древесины заделок (пробок, вставок) должна быть на 2-3 % меньше влажности деталей.</w:t>
      </w:r>
    </w:p>
    <w:p w:rsidR="00000000" w:rsidRDefault="00686178">
      <w:pPr>
        <w:ind w:firstLine="284"/>
        <w:jc w:val="both"/>
        <w:rPr>
          <w:rFonts w:ascii="Times New Roman" w:hAnsi="Times New Roman"/>
          <w:sz w:val="20"/>
        </w:rPr>
      </w:pPr>
      <w:r>
        <w:rPr>
          <w:rFonts w:ascii="Times New Roman" w:hAnsi="Times New Roman"/>
          <w:sz w:val="20"/>
        </w:rPr>
        <w:t>2.8. Пробки и вставки для заделки сучк</w:t>
      </w:r>
      <w:r>
        <w:rPr>
          <w:rFonts w:ascii="Times New Roman" w:hAnsi="Times New Roman"/>
          <w:sz w:val="20"/>
        </w:rPr>
        <w:t>ов, пороков древесины и дефектов обработки должны изготовляться из древесины без пороков одной породы с деталью и устанавливаться на клею плотно, без зазоров, заподлицо с поверхностью детали и с направлением волокон, соответствующим древесине деталей.</w:t>
      </w:r>
    </w:p>
    <w:p w:rsidR="00000000" w:rsidRDefault="00686178">
      <w:pPr>
        <w:ind w:firstLine="284"/>
        <w:jc w:val="both"/>
        <w:rPr>
          <w:rFonts w:ascii="Times New Roman" w:hAnsi="Times New Roman"/>
          <w:sz w:val="20"/>
        </w:rPr>
      </w:pPr>
      <w:r>
        <w:rPr>
          <w:rFonts w:ascii="Times New Roman" w:hAnsi="Times New Roman"/>
          <w:sz w:val="20"/>
        </w:rPr>
        <w:t>Размеры пробок не должны превышать размеров допускаемых сучков, а размеры вставок - не более 4 см</w:t>
      </w:r>
      <w:r>
        <w:rPr>
          <w:rFonts w:ascii="Times New Roman" w:hAnsi="Times New Roman"/>
          <w:sz w:val="20"/>
          <w:vertAlign w:val="superscript"/>
        </w:rPr>
        <w:t>2</w:t>
      </w:r>
      <w:r>
        <w:rPr>
          <w:rFonts w:ascii="Times New Roman" w:hAnsi="Times New Roman"/>
          <w:sz w:val="20"/>
        </w:rPr>
        <w:t>.</w:t>
      </w:r>
    </w:p>
    <w:p w:rsidR="00000000" w:rsidRDefault="00686178">
      <w:pPr>
        <w:ind w:firstLine="284"/>
        <w:jc w:val="both"/>
        <w:rPr>
          <w:rFonts w:ascii="Times New Roman" w:hAnsi="Times New Roman"/>
          <w:sz w:val="20"/>
        </w:rPr>
      </w:pPr>
      <w:r>
        <w:rPr>
          <w:rFonts w:ascii="Times New Roman" w:hAnsi="Times New Roman"/>
          <w:sz w:val="20"/>
        </w:rPr>
        <w:t>Число пробок и вставок на лицевой поверхности детали не должно быть более 2 шт. на 1 м ее длины.</w:t>
      </w:r>
    </w:p>
    <w:p w:rsidR="00000000" w:rsidRDefault="00686178">
      <w:pPr>
        <w:ind w:firstLine="284"/>
        <w:jc w:val="both"/>
        <w:rPr>
          <w:rFonts w:ascii="Times New Roman" w:hAnsi="Times New Roman"/>
          <w:sz w:val="20"/>
        </w:rPr>
      </w:pPr>
      <w:r>
        <w:rPr>
          <w:rFonts w:ascii="Times New Roman" w:hAnsi="Times New Roman"/>
          <w:sz w:val="20"/>
        </w:rPr>
        <w:t>2.9. Угловые соединения каркаса дверок шкафов и антресолей долж</w:t>
      </w:r>
      <w:r>
        <w:rPr>
          <w:rFonts w:ascii="Times New Roman" w:hAnsi="Times New Roman"/>
          <w:sz w:val="20"/>
        </w:rPr>
        <w:t>ны быть выполнены клееными на прямых шипах с дополнительным креплением угловых соединений металлическими крепежными элементами, исключающими раскалывание, по рабочим чертежам.</w:t>
      </w:r>
    </w:p>
    <w:p w:rsidR="00000000" w:rsidRDefault="00686178">
      <w:pPr>
        <w:ind w:firstLine="284"/>
        <w:jc w:val="both"/>
        <w:rPr>
          <w:rFonts w:ascii="Times New Roman" w:hAnsi="Times New Roman"/>
          <w:sz w:val="20"/>
        </w:rPr>
      </w:pPr>
      <w:r>
        <w:rPr>
          <w:rFonts w:ascii="Times New Roman" w:hAnsi="Times New Roman"/>
          <w:sz w:val="20"/>
        </w:rPr>
        <w:t>Прочность угловых соединений должна быть не менее 0,2 МПа (2 кгс/см</w:t>
      </w:r>
      <w:r>
        <w:rPr>
          <w:rFonts w:ascii="Times New Roman" w:hAnsi="Times New Roman"/>
          <w:sz w:val="20"/>
          <w:vertAlign w:val="superscript"/>
        </w:rPr>
        <w:t>2</w:t>
      </w:r>
      <w:r>
        <w:rPr>
          <w:rFonts w:ascii="Times New Roman" w:hAnsi="Times New Roman"/>
          <w:sz w:val="20"/>
        </w:rPr>
        <w:t>).</w:t>
      </w:r>
    </w:p>
    <w:p w:rsidR="00000000" w:rsidRDefault="00686178">
      <w:pPr>
        <w:ind w:firstLine="284"/>
        <w:jc w:val="both"/>
        <w:rPr>
          <w:rFonts w:ascii="Times New Roman" w:hAnsi="Times New Roman"/>
          <w:sz w:val="20"/>
        </w:rPr>
      </w:pPr>
      <w:r>
        <w:rPr>
          <w:rFonts w:ascii="Times New Roman" w:hAnsi="Times New Roman"/>
          <w:sz w:val="20"/>
        </w:rPr>
        <w:t>2.10. Прочность склеивания облицовки с рамкой щитового полотна на отрыв должна быть не менее 0,15 МПа (1,5 кгс/см</w:t>
      </w:r>
      <w:r>
        <w:rPr>
          <w:rFonts w:ascii="Times New Roman" w:hAnsi="Times New Roman"/>
          <w:sz w:val="20"/>
          <w:vertAlign w:val="superscript"/>
        </w:rPr>
        <w:t>2</w:t>
      </w:r>
      <w:r>
        <w:rPr>
          <w:rFonts w:ascii="Times New Roman" w:hAnsi="Times New Roman"/>
          <w:sz w:val="20"/>
        </w:rPr>
        <w:t>).</w:t>
      </w:r>
    </w:p>
    <w:p w:rsidR="00000000" w:rsidRDefault="00686178">
      <w:pPr>
        <w:ind w:firstLine="284"/>
        <w:jc w:val="both"/>
        <w:rPr>
          <w:rFonts w:ascii="Times New Roman" w:hAnsi="Times New Roman"/>
          <w:sz w:val="20"/>
        </w:rPr>
      </w:pPr>
      <w:r>
        <w:rPr>
          <w:rFonts w:ascii="Times New Roman" w:hAnsi="Times New Roman"/>
          <w:sz w:val="20"/>
        </w:rPr>
        <w:t>2.11. Сопротивление отслаиванию пленки типа ПДСО по ГОСТ 24944 от основы должно быть не менее 1,8 Н/см (180 гс/см). При использовании пленки ПДО вид</w:t>
      </w:r>
      <w:r>
        <w:rPr>
          <w:rFonts w:ascii="Times New Roman" w:hAnsi="Times New Roman"/>
          <w:sz w:val="20"/>
        </w:rPr>
        <w:t>имые отслоения пленки от основы не допускаются.</w:t>
      </w:r>
    </w:p>
    <w:p w:rsidR="00000000" w:rsidRDefault="00686178">
      <w:pPr>
        <w:ind w:firstLine="284"/>
        <w:jc w:val="both"/>
        <w:rPr>
          <w:rFonts w:ascii="Times New Roman" w:hAnsi="Times New Roman"/>
          <w:sz w:val="20"/>
        </w:rPr>
      </w:pPr>
      <w:r>
        <w:rPr>
          <w:rFonts w:ascii="Times New Roman" w:hAnsi="Times New Roman"/>
          <w:sz w:val="20"/>
        </w:rPr>
        <w:t>2.12. Детали встроенных шкафов и антресолей допускается изготовлять клееными по длине.</w:t>
      </w:r>
    </w:p>
    <w:p w:rsidR="00000000" w:rsidRDefault="00686178">
      <w:pPr>
        <w:ind w:firstLine="284"/>
        <w:jc w:val="both"/>
        <w:rPr>
          <w:rFonts w:ascii="Times New Roman" w:hAnsi="Times New Roman"/>
          <w:sz w:val="20"/>
        </w:rPr>
      </w:pPr>
      <w:r>
        <w:rPr>
          <w:rFonts w:ascii="Times New Roman" w:hAnsi="Times New Roman"/>
          <w:sz w:val="20"/>
        </w:rPr>
        <w:t>Склеивание по длине должно производиться на зубчатые шипы по ГОСТ 19414. Число соединений по длине должно быть не более трех на 1 м детали при минимальной длине склеиваемых заготовок 250 мм.</w:t>
      </w:r>
    </w:p>
    <w:p w:rsidR="00000000" w:rsidRDefault="00686178">
      <w:pPr>
        <w:ind w:firstLine="284"/>
        <w:jc w:val="both"/>
        <w:rPr>
          <w:rFonts w:ascii="Times New Roman" w:hAnsi="Times New Roman"/>
          <w:sz w:val="20"/>
        </w:rPr>
      </w:pPr>
      <w:r>
        <w:rPr>
          <w:rFonts w:ascii="Times New Roman" w:hAnsi="Times New Roman"/>
          <w:sz w:val="20"/>
        </w:rPr>
        <w:t>Прочность клеевых зубчатых соединений на изгиб должна быть не менее 50 % прочности цельной древесины.</w:t>
      </w:r>
    </w:p>
    <w:p w:rsidR="00000000" w:rsidRDefault="00686178">
      <w:pPr>
        <w:ind w:firstLine="284"/>
        <w:jc w:val="both"/>
        <w:rPr>
          <w:rFonts w:ascii="Times New Roman" w:hAnsi="Times New Roman"/>
          <w:sz w:val="20"/>
        </w:rPr>
      </w:pPr>
      <w:r>
        <w:rPr>
          <w:rFonts w:ascii="Times New Roman" w:hAnsi="Times New Roman"/>
          <w:sz w:val="20"/>
        </w:rPr>
        <w:t>2.13. Шероховатость (Rm) лицевых поверхностей полотен, боковых стенок и деталей шкаф</w:t>
      </w:r>
      <w:r>
        <w:rPr>
          <w:rFonts w:ascii="Times New Roman" w:hAnsi="Times New Roman"/>
          <w:sz w:val="20"/>
        </w:rPr>
        <w:t>ов и антресолей по ГОСТ 7016 не должна быть более, мкм:</w:t>
      </w:r>
    </w:p>
    <w:p w:rsidR="00000000" w:rsidRDefault="00686178">
      <w:pPr>
        <w:ind w:firstLine="284"/>
        <w:jc w:val="both"/>
        <w:rPr>
          <w:rFonts w:ascii="Times New Roman" w:hAnsi="Times New Roman"/>
          <w:sz w:val="20"/>
        </w:rPr>
      </w:pPr>
      <w:r>
        <w:rPr>
          <w:rFonts w:ascii="Times New Roman" w:hAnsi="Times New Roman"/>
          <w:sz w:val="20"/>
        </w:rPr>
        <w:t>- под непрозрачное отделочное покрытие:</w:t>
      </w:r>
    </w:p>
    <w:p w:rsidR="00000000" w:rsidRDefault="00686178">
      <w:pPr>
        <w:pStyle w:val="Preformat"/>
        <w:ind w:firstLine="284"/>
        <w:jc w:val="both"/>
        <w:rPr>
          <w:rFonts w:ascii="Times New Roman" w:hAnsi="Times New Roman"/>
        </w:rPr>
      </w:pPr>
      <w:r>
        <w:rPr>
          <w:rFonts w:ascii="Times New Roman" w:hAnsi="Times New Roman"/>
        </w:rPr>
        <w:t xml:space="preserve">     в изделиях первой категории качества ...................... 200</w:t>
      </w:r>
    </w:p>
    <w:p w:rsidR="00000000" w:rsidRDefault="00686178">
      <w:pPr>
        <w:pStyle w:val="Preformat"/>
        <w:ind w:firstLine="284"/>
        <w:jc w:val="both"/>
        <w:rPr>
          <w:rFonts w:ascii="Times New Roman" w:hAnsi="Times New Roman"/>
        </w:rPr>
      </w:pPr>
      <w:r>
        <w:rPr>
          <w:rFonts w:ascii="Times New Roman" w:hAnsi="Times New Roman"/>
        </w:rPr>
        <w:t xml:space="preserve">     в изделиях высшей категории качетсва...................... 100</w:t>
      </w:r>
    </w:p>
    <w:p w:rsidR="00000000" w:rsidRDefault="00686178">
      <w:pPr>
        <w:pStyle w:val="Preformat"/>
        <w:ind w:firstLine="284"/>
        <w:jc w:val="both"/>
        <w:rPr>
          <w:rFonts w:ascii="Times New Roman" w:hAnsi="Times New Roman"/>
        </w:rPr>
      </w:pPr>
      <w:r>
        <w:rPr>
          <w:rFonts w:ascii="Times New Roman" w:hAnsi="Times New Roman"/>
        </w:rPr>
        <w:t xml:space="preserve">     - под прозрачное отделочное покрытие ....................... 60</w:t>
      </w:r>
    </w:p>
    <w:p w:rsidR="00000000" w:rsidRDefault="00686178">
      <w:pPr>
        <w:ind w:firstLine="284"/>
        <w:jc w:val="both"/>
        <w:rPr>
          <w:rFonts w:ascii="Times New Roman" w:hAnsi="Times New Roman"/>
          <w:sz w:val="20"/>
        </w:rPr>
      </w:pPr>
      <w:r>
        <w:rPr>
          <w:rFonts w:ascii="Times New Roman" w:hAnsi="Times New Roman"/>
          <w:sz w:val="20"/>
        </w:rPr>
        <w:t>Шероховатость нелицевых поверхностей не должна быть более 320 мкм.</w:t>
      </w:r>
    </w:p>
    <w:p w:rsidR="00000000" w:rsidRDefault="00686178">
      <w:pPr>
        <w:ind w:firstLine="284"/>
        <w:jc w:val="both"/>
        <w:rPr>
          <w:rFonts w:ascii="Times New Roman" w:hAnsi="Times New Roman"/>
          <w:sz w:val="20"/>
        </w:rPr>
      </w:pPr>
      <w:r>
        <w:rPr>
          <w:rFonts w:ascii="Times New Roman" w:hAnsi="Times New Roman"/>
          <w:sz w:val="20"/>
        </w:rPr>
        <w:t>2.14. Лицевые и нелицевые поверхности элементов и деталей шкафов и антресолей должны иметь защитное или защитно-декоративное отделочное покрыти</w:t>
      </w:r>
      <w:r>
        <w:rPr>
          <w:rFonts w:ascii="Times New Roman" w:hAnsi="Times New Roman"/>
          <w:sz w:val="20"/>
        </w:rPr>
        <w:t>е. Вид покрытия устанавливают в заказе по согласованию изготовителя с потребителем.</w:t>
      </w:r>
    </w:p>
    <w:p w:rsidR="00000000" w:rsidRDefault="00686178">
      <w:pPr>
        <w:ind w:firstLine="284"/>
        <w:jc w:val="both"/>
        <w:rPr>
          <w:rFonts w:ascii="Times New Roman" w:hAnsi="Times New Roman"/>
          <w:sz w:val="20"/>
        </w:rPr>
      </w:pPr>
      <w:r>
        <w:rPr>
          <w:rFonts w:ascii="Times New Roman" w:hAnsi="Times New Roman"/>
          <w:sz w:val="20"/>
        </w:rPr>
        <w:t>2.15. Вид, цвет и рисунок отделки лицевых поверхностей полотен дверок и боковых стенок, а также цвет видимых поверхностей деталей должен соответствовать эталонам изделий, утвержденным в установленном порядке.</w:t>
      </w:r>
    </w:p>
    <w:p w:rsidR="00000000" w:rsidRDefault="00686178">
      <w:pPr>
        <w:ind w:firstLine="284"/>
        <w:jc w:val="both"/>
        <w:rPr>
          <w:rFonts w:ascii="Times New Roman" w:hAnsi="Times New Roman"/>
          <w:sz w:val="20"/>
        </w:rPr>
      </w:pPr>
      <w:r>
        <w:rPr>
          <w:rFonts w:ascii="Times New Roman" w:hAnsi="Times New Roman"/>
          <w:sz w:val="20"/>
        </w:rPr>
        <w:t>2.16. Прозрачное отделочное покрытие применяют при изготовлении элементов и деталей, облицованных строганым шпоном по ГОСТ 2977 или лущеным шпоном по ГОСТ 99.</w:t>
      </w:r>
    </w:p>
    <w:p w:rsidR="00000000" w:rsidRDefault="00686178">
      <w:pPr>
        <w:ind w:firstLine="284"/>
        <w:jc w:val="both"/>
        <w:rPr>
          <w:rFonts w:ascii="Times New Roman" w:hAnsi="Times New Roman"/>
          <w:sz w:val="20"/>
        </w:rPr>
      </w:pPr>
      <w:r>
        <w:rPr>
          <w:rFonts w:ascii="Times New Roman" w:hAnsi="Times New Roman"/>
          <w:sz w:val="20"/>
        </w:rPr>
        <w:t>Прозрачное отделочное покрытие производят прозрачными лаками</w:t>
      </w:r>
      <w:r>
        <w:rPr>
          <w:rFonts w:ascii="Times New Roman" w:hAnsi="Times New Roman"/>
          <w:sz w:val="20"/>
        </w:rPr>
        <w:t>.</w:t>
      </w:r>
    </w:p>
    <w:p w:rsidR="00000000" w:rsidRDefault="00686178">
      <w:pPr>
        <w:ind w:firstLine="284"/>
        <w:jc w:val="both"/>
        <w:rPr>
          <w:rFonts w:ascii="Times New Roman" w:hAnsi="Times New Roman"/>
          <w:sz w:val="20"/>
        </w:rPr>
      </w:pPr>
      <w:r>
        <w:rPr>
          <w:rFonts w:ascii="Times New Roman" w:hAnsi="Times New Roman"/>
          <w:sz w:val="20"/>
        </w:rPr>
        <w:t>2.17. Непрозрачное отделочное покрытие следует выполнять красками и эмалями, в т.ч. водоэмульсионными, по грунтовке и шпатлевке с предварительной шлифовкой.</w:t>
      </w:r>
    </w:p>
    <w:p w:rsidR="00000000" w:rsidRDefault="00686178">
      <w:pPr>
        <w:ind w:firstLine="284"/>
        <w:jc w:val="both"/>
        <w:rPr>
          <w:rFonts w:ascii="Times New Roman" w:hAnsi="Times New Roman"/>
          <w:sz w:val="20"/>
        </w:rPr>
      </w:pPr>
      <w:r>
        <w:rPr>
          <w:rFonts w:ascii="Times New Roman" w:hAnsi="Times New Roman"/>
          <w:sz w:val="20"/>
        </w:rPr>
        <w:t>2.18. Качество отделочного покрытия на лицевых поверхностях элементов и деталей шкафов и антресолей должно соответствовать III классу, а нелицевых - IV классу по ГОСТ 24404.</w:t>
      </w:r>
    </w:p>
    <w:p w:rsidR="00000000" w:rsidRDefault="00686178">
      <w:pPr>
        <w:ind w:firstLine="284"/>
        <w:jc w:val="both"/>
        <w:rPr>
          <w:rFonts w:ascii="Times New Roman" w:hAnsi="Times New Roman"/>
          <w:sz w:val="20"/>
        </w:rPr>
      </w:pPr>
      <w:r>
        <w:rPr>
          <w:rFonts w:ascii="Times New Roman" w:hAnsi="Times New Roman"/>
          <w:sz w:val="20"/>
        </w:rPr>
        <w:t>2.19. Полотна дверок и боковые стенки шкафов и антресолей допускается отделывать напрессовкой текстурных пропитанных смолами бумаг либо наклейкой декоративной поливинилхлоридной о</w:t>
      </w:r>
      <w:r>
        <w:rPr>
          <w:rFonts w:ascii="Times New Roman" w:hAnsi="Times New Roman"/>
          <w:sz w:val="20"/>
        </w:rPr>
        <w:t>тделочной пленки типа ПДСО или ПДО по ГОСТ 24944 с рисунком под древесину.</w:t>
      </w:r>
    </w:p>
    <w:p w:rsidR="00000000" w:rsidRDefault="00686178">
      <w:pPr>
        <w:ind w:firstLine="284"/>
        <w:jc w:val="both"/>
        <w:rPr>
          <w:rFonts w:ascii="Times New Roman" w:hAnsi="Times New Roman"/>
          <w:sz w:val="20"/>
        </w:rPr>
      </w:pPr>
      <w:r>
        <w:rPr>
          <w:rFonts w:ascii="Times New Roman" w:hAnsi="Times New Roman"/>
          <w:sz w:val="20"/>
        </w:rPr>
        <w:t>2.20. Полотна дверок и боковые стенки допускается изготовлять из материалов с готовыми отделочными покрытиями: из декоративного бумажнослоистого пластика по ГОСТ 9590, из твердых ДВП с лакокрасочным покрытием по ГОСТ 8904 либо из ламинированных ДСП.</w:t>
      </w:r>
    </w:p>
    <w:p w:rsidR="00000000" w:rsidRDefault="00686178">
      <w:pPr>
        <w:ind w:firstLine="284"/>
        <w:jc w:val="both"/>
        <w:rPr>
          <w:rFonts w:ascii="Times New Roman" w:hAnsi="Times New Roman"/>
          <w:sz w:val="20"/>
        </w:rPr>
      </w:pPr>
      <w:r>
        <w:rPr>
          <w:rFonts w:ascii="Times New Roman" w:hAnsi="Times New Roman"/>
          <w:sz w:val="20"/>
        </w:rPr>
        <w:t>2.21. Облицовка полотен дверок отделочными материалами должна производиться с двух сторон. При облицовке лицевой поверхности полотен строганым или лущеным шпоном твердолиственных пород не</w:t>
      </w:r>
      <w:r>
        <w:rPr>
          <w:rFonts w:ascii="Times New Roman" w:hAnsi="Times New Roman"/>
          <w:sz w:val="20"/>
        </w:rPr>
        <w:t>лицевую поверхность допускается облицовывать березовым шпоном или текстурной бумагой, либо пленкой ПДСО и ПДО по ГОСТ 24944.</w:t>
      </w:r>
    </w:p>
    <w:p w:rsidR="00000000" w:rsidRDefault="00686178">
      <w:pPr>
        <w:ind w:firstLine="284"/>
        <w:jc w:val="both"/>
        <w:rPr>
          <w:rFonts w:ascii="Times New Roman" w:hAnsi="Times New Roman"/>
          <w:sz w:val="20"/>
        </w:rPr>
      </w:pPr>
      <w:r>
        <w:rPr>
          <w:rFonts w:ascii="Times New Roman" w:hAnsi="Times New Roman"/>
          <w:sz w:val="20"/>
        </w:rPr>
        <w:t>2.22. Отделочные материалы для облицовки, включая шпон, для лицевых поверхностей полотен дверок и боковых стенок должны подбираться по породе, текстуре, рисунку и цвету.</w:t>
      </w:r>
    </w:p>
    <w:p w:rsidR="00000000" w:rsidRDefault="00686178">
      <w:pPr>
        <w:ind w:firstLine="284"/>
        <w:jc w:val="both"/>
        <w:rPr>
          <w:rFonts w:ascii="Times New Roman" w:hAnsi="Times New Roman"/>
          <w:sz w:val="20"/>
        </w:rPr>
      </w:pPr>
      <w:r>
        <w:rPr>
          <w:rFonts w:ascii="Times New Roman" w:hAnsi="Times New Roman"/>
          <w:sz w:val="20"/>
        </w:rPr>
        <w:t>На облицованной поверхности не допускаются расхождения и нахлестки полос облицовок, отслоения, пузыри, вмятины и сморщивание облицовочного материала, а также пятна от просочившегося клея.</w:t>
      </w:r>
    </w:p>
    <w:p w:rsidR="00000000" w:rsidRDefault="00686178">
      <w:pPr>
        <w:ind w:firstLine="284"/>
        <w:jc w:val="both"/>
        <w:rPr>
          <w:rFonts w:ascii="Times New Roman" w:hAnsi="Times New Roman"/>
          <w:sz w:val="20"/>
        </w:rPr>
      </w:pPr>
      <w:r>
        <w:rPr>
          <w:rFonts w:ascii="Times New Roman" w:hAnsi="Times New Roman"/>
          <w:sz w:val="20"/>
        </w:rPr>
        <w:t>2.23. Полотна дверок и боковы</w:t>
      </w:r>
      <w:r>
        <w:rPr>
          <w:rFonts w:ascii="Times New Roman" w:hAnsi="Times New Roman"/>
          <w:sz w:val="20"/>
        </w:rPr>
        <w:t>е стенки шкафов и антресолей могут иметь прозрачное лакокрасочное покрытие или декоративную облицовку, а каркас дверок и основные детали - непрозрачное лакокрасочное покрытие. Лицевую поверхность цоколя допускается облицовывать бумажнослоистым пластиком.</w:t>
      </w:r>
    </w:p>
    <w:p w:rsidR="00000000" w:rsidRDefault="00686178">
      <w:pPr>
        <w:ind w:firstLine="284"/>
        <w:jc w:val="both"/>
        <w:rPr>
          <w:rFonts w:ascii="Times New Roman" w:hAnsi="Times New Roman"/>
          <w:sz w:val="20"/>
        </w:rPr>
      </w:pPr>
      <w:r>
        <w:rPr>
          <w:rFonts w:ascii="Times New Roman" w:hAnsi="Times New Roman"/>
          <w:sz w:val="20"/>
        </w:rPr>
        <w:t>2.24. Видимые кромки полотен дверок, боковых стенок и др. деталей под любое их покрытие следует облицовывать строганым шпоном, кромочным пластиком, поливинилхлоридным профилем или обкладками из древесины лиственных пород соответствующего цвета, тонированным</w:t>
      </w:r>
      <w:r>
        <w:rPr>
          <w:rFonts w:ascii="Times New Roman" w:hAnsi="Times New Roman"/>
          <w:sz w:val="20"/>
        </w:rPr>
        <w:t>и под цвет поверхности изделий.</w:t>
      </w:r>
    </w:p>
    <w:p w:rsidR="00000000" w:rsidRDefault="00686178">
      <w:pPr>
        <w:ind w:firstLine="284"/>
        <w:jc w:val="both"/>
        <w:rPr>
          <w:rFonts w:ascii="Times New Roman" w:hAnsi="Times New Roman"/>
          <w:sz w:val="20"/>
        </w:rPr>
      </w:pPr>
      <w:r>
        <w:rPr>
          <w:rFonts w:ascii="Times New Roman" w:hAnsi="Times New Roman"/>
          <w:sz w:val="20"/>
        </w:rPr>
        <w:t>2.25. Лакокрасочные покрытия должны иметь прочное, без отслаивания сцепление (адгезию) с отделываемой поверхностью не ниже 2-го балла по ГОСТ 15140.</w:t>
      </w:r>
    </w:p>
    <w:p w:rsidR="00000000" w:rsidRDefault="00686178">
      <w:pPr>
        <w:ind w:firstLine="284"/>
        <w:jc w:val="both"/>
        <w:rPr>
          <w:rFonts w:ascii="Times New Roman" w:hAnsi="Times New Roman"/>
          <w:sz w:val="20"/>
        </w:rPr>
      </w:pPr>
      <w:r>
        <w:rPr>
          <w:rFonts w:ascii="Times New Roman" w:hAnsi="Times New Roman"/>
          <w:sz w:val="20"/>
        </w:rPr>
        <w:t>2.26. Изделия, аттестуемые по высшей категории качества, должны иметь декоративную облицовку полотен дверок и боковых стенок из строганого шпона, бумажнослоистого пластика, твердой ДВП с лакокрасочным покрытием или др. высококачественных декоративных материалов.</w:t>
      </w:r>
    </w:p>
    <w:p w:rsidR="00000000" w:rsidRDefault="00686178">
      <w:pPr>
        <w:ind w:firstLine="284"/>
        <w:jc w:val="both"/>
        <w:rPr>
          <w:rFonts w:ascii="Times New Roman" w:hAnsi="Times New Roman"/>
          <w:sz w:val="20"/>
        </w:rPr>
      </w:pPr>
      <w:r>
        <w:rPr>
          <w:rFonts w:ascii="Times New Roman" w:hAnsi="Times New Roman"/>
          <w:sz w:val="20"/>
        </w:rPr>
        <w:t>2.27. Элементы и детали шкафов и антресолей должны поставляться потр</w:t>
      </w:r>
      <w:r>
        <w:rPr>
          <w:rFonts w:ascii="Times New Roman" w:hAnsi="Times New Roman"/>
          <w:sz w:val="20"/>
        </w:rPr>
        <w:t>ебителем с окончательной отделкой, не требующей дополнительных отделочных работ на строительных объектах.</w:t>
      </w:r>
    </w:p>
    <w:p w:rsidR="00000000" w:rsidRDefault="00686178">
      <w:pPr>
        <w:ind w:firstLine="284"/>
        <w:jc w:val="both"/>
        <w:rPr>
          <w:rFonts w:ascii="Times New Roman" w:hAnsi="Times New Roman"/>
          <w:sz w:val="20"/>
        </w:rPr>
      </w:pPr>
      <w:r>
        <w:rPr>
          <w:rFonts w:ascii="Times New Roman" w:hAnsi="Times New Roman"/>
          <w:sz w:val="20"/>
        </w:rPr>
        <w:t>2.28. Шкафы и антресоли комплектуют фурнитурой и крепежными деталями, изготовленными в соответствии с НТД.</w:t>
      </w:r>
    </w:p>
    <w:p w:rsidR="00000000" w:rsidRDefault="00686178">
      <w:pPr>
        <w:ind w:firstLine="284"/>
        <w:jc w:val="both"/>
        <w:rPr>
          <w:rFonts w:ascii="Times New Roman" w:hAnsi="Times New Roman"/>
          <w:sz w:val="20"/>
        </w:rPr>
      </w:pPr>
      <w:r>
        <w:rPr>
          <w:rFonts w:ascii="Times New Roman" w:hAnsi="Times New Roman"/>
          <w:sz w:val="20"/>
        </w:rPr>
        <w:t>Полотна дверок навешивают на каркас петлями, обеспечивающими навеску накладных полотен.</w:t>
      </w:r>
    </w:p>
    <w:p w:rsidR="00000000" w:rsidRDefault="00686178">
      <w:pPr>
        <w:ind w:firstLine="284"/>
        <w:jc w:val="both"/>
        <w:rPr>
          <w:rFonts w:ascii="Times New Roman" w:hAnsi="Times New Roman"/>
          <w:sz w:val="20"/>
        </w:rPr>
      </w:pPr>
      <w:r>
        <w:rPr>
          <w:rFonts w:ascii="Times New Roman" w:hAnsi="Times New Roman"/>
          <w:sz w:val="20"/>
        </w:rPr>
        <w:t>Полотна дверок шкафов навешивают на три петли, а антресолей - на две петли.</w:t>
      </w:r>
    </w:p>
    <w:p w:rsidR="00000000" w:rsidRDefault="00686178">
      <w:pPr>
        <w:ind w:firstLine="284"/>
        <w:jc w:val="both"/>
        <w:rPr>
          <w:rFonts w:ascii="Times New Roman" w:hAnsi="Times New Roman"/>
          <w:sz w:val="20"/>
        </w:rPr>
      </w:pPr>
      <w:r>
        <w:rPr>
          <w:rFonts w:ascii="Times New Roman" w:hAnsi="Times New Roman"/>
          <w:sz w:val="20"/>
        </w:rPr>
        <w:t>2.29. Полотна дверок без замков должны иметь ручки, задвижки и защелки, фиксирующие их в закрытом положении, или четырехшарнирные петли</w:t>
      </w:r>
      <w:r>
        <w:rPr>
          <w:rFonts w:ascii="Times New Roman" w:hAnsi="Times New Roman"/>
          <w:sz w:val="20"/>
        </w:rPr>
        <w:t>, предотвращающие самопроизвольное открывание дверок.</w:t>
      </w:r>
    </w:p>
    <w:p w:rsidR="00000000" w:rsidRDefault="00686178">
      <w:pPr>
        <w:ind w:firstLine="284"/>
        <w:jc w:val="both"/>
        <w:rPr>
          <w:rFonts w:ascii="Times New Roman" w:hAnsi="Times New Roman"/>
          <w:sz w:val="20"/>
        </w:rPr>
      </w:pPr>
      <w:r>
        <w:rPr>
          <w:rFonts w:ascii="Times New Roman" w:hAnsi="Times New Roman"/>
          <w:sz w:val="20"/>
        </w:rPr>
        <w:t>2.30. Установка петель и замков должна быть плотной и обеспечивать свободное открывание и закрывание дверок.</w:t>
      </w:r>
    </w:p>
    <w:p w:rsidR="00000000" w:rsidRDefault="00686178">
      <w:pPr>
        <w:ind w:firstLine="284"/>
        <w:jc w:val="both"/>
        <w:rPr>
          <w:rFonts w:ascii="Times New Roman" w:hAnsi="Times New Roman"/>
          <w:sz w:val="20"/>
        </w:rPr>
      </w:pPr>
      <w:r>
        <w:rPr>
          <w:rFonts w:ascii="Times New Roman" w:hAnsi="Times New Roman"/>
          <w:sz w:val="20"/>
        </w:rPr>
        <w:t>2.31. У шкафов и антресолей высшей категории качества металлическая фурнитура и крепежные детали должны быть никелированными или хромированными.</w:t>
      </w:r>
    </w:p>
    <w:p w:rsidR="00000000" w:rsidRDefault="00686178">
      <w:pPr>
        <w:ind w:firstLine="284"/>
        <w:jc w:val="both"/>
        <w:rPr>
          <w:rFonts w:ascii="Times New Roman" w:hAnsi="Times New Roman"/>
          <w:sz w:val="20"/>
        </w:rPr>
      </w:pPr>
      <w:r>
        <w:rPr>
          <w:rFonts w:ascii="Times New Roman" w:hAnsi="Times New Roman"/>
          <w:sz w:val="20"/>
        </w:rPr>
        <w:t>2.32. Примеры расположения фурнитуры и крепежных деталей приведены в приложении 3.</w:t>
      </w:r>
    </w:p>
    <w:p w:rsidR="00000000" w:rsidRDefault="00686178">
      <w:pPr>
        <w:ind w:firstLine="284"/>
        <w:jc w:val="both"/>
        <w:rPr>
          <w:rFonts w:ascii="Times New Roman" w:hAnsi="Times New Roman"/>
          <w:sz w:val="20"/>
        </w:rPr>
      </w:pPr>
    </w:p>
    <w:p w:rsidR="00000000" w:rsidRDefault="00686178">
      <w:pPr>
        <w:pStyle w:val="Heading"/>
        <w:ind w:firstLine="284"/>
        <w:jc w:val="both"/>
        <w:rPr>
          <w:rFonts w:ascii="Times New Roman" w:hAnsi="Times New Roman"/>
          <w:sz w:val="20"/>
        </w:rPr>
      </w:pPr>
      <w:r>
        <w:rPr>
          <w:rFonts w:ascii="Times New Roman" w:hAnsi="Times New Roman"/>
          <w:sz w:val="20"/>
        </w:rPr>
        <w:t>3. Комплектность</w:t>
      </w:r>
    </w:p>
    <w:p w:rsidR="00000000" w:rsidRDefault="00686178">
      <w:pPr>
        <w:pStyle w:val="Heading"/>
        <w:ind w:firstLine="284"/>
        <w:jc w:val="both"/>
        <w:rPr>
          <w:rFonts w:ascii="Times New Roman" w:hAnsi="Times New Roman"/>
          <w:sz w:val="20"/>
        </w:rPr>
      </w:pPr>
    </w:p>
    <w:p w:rsidR="00000000" w:rsidRDefault="00686178">
      <w:pPr>
        <w:ind w:firstLine="284"/>
        <w:jc w:val="both"/>
        <w:rPr>
          <w:rFonts w:ascii="Times New Roman" w:hAnsi="Times New Roman"/>
          <w:sz w:val="20"/>
        </w:rPr>
      </w:pPr>
      <w:r>
        <w:rPr>
          <w:rFonts w:ascii="Times New Roman" w:hAnsi="Times New Roman"/>
          <w:sz w:val="20"/>
        </w:rPr>
        <w:t>3.1. Предприятие-изготовитель обязано поставлять элементы и детали шкафов комплектно в соответствии со</w:t>
      </w:r>
      <w:r>
        <w:rPr>
          <w:rFonts w:ascii="Times New Roman" w:hAnsi="Times New Roman"/>
          <w:sz w:val="20"/>
        </w:rPr>
        <w:t xml:space="preserve"> спецификацией заказчика, выданной на основе рабочих чертежей, разработанных для каждой серии жилого дома, секции или этажа по настоящему стандарту.</w:t>
      </w:r>
    </w:p>
    <w:p w:rsidR="00000000" w:rsidRDefault="00686178">
      <w:pPr>
        <w:ind w:firstLine="284"/>
        <w:jc w:val="both"/>
        <w:rPr>
          <w:rFonts w:ascii="Times New Roman" w:hAnsi="Times New Roman"/>
          <w:sz w:val="20"/>
        </w:rPr>
      </w:pPr>
      <w:r>
        <w:rPr>
          <w:rFonts w:ascii="Times New Roman" w:hAnsi="Times New Roman"/>
          <w:sz w:val="20"/>
        </w:rPr>
        <w:t>По требованию потребителя допускается поставлять отдельные элементы и детали шкафов и антресолей.</w:t>
      </w:r>
    </w:p>
    <w:p w:rsidR="00000000" w:rsidRDefault="00686178">
      <w:pPr>
        <w:ind w:firstLine="284"/>
        <w:jc w:val="both"/>
        <w:rPr>
          <w:rFonts w:ascii="Times New Roman" w:hAnsi="Times New Roman"/>
          <w:sz w:val="20"/>
        </w:rPr>
      </w:pPr>
      <w:r>
        <w:rPr>
          <w:rFonts w:ascii="Times New Roman" w:hAnsi="Times New Roman"/>
          <w:sz w:val="20"/>
        </w:rPr>
        <w:t>3.2. Полотна дверок шкафов и антресолей должны быть закреплены для транспортирования.</w:t>
      </w:r>
    </w:p>
    <w:p w:rsidR="00000000" w:rsidRDefault="00686178">
      <w:pPr>
        <w:ind w:firstLine="284"/>
        <w:jc w:val="both"/>
        <w:rPr>
          <w:rFonts w:ascii="Times New Roman" w:hAnsi="Times New Roman"/>
          <w:sz w:val="20"/>
        </w:rPr>
      </w:pPr>
      <w:r>
        <w:rPr>
          <w:rFonts w:ascii="Times New Roman" w:hAnsi="Times New Roman"/>
          <w:sz w:val="20"/>
        </w:rPr>
        <w:t>Фурнитура, выступающая за габариты дверок (ручки, ключи), и крепежные детали должны быть упакованы в отдельную тару и поставляться в комплекте с изделиями.</w:t>
      </w:r>
    </w:p>
    <w:p w:rsidR="00000000" w:rsidRDefault="00686178">
      <w:pPr>
        <w:ind w:firstLine="284"/>
        <w:jc w:val="both"/>
        <w:rPr>
          <w:rFonts w:ascii="Times New Roman" w:hAnsi="Times New Roman"/>
          <w:sz w:val="20"/>
        </w:rPr>
      </w:pPr>
    </w:p>
    <w:p w:rsidR="00000000" w:rsidRDefault="00686178">
      <w:pPr>
        <w:pStyle w:val="Heading"/>
        <w:ind w:firstLine="284"/>
        <w:jc w:val="both"/>
        <w:rPr>
          <w:rFonts w:ascii="Times New Roman" w:hAnsi="Times New Roman"/>
          <w:sz w:val="20"/>
        </w:rPr>
      </w:pPr>
      <w:r>
        <w:rPr>
          <w:rFonts w:ascii="Times New Roman" w:hAnsi="Times New Roman"/>
          <w:sz w:val="20"/>
        </w:rPr>
        <w:t>4. Правила приемки</w:t>
      </w:r>
    </w:p>
    <w:p w:rsidR="00000000" w:rsidRDefault="00686178">
      <w:pPr>
        <w:pStyle w:val="Heading"/>
        <w:ind w:firstLine="284"/>
        <w:jc w:val="both"/>
        <w:rPr>
          <w:rFonts w:ascii="Times New Roman" w:hAnsi="Times New Roman"/>
          <w:sz w:val="20"/>
        </w:rPr>
      </w:pPr>
    </w:p>
    <w:p w:rsidR="00000000" w:rsidRDefault="00686178">
      <w:pPr>
        <w:ind w:firstLine="284"/>
        <w:jc w:val="both"/>
        <w:rPr>
          <w:rFonts w:ascii="Times New Roman" w:hAnsi="Times New Roman"/>
          <w:sz w:val="20"/>
        </w:rPr>
      </w:pPr>
      <w:r>
        <w:rPr>
          <w:rFonts w:ascii="Times New Roman" w:hAnsi="Times New Roman"/>
          <w:sz w:val="20"/>
        </w:rPr>
        <w:t>4.</w:t>
      </w:r>
      <w:r>
        <w:rPr>
          <w:rFonts w:ascii="Times New Roman" w:hAnsi="Times New Roman"/>
          <w:sz w:val="20"/>
        </w:rPr>
        <w:t>1. Элементы шкафов и деталей принимают партиями, объем которых определяют по согласованию изготовителя с потребителем.</w:t>
      </w:r>
    </w:p>
    <w:p w:rsidR="00000000" w:rsidRDefault="00686178">
      <w:pPr>
        <w:ind w:firstLine="284"/>
        <w:jc w:val="both"/>
        <w:rPr>
          <w:rFonts w:ascii="Times New Roman" w:hAnsi="Times New Roman"/>
          <w:sz w:val="20"/>
        </w:rPr>
      </w:pPr>
      <w:r>
        <w:rPr>
          <w:rFonts w:ascii="Times New Roman" w:hAnsi="Times New Roman"/>
          <w:sz w:val="20"/>
        </w:rPr>
        <w:t>В состав партии входят элементы и детали шкафов с полотнами дверок одной конструкции, одного вида и качества отделки, изготовленные по одному заказу.</w:t>
      </w:r>
    </w:p>
    <w:p w:rsidR="00000000" w:rsidRDefault="00686178">
      <w:pPr>
        <w:ind w:firstLine="284"/>
        <w:jc w:val="both"/>
        <w:rPr>
          <w:rFonts w:ascii="Times New Roman" w:hAnsi="Times New Roman"/>
          <w:sz w:val="20"/>
        </w:rPr>
      </w:pPr>
      <w:r>
        <w:rPr>
          <w:rFonts w:ascii="Times New Roman" w:hAnsi="Times New Roman"/>
          <w:sz w:val="20"/>
        </w:rPr>
        <w:t>Объем партии изделий не должен превышать 200 шт.</w:t>
      </w:r>
    </w:p>
    <w:p w:rsidR="00000000" w:rsidRDefault="00686178">
      <w:pPr>
        <w:ind w:firstLine="284"/>
        <w:jc w:val="both"/>
        <w:rPr>
          <w:rFonts w:ascii="Times New Roman" w:hAnsi="Times New Roman"/>
          <w:sz w:val="20"/>
        </w:rPr>
      </w:pPr>
      <w:r>
        <w:rPr>
          <w:rFonts w:ascii="Times New Roman" w:hAnsi="Times New Roman"/>
          <w:sz w:val="20"/>
        </w:rPr>
        <w:t>4.2. Для проверки соответствия изделий требованиям настоящего стандарта следует применять выборочный метод контроля по альтернативному признаку.</w:t>
      </w:r>
    </w:p>
    <w:p w:rsidR="00000000" w:rsidRDefault="00686178">
      <w:pPr>
        <w:ind w:firstLine="284"/>
        <w:jc w:val="both"/>
        <w:rPr>
          <w:rFonts w:ascii="Times New Roman" w:hAnsi="Times New Roman"/>
          <w:sz w:val="20"/>
        </w:rPr>
      </w:pPr>
      <w:r>
        <w:rPr>
          <w:rFonts w:ascii="Times New Roman" w:hAnsi="Times New Roman"/>
          <w:sz w:val="20"/>
        </w:rPr>
        <w:t>Приемка изделий должна производиться по плану выб</w:t>
      </w:r>
      <w:r>
        <w:rPr>
          <w:rFonts w:ascii="Times New Roman" w:hAnsi="Times New Roman"/>
          <w:sz w:val="20"/>
        </w:rPr>
        <w:t>орочного одноступенчатого контроля, составленному по ГОСТ 23616 и приведенному в табл. 3.</w:t>
      </w:r>
    </w:p>
    <w:p w:rsidR="00000000" w:rsidRDefault="00686178">
      <w:pPr>
        <w:ind w:firstLine="284"/>
        <w:jc w:val="both"/>
        <w:rPr>
          <w:rFonts w:ascii="Times New Roman" w:hAnsi="Times New Roman"/>
          <w:sz w:val="20"/>
        </w:rPr>
      </w:pPr>
    </w:p>
    <w:p w:rsidR="00000000" w:rsidRDefault="00686178">
      <w:pPr>
        <w:pStyle w:val="Preformat"/>
        <w:ind w:firstLine="284"/>
        <w:jc w:val="both"/>
        <w:rPr>
          <w:rFonts w:ascii="Times New Roman" w:hAnsi="Times New Roman"/>
        </w:rPr>
      </w:pPr>
      <w:r>
        <w:rPr>
          <w:rFonts w:ascii="Times New Roman" w:hAnsi="Times New Roman"/>
        </w:rPr>
        <w:t>Таблица 3</w:t>
      </w:r>
    </w:p>
    <w:p w:rsidR="00000000" w:rsidRDefault="00686178">
      <w:pPr>
        <w:ind w:firstLine="284"/>
        <w:jc w:val="both"/>
        <w:rPr>
          <w:rFonts w:ascii="Times New Roman" w:hAnsi="Times New Roman"/>
          <w:sz w:val="20"/>
        </w:rPr>
      </w:pPr>
      <w:r>
        <w:rPr>
          <w:rFonts w:ascii="Times New Roman" w:hAnsi="Times New Roman"/>
          <w:sz w:val="20"/>
        </w:rPr>
        <w:t xml:space="preserve">                                 шт</w:t>
      </w:r>
    </w:p>
    <w:p w:rsidR="00000000" w:rsidRDefault="00686178">
      <w:pPr>
        <w:ind w:firstLine="284"/>
        <w:jc w:val="both"/>
        <w:rPr>
          <w:rFonts w:ascii="Times New Roman" w:hAnsi="Times New Roman"/>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1"/>
        <w:gridCol w:w="1843"/>
        <w:gridCol w:w="2126"/>
        <w:gridCol w:w="2268"/>
      </w:tblGrid>
      <w:tr w:rsidR="00000000">
        <w:tblPrEx>
          <w:tblCellMar>
            <w:top w:w="0" w:type="dxa"/>
            <w:bottom w:w="0" w:type="dxa"/>
          </w:tblCellMar>
        </w:tblPrEx>
        <w:tc>
          <w:tcPr>
            <w:tcW w:w="1951" w:type="dxa"/>
            <w:tcBorders>
              <w:top w:val="single" w:sz="6" w:space="0" w:color="auto"/>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Объем партии</w:t>
            </w:r>
          </w:p>
        </w:tc>
        <w:tc>
          <w:tcPr>
            <w:tcW w:w="1843" w:type="dxa"/>
            <w:tcBorders>
              <w:top w:val="single" w:sz="6" w:space="0" w:color="auto"/>
              <w:left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Объем выборки</w:t>
            </w:r>
          </w:p>
        </w:tc>
        <w:tc>
          <w:tcPr>
            <w:tcW w:w="2126" w:type="dxa"/>
            <w:tcBorders>
              <w:top w:val="single" w:sz="6" w:space="0" w:color="auto"/>
              <w:left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 xml:space="preserve">Приемочное число </w:t>
            </w:r>
          </w:p>
          <w:p w:rsidR="00000000" w:rsidRDefault="00686178">
            <w:pPr>
              <w:jc w:val="center"/>
              <w:rPr>
                <w:rFonts w:ascii="Times New Roman" w:hAnsi="Times New Roman"/>
                <w:sz w:val="20"/>
              </w:rPr>
            </w:pPr>
            <w:r>
              <w:rPr>
                <w:rFonts w:ascii="Times New Roman" w:hAnsi="Times New Roman"/>
                <w:sz w:val="20"/>
              </w:rPr>
              <w:t>С</w:t>
            </w:r>
            <w:r>
              <w:rPr>
                <w:rFonts w:ascii="Times New Roman" w:hAnsi="Times New Roman"/>
                <w:sz w:val="20"/>
                <w:vertAlign w:val="subscript"/>
              </w:rPr>
              <w:t>1</w:t>
            </w:r>
          </w:p>
        </w:tc>
        <w:tc>
          <w:tcPr>
            <w:tcW w:w="2268" w:type="dxa"/>
            <w:tcBorders>
              <w:top w:val="single" w:sz="6" w:space="0" w:color="auto"/>
              <w:left w:val="nil"/>
              <w:bottom w:val="single" w:sz="6" w:space="0" w:color="auto"/>
            </w:tcBorders>
          </w:tcPr>
          <w:p w:rsidR="00000000" w:rsidRDefault="00686178">
            <w:pPr>
              <w:jc w:val="center"/>
              <w:rPr>
                <w:rFonts w:ascii="Times New Roman" w:hAnsi="Times New Roman"/>
                <w:sz w:val="20"/>
              </w:rPr>
            </w:pPr>
            <w:r>
              <w:rPr>
                <w:rFonts w:ascii="Times New Roman" w:hAnsi="Times New Roman"/>
                <w:sz w:val="20"/>
              </w:rPr>
              <w:t xml:space="preserve">Браковочное число </w:t>
            </w:r>
          </w:p>
          <w:p w:rsidR="00000000" w:rsidRDefault="00686178">
            <w:pPr>
              <w:jc w:val="center"/>
              <w:rPr>
                <w:rFonts w:ascii="Times New Roman" w:hAnsi="Times New Roman"/>
                <w:sz w:val="20"/>
              </w:rPr>
            </w:pPr>
            <w:r>
              <w:rPr>
                <w:rFonts w:ascii="Times New Roman" w:hAnsi="Times New Roman"/>
                <w:sz w:val="20"/>
              </w:rPr>
              <w:t>С</w:t>
            </w:r>
            <w:r>
              <w:rPr>
                <w:rFonts w:ascii="Times New Roman" w:hAnsi="Times New Roman"/>
                <w:sz w:val="20"/>
                <w:vertAlign w:val="subscript"/>
              </w:rPr>
              <w:t>2</w:t>
            </w:r>
          </w:p>
        </w:tc>
      </w:tr>
      <w:tr w:rsidR="00000000">
        <w:tblPrEx>
          <w:tblCellMar>
            <w:top w:w="0" w:type="dxa"/>
            <w:bottom w:w="0" w:type="dxa"/>
          </w:tblCellMar>
        </w:tblPrEx>
        <w:tc>
          <w:tcPr>
            <w:tcW w:w="1951" w:type="dxa"/>
            <w:tcBorders>
              <w:top w:val="single" w:sz="6" w:space="0" w:color="auto"/>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До 25</w:t>
            </w:r>
          </w:p>
        </w:tc>
        <w:tc>
          <w:tcPr>
            <w:tcW w:w="1843" w:type="dxa"/>
            <w:tcBorders>
              <w:top w:val="single" w:sz="6" w:space="0" w:color="auto"/>
              <w:left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5</w:t>
            </w:r>
          </w:p>
        </w:tc>
        <w:tc>
          <w:tcPr>
            <w:tcW w:w="2126" w:type="dxa"/>
            <w:tcBorders>
              <w:top w:val="single" w:sz="6" w:space="0" w:color="auto"/>
              <w:left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1</w:t>
            </w:r>
          </w:p>
        </w:tc>
        <w:tc>
          <w:tcPr>
            <w:tcW w:w="2268" w:type="dxa"/>
            <w:tcBorders>
              <w:top w:val="nil"/>
              <w:left w:val="nil"/>
              <w:bottom w:val="nil"/>
            </w:tcBorders>
          </w:tcPr>
          <w:p w:rsidR="00000000" w:rsidRDefault="00686178">
            <w:pPr>
              <w:jc w:val="center"/>
              <w:rPr>
                <w:rFonts w:ascii="Times New Roman" w:hAnsi="Times New Roman"/>
                <w:sz w:val="20"/>
              </w:rPr>
            </w:pPr>
            <w:r>
              <w:rPr>
                <w:rFonts w:ascii="Times New Roman" w:hAnsi="Times New Roman"/>
                <w:sz w:val="20"/>
              </w:rPr>
              <w:t>2</w:t>
            </w:r>
          </w:p>
        </w:tc>
      </w:tr>
      <w:tr w:rsidR="00000000">
        <w:tblPrEx>
          <w:tblCellMar>
            <w:top w:w="0" w:type="dxa"/>
            <w:bottom w:w="0" w:type="dxa"/>
          </w:tblCellMar>
        </w:tblPrEx>
        <w:tc>
          <w:tcPr>
            <w:tcW w:w="1951" w:type="dxa"/>
            <w:tcBorders>
              <w:top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От 26 до 90</w:t>
            </w:r>
          </w:p>
        </w:tc>
        <w:tc>
          <w:tcPr>
            <w:tcW w:w="1843" w:type="dxa"/>
            <w:tcBorders>
              <w:top w:val="nil"/>
              <w:left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8</w:t>
            </w:r>
          </w:p>
        </w:tc>
        <w:tc>
          <w:tcPr>
            <w:tcW w:w="2126" w:type="dxa"/>
            <w:tcBorders>
              <w:top w:val="nil"/>
              <w:left w:val="nil"/>
              <w:bottom w:val="nil"/>
              <w:right w:val="single" w:sz="6" w:space="0" w:color="auto"/>
            </w:tcBorders>
          </w:tcPr>
          <w:p w:rsidR="00000000" w:rsidRDefault="00686178">
            <w:pPr>
              <w:jc w:val="center"/>
              <w:rPr>
                <w:rFonts w:ascii="Times New Roman" w:hAnsi="Times New Roman"/>
                <w:sz w:val="20"/>
              </w:rPr>
            </w:pPr>
            <w:r>
              <w:rPr>
                <w:rFonts w:ascii="Times New Roman" w:hAnsi="Times New Roman"/>
                <w:sz w:val="20"/>
              </w:rPr>
              <w:t>2</w:t>
            </w:r>
          </w:p>
        </w:tc>
        <w:tc>
          <w:tcPr>
            <w:tcW w:w="2268" w:type="dxa"/>
            <w:tcBorders>
              <w:top w:val="nil"/>
              <w:left w:val="nil"/>
              <w:bottom w:val="nil"/>
            </w:tcBorders>
          </w:tcPr>
          <w:p w:rsidR="00000000" w:rsidRDefault="00686178">
            <w:pPr>
              <w:jc w:val="center"/>
              <w:rPr>
                <w:rFonts w:ascii="Times New Roman" w:hAnsi="Times New Roman"/>
                <w:sz w:val="20"/>
              </w:rPr>
            </w:pPr>
            <w:r>
              <w:rPr>
                <w:rFonts w:ascii="Times New Roman" w:hAnsi="Times New Roman"/>
                <w:sz w:val="20"/>
              </w:rPr>
              <w:t>3</w:t>
            </w:r>
          </w:p>
        </w:tc>
      </w:tr>
      <w:tr w:rsidR="00000000">
        <w:tblPrEx>
          <w:tblCellMar>
            <w:top w:w="0" w:type="dxa"/>
            <w:bottom w:w="0" w:type="dxa"/>
          </w:tblCellMar>
        </w:tblPrEx>
        <w:tc>
          <w:tcPr>
            <w:tcW w:w="1951" w:type="dxa"/>
            <w:tcBorders>
              <w:top w:val="nil"/>
              <w:bottom w:val="single" w:sz="6" w:space="0" w:color="auto"/>
              <w:right w:val="single" w:sz="6" w:space="0" w:color="auto"/>
            </w:tcBorders>
          </w:tcPr>
          <w:p w:rsidR="00000000" w:rsidRDefault="00686178">
            <w:pPr>
              <w:jc w:val="center"/>
              <w:rPr>
                <w:rFonts w:ascii="Times New Roman" w:hAnsi="Times New Roman"/>
                <w:sz w:val="20"/>
              </w:rPr>
            </w:pPr>
            <w:r>
              <w:rPr>
                <w:rFonts w:ascii="Times New Roman" w:hAnsi="Times New Roman"/>
                <w:sz w:val="20"/>
              </w:rPr>
              <w:t>"  91  " 200</w:t>
            </w:r>
          </w:p>
        </w:tc>
        <w:tc>
          <w:tcPr>
            <w:tcW w:w="1843" w:type="dxa"/>
            <w:tcBorders>
              <w:top w:val="nil"/>
              <w:left w:val="nil"/>
              <w:bottom w:val="single" w:sz="6" w:space="0" w:color="auto"/>
              <w:right w:val="single" w:sz="6" w:space="0" w:color="auto"/>
            </w:tcBorders>
          </w:tcPr>
          <w:p w:rsidR="00000000" w:rsidRDefault="00686178">
            <w:pPr>
              <w:jc w:val="center"/>
              <w:rPr>
                <w:rFonts w:ascii="Times New Roman" w:hAnsi="Times New Roman"/>
                <w:sz w:val="20"/>
              </w:rPr>
            </w:pPr>
            <w:r>
              <w:rPr>
                <w:rFonts w:ascii="Times New Roman" w:hAnsi="Times New Roman"/>
                <w:sz w:val="20"/>
              </w:rPr>
              <w:t>13</w:t>
            </w:r>
          </w:p>
        </w:tc>
        <w:tc>
          <w:tcPr>
            <w:tcW w:w="2126" w:type="dxa"/>
            <w:tcBorders>
              <w:top w:val="nil"/>
              <w:left w:val="nil"/>
              <w:bottom w:val="single" w:sz="6" w:space="0" w:color="auto"/>
              <w:right w:val="single" w:sz="6" w:space="0" w:color="auto"/>
            </w:tcBorders>
          </w:tcPr>
          <w:p w:rsidR="00000000" w:rsidRDefault="00686178">
            <w:pPr>
              <w:jc w:val="center"/>
              <w:rPr>
                <w:rFonts w:ascii="Times New Roman" w:hAnsi="Times New Roman"/>
                <w:sz w:val="20"/>
              </w:rPr>
            </w:pPr>
            <w:r>
              <w:rPr>
                <w:rFonts w:ascii="Times New Roman" w:hAnsi="Times New Roman"/>
                <w:sz w:val="20"/>
              </w:rPr>
              <w:t>3</w:t>
            </w:r>
          </w:p>
        </w:tc>
        <w:tc>
          <w:tcPr>
            <w:tcW w:w="2268" w:type="dxa"/>
            <w:tcBorders>
              <w:top w:val="nil"/>
              <w:left w:val="nil"/>
            </w:tcBorders>
          </w:tcPr>
          <w:p w:rsidR="00000000" w:rsidRDefault="00686178">
            <w:pPr>
              <w:jc w:val="center"/>
              <w:rPr>
                <w:rFonts w:ascii="Times New Roman" w:hAnsi="Times New Roman"/>
                <w:sz w:val="20"/>
              </w:rPr>
            </w:pPr>
            <w:r>
              <w:rPr>
                <w:rFonts w:ascii="Times New Roman" w:hAnsi="Times New Roman"/>
                <w:sz w:val="20"/>
              </w:rPr>
              <w:t>4</w:t>
            </w:r>
          </w:p>
        </w:tc>
      </w:tr>
    </w:tbl>
    <w:p w:rsidR="00000000" w:rsidRDefault="00686178">
      <w:pPr>
        <w:jc w:val="center"/>
        <w:rPr>
          <w:rFonts w:ascii="Times New Roman" w:hAnsi="Times New Roman"/>
          <w:sz w:val="20"/>
        </w:rPr>
      </w:pPr>
    </w:p>
    <w:p w:rsidR="00000000" w:rsidRDefault="00686178">
      <w:pPr>
        <w:ind w:firstLine="284"/>
        <w:jc w:val="both"/>
        <w:rPr>
          <w:rFonts w:ascii="Times New Roman" w:hAnsi="Times New Roman"/>
          <w:sz w:val="20"/>
        </w:rPr>
      </w:pPr>
      <w:r>
        <w:rPr>
          <w:rFonts w:ascii="Times New Roman" w:hAnsi="Times New Roman"/>
          <w:sz w:val="20"/>
        </w:rPr>
        <w:t>4.3. Партию изделий принимают, если число дефектных изделий меньше или равно приемочному числу С</w:t>
      </w:r>
      <w:r>
        <w:rPr>
          <w:rFonts w:ascii="Times New Roman" w:hAnsi="Times New Roman"/>
          <w:sz w:val="20"/>
          <w:vertAlign w:val="subscript"/>
        </w:rPr>
        <w:t>1</w:t>
      </w:r>
      <w:r>
        <w:rPr>
          <w:rFonts w:ascii="Times New Roman" w:hAnsi="Times New Roman"/>
          <w:sz w:val="20"/>
        </w:rPr>
        <w:t>, и не принимают, если их число больше или равно браковочному числу С</w:t>
      </w:r>
      <w:r>
        <w:rPr>
          <w:rFonts w:ascii="Times New Roman" w:hAnsi="Times New Roman"/>
          <w:sz w:val="20"/>
          <w:vertAlign w:val="subscript"/>
        </w:rPr>
        <w:t>2</w:t>
      </w:r>
      <w:r>
        <w:rPr>
          <w:rFonts w:ascii="Times New Roman" w:hAnsi="Times New Roman"/>
          <w:sz w:val="20"/>
        </w:rPr>
        <w:t>.</w:t>
      </w:r>
    </w:p>
    <w:p w:rsidR="00000000" w:rsidRDefault="00686178">
      <w:pPr>
        <w:ind w:firstLine="284"/>
        <w:jc w:val="both"/>
        <w:rPr>
          <w:rFonts w:ascii="Times New Roman" w:hAnsi="Times New Roman"/>
          <w:sz w:val="20"/>
        </w:rPr>
      </w:pPr>
      <w:r>
        <w:rPr>
          <w:rFonts w:ascii="Times New Roman" w:hAnsi="Times New Roman"/>
          <w:sz w:val="20"/>
        </w:rPr>
        <w:t>4.4. Изделия из партии, не принятой в результате выборочного контроля, следует п</w:t>
      </w:r>
      <w:r>
        <w:rPr>
          <w:rFonts w:ascii="Times New Roman" w:hAnsi="Times New Roman"/>
          <w:sz w:val="20"/>
        </w:rPr>
        <w:t>ринимать поштучно. При этом контролируют лишь те параметры (или параметр) изделий, по которым партия не была принята при ее выборочном контроле.</w:t>
      </w:r>
    </w:p>
    <w:p w:rsidR="00000000" w:rsidRDefault="00686178">
      <w:pPr>
        <w:ind w:firstLine="284"/>
        <w:jc w:val="both"/>
        <w:rPr>
          <w:rFonts w:ascii="Times New Roman" w:hAnsi="Times New Roman"/>
          <w:sz w:val="20"/>
        </w:rPr>
      </w:pPr>
      <w:r>
        <w:rPr>
          <w:rFonts w:ascii="Times New Roman" w:hAnsi="Times New Roman"/>
          <w:sz w:val="20"/>
        </w:rPr>
        <w:t>4.5. Приемка партии должна осуществляться по результатам оценки входящих в состав партии элементов и деталей шкафов и антресолей всем требованиям настоящего стандарта, рабочим чертежам и эталонам изделий.</w:t>
      </w:r>
    </w:p>
    <w:p w:rsidR="00000000" w:rsidRDefault="00686178">
      <w:pPr>
        <w:ind w:firstLine="284"/>
        <w:jc w:val="both"/>
        <w:rPr>
          <w:rFonts w:ascii="Times New Roman" w:hAnsi="Times New Roman"/>
          <w:sz w:val="20"/>
        </w:rPr>
      </w:pPr>
      <w:r>
        <w:rPr>
          <w:rFonts w:ascii="Times New Roman" w:hAnsi="Times New Roman"/>
          <w:sz w:val="20"/>
        </w:rPr>
        <w:t xml:space="preserve">4.6. Качество древесины деталей, в т. ч. их влажность, качество их обработки и сборки элементов, оценивают по результатам операционного контроля, осуществляемого </w:t>
      </w:r>
      <w:r>
        <w:rPr>
          <w:rFonts w:ascii="Times New Roman" w:hAnsi="Times New Roman"/>
          <w:sz w:val="20"/>
        </w:rPr>
        <w:t>до нанесения отделочного покрытия.</w:t>
      </w:r>
    </w:p>
    <w:p w:rsidR="00000000" w:rsidRDefault="00686178">
      <w:pPr>
        <w:ind w:firstLine="284"/>
        <w:jc w:val="both"/>
        <w:rPr>
          <w:rFonts w:ascii="Times New Roman" w:hAnsi="Times New Roman"/>
          <w:sz w:val="20"/>
        </w:rPr>
      </w:pPr>
      <w:r>
        <w:rPr>
          <w:rFonts w:ascii="Times New Roman" w:hAnsi="Times New Roman"/>
          <w:sz w:val="20"/>
        </w:rPr>
        <w:t>4.7. Прочность клеевых соединений и прочность сцепления лакокрасочных покрытий с отделанными поверхностями оценивают по результатам испытаний, осуществляемых не реже одного раза в квартал, а также при получении каждой новой партии клея и лакокрасочного материала.</w:t>
      </w:r>
    </w:p>
    <w:p w:rsidR="00000000" w:rsidRDefault="00686178">
      <w:pPr>
        <w:ind w:firstLine="284"/>
        <w:jc w:val="both"/>
        <w:rPr>
          <w:rFonts w:ascii="Times New Roman" w:hAnsi="Times New Roman"/>
          <w:sz w:val="20"/>
        </w:rPr>
      </w:pPr>
      <w:r>
        <w:rPr>
          <w:rFonts w:ascii="Times New Roman" w:hAnsi="Times New Roman"/>
          <w:sz w:val="20"/>
        </w:rPr>
        <w:t>4.8. Наличие и качество установки фурнитуры и соответствие фурнитуры и вида отделки утвержденным эталоном оценивают по результатам визуального осмотра всех изделий, входящих в состав партии.</w:t>
      </w:r>
    </w:p>
    <w:p w:rsidR="00000000" w:rsidRDefault="00686178">
      <w:pPr>
        <w:ind w:firstLine="284"/>
        <w:jc w:val="both"/>
        <w:rPr>
          <w:rFonts w:ascii="Times New Roman" w:hAnsi="Times New Roman"/>
          <w:sz w:val="20"/>
        </w:rPr>
      </w:pPr>
      <w:r>
        <w:rPr>
          <w:rFonts w:ascii="Times New Roman" w:hAnsi="Times New Roman"/>
          <w:sz w:val="20"/>
        </w:rPr>
        <w:t>4.9. Потребитель имеет</w:t>
      </w:r>
      <w:r>
        <w:rPr>
          <w:rFonts w:ascii="Times New Roman" w:hAnsi="Times New Roman"/>
          <w:sz w:val="20"/>
        </w:rPr>
        <w:t xml:space="preserve"> право производить контроль качества изделий на предприятии-изготовителе по показателям, которые проверяют на готовых изделиях, применяя при этом правила приемки, установленные настоящим стандартом. Показатели качества, которые не могут быть проверены на готовых изделиях, потребитель имеет право проверить по данным журналов ОТК и в лаборатории предприятия-изготовителя.</w:t>
      </w:r>
    </w:p>
    <w:p w:rsidR="00000000" w:rsidRDefault="00686178">
      <w:pPr>
        <w:ind w:firstLine="284"/>
        <w:jc w:val="both"/>
        <w:rPr>
          <w:rFonts w:ascii="Times New Roman" w:hAnsi="Times New Roman"/>
          <w:sz w:val="20"/>
        </w:rPr>
      </w:pPr>
    </w:p>
    <w:p w:rsidR="00000000" w:rsidRDefault="00686178">
      <w:pPr>
        <w:pStyle w:val="Heading"/>
        <w:ind w:firstLine="284"/>
        <w:jc w:val="both"/>
        <w:rPr>
          <w:rFonts w:ascii="Times New Roman" w:hAnsi="Times New Roman"/>
          <w:sz w:val="20"/>
        </w:rPr>
      </w:pPr>
      <w:r>
        <w:rPr>
          <w:rFonts w:ascii="Times New Roman" w:hAnsi="Times New Roman"/>
          <w:sz w:val="20"/>
        </w:rPr>
        <w:t>5. Методы контроля</w:t>
      </w:r>
    </w:p>
    <w:p w:rsidR="00000000" w:rsidRDefault="00686178">
      <w:pPr>
        <w:pStyle w:val="Heading"/>
        <w:ind w:firstLine="284"/>
        <w:jc w:val="both"/>
        <w:rPr>
          <w:rFonts w:ascii="Times New Roman" w:hAnsi="Times New Roman"/>
          <w:sz w:val="20"/>
        </w:rPr>
      </w:pPr>
    </w:p>
    <w:p w:rsidR="00000000" w:rsidRDefault="00686178">
      <w:pPr>
        <w:ind w:firstLine="284"/>
        <w:jc w:val="both"/>
        <w:rPr>
          <w:rFonts w:ascii="Times New Roman" w:hAnsi="Times New Roman"/>
          <w:sz w:val="20"/>
        </w:rPr>
      </w:pPr>
      <w:r>
        <w:rPr>
          <w:rFonts w:ascii="Times New Roman" w:hAnsi="Times New Roman"/>
          <w:sz w:val="20"/>
        </w:rPr>
        <w:t>5.1. Наличие пороков и дефектов обработки древесины в элементах и деталях шкафов и антресолей оценивают визуально и пут</w:t>
      </w:r>
      <w:r>
        <w:rPr>
          <w:rFonts w:ascii="Times New Roman" w:hAnsi="Times New Roman"/>
          <w:sz w:val="20"/>
        </w:rPr>
        <w:t>ем измерения их значения с погрешностью до 1 мм металлической линейкой по ГОСТ 427.</w:t>
      </w:r>
    </w:p>
    <w:p w:rsidR="00000000" w:rsidRDefault="00686178">
      <w:pPr>
        <w:ind w:firstLine="284"/>
        <w:jc w:val="both"/>
        <w:rPr>
          <w:rFonts w:ascii="Times New Roman" w:hAnsi="Times New Roman"/>
          <w:sz w:val="20"/>
        </w:rPr>
      </w:pPr>
      <w:r>
        <w:rPr>
          <w:rFonts w:ascii="Times New Roman" w:hAnsi="Times New Roman"/>
          <w:sz w:val="20"/>
        </w:rPr>
        <w:t>Ширину трещин измеряют набором щупов по ГОСТ 8925 с минимальной толщиной пластинки 0,1 мм.</w:t>
      </w:r>
    </w:p>
    <w:p w:rsidR="00000000" w:rsidRDefault="00686178">
      <w:pPr>
        <w:ind w:firstLine="284"/>
        <w:jc w:val="both"/>
        <w:rPr>
          <w:rFonts w:ascii="Times New Roman" w:hAnsi="Times New Roman"/>
          <w:sz w:val="20"/>
        </w:rPr>
      </w:pPr>
      <w:r>
        <w:rPr>
          <w:rFonts w:ascii="Times New Roman" w:hAnsi="Times New Roman"/>
          <w:sz w:val="20"/>
        </w:rPr>
        <w:t>5.2. Откл. от размеров элементов и деталей шкафов, покоробленность полотен и провесы измеряют с погрешностью до 0,1 мм. Для измерения используют предельные калибры по ГОСТ 15876, в т.ч. с индикаторами по ГОСТ 577, штангенциркули по ГОСТ 166, штангенглубиномеры по ГОСТ 162, нутромеры по ГОСТ 9244, поверочные линейки по ГОСТ 8026, наборы</w:t>
      </w:r>
      <w:r>
        <w:rPr>
          <w:rFonts w:ascii="Times New Roman" w:hAnsi="Times New Roman"/>
          <w:sz w:val="20"/>
        </w:rPr>
        <w:t xml:space="preserve"> щупов по ГОСТ 8925. Откл. от перпендикулярности полотен дверок, боковых стенок и полок измеряют с погрешностью до 0,1 мм с помощью угломера с нониусом по ГОСТ 5378, поверочного угольника 90° по ГОСТ 3749, набора щупов по ГОСТ 8925 или индикатора часового типа по ГОСТ 577.</w:t>
      </w:r>
    </w:p>
    <w:p w:rsidR="00000000" w:rsidRDefault="00686178">
      <w:pPr>
        <w:ind w:firstLine="284"/>
        <w:jc w:val="both"/>
        <w:rPr>
          <w:rFonts w:ascii="Times New Roman" w:hAnsi="Times New Roman"/>
          <w:sz w:val="20"/>
        </w:rPr>
      </w:pPr>
      <w:r>
        <w:rPr>
          <w:rFonts w:ascii="Times New Roman" w:hAnsi="Times New Roman"/>
          <w:sz w:val="20"/>
        </w:rPr>
        <w:t>5.3. Покоробленность элементов и деталей шкафов и антресолей определяют измерением максимального зазора между их поверхностью и поверхностью поверочной линейки с помощью индикатора, штангенглубиномера и набора щупов.</w:t>
      </w:r>
    </w:p>
    <w:p w:rsidR="00000000" w:rsidRDefault="00686178">
      <w:pPr>
        <w:ind w:firstLine="284"/>
        <w:jc w:val="both"/>
        <w:rPr>
          <w:rFonts w:ascii="Times New Roman" w:hAnsi="Times New Roman"/>
          <w:sz w:val="20"/>
        </w:rPr>
      </w:pPr>
      <w:r>
        <w:rPr>
          <w:rFonts w:ascii="Times New Roman" w:hAnsi="Times New Roman"/>
          <w:sz w:val="20"/>
        </w:rPr>
        <w:t>Покоробленность полот</w:t>
      </w:r>
      <w:r>
        <w:rPr>
          <w:rFonts w:ascii="Times New Roman" w:hAnsi="Times New Roman"/>
          <w:sz w:val="20"/>
        </w:rPr>
        <w:t>ен проверяют в поперечном, продольном и диагональном направлениях. Длина поверочной линейки должна превышать максимальные размеры проверяемых поверхностей.</w:t>
      </w:r>
    </w:p>
    <w:p w:rsidR="00000000" w:rsidRDefault="00686178">
      <w:pPr>
        <w:ind w:firstLine="284"/>
        <w:jc w:val="both"/>
        <w:rPr>
          <w:rFonts w:ascii="Times New Roman" w:hAnsi="Times New Roman"/>
          <w:sz w:val="20"/>
        </w:rPr>
      </w:pPr>
      <w:r>
        <w:rPr>
          <w:rFonts w:ascii="Times New Roman" w:hAnsi="Times New Roman"/>
          <w:sz w:val="20"/>
        </w:rPr>
        <w:t>5.4. Влажность древесины проверяют по ГОСТ 16588.</w:t>
      </w:r>
    </w:p>
    <w:p w:rsidR="00000000" w:rsidRDefault="00686178">
      <w:pPr>
        <w:ind w:firstLine="284"/>
        <w:jc w:val="both"/>
        <w:rPr>
          <w:rFonts w:ascii="Times New Roman" w:hAnsi="Times New Roman"/>
          <w:sz w:val="20"/>
        </w:rPr>
      </w:pPr>
      <w:r>
        <w:rPr>
          <w:rFonts w:ascii="Times New Roman" w:hAnsi="Times New Roman"/>
          <w:sz w:val="20"/>
        </w:rPr>
        <w:t>5.5. Прочность склеивания угловых соединений определяют методом сжатия уголков по ГОСТ 23166.</w:t>
      </w:r>
    </w:p>
    <w:p w:rsidR="00000000" w:rsidRDefault="00686178">
      <w:pPr>
        <w:ind w:firstLine="284"/>
        <w:jc w:val="both"/>
        <w:rPr>
          <w:rFonts w:ascii="Times New Roman" w:hAnsi="Times New Roman"/>
          <w:sz w:val="20"/>
        </w:rPr>
      </w:pPr>
      <w:r>
        <w:rPr>
          <w:rFonts w:ascii="Times New Roman" w:hAnsi="Times New Roman"/>
          <w:sz w:val="20"/>
        </w:rPr>
        <w:t>5.6. Прочность склеивания облицовки с рамкой щита определяют по ГОСТ 25885.</w:t>
      </w:r>
    </w:p>
    <w:p w:rsidR="00000000" w:rsidRDefault="00686178">
      <w:pPr>
        <w:ind w:firstLine="284"/>
        <w:jc w:val="both"/>
        <w:rPr>
          <w:rFonts w:ascii="Times New Roman" w:hAnsi="Times New Roman"/>
          <w:sz w:val="20"/>
        </w:rPr>
      </w:pPr>
      <w:r>
        <w:rPr>
          <w:rFonts w:ascii="Times New Roman" w:hAnsi="Times New Roman"/>
          <w:sz w:val="20"/>
        </w:rPr>
        <w:t>5.7. Сопротивление отслаиванию поливинилхлоридной пленки от основы испытывают по ГОСТ 24944.</w:t>
      </w:r>
    </w:p>
    <w:p w:rsidR="00000000" w:rsidRDefault="00686178">
      <w:pPr>
        <w:ind w:firstLine="284"/>
        <w:jc w:val="both"/>
        <w:rPr>
          <w:rFonts w:ascii="Times New Roman" w:hAnsi="Times New Roman"/>
          <w:sz w:val="20"/>
        </w:rPr>
      </w:pPr>
      <w:r>
        <w:rPr>
          <w:rFonts w:ascii="Times New Roman" w:hAnsi="Times New Roman"/>
          <w:sz w:val="20"/>
        </w:rPr>
        <w:t>5.8. Прочность при изгибе деталей, склеенны</w:t>
      </w:r>
      <w:r>
        <w:rPr>
          <w:rFonts w:ascii="Times New Roman" w:hAnsi="Times New Roman"/>
          <w:sz w:val="20"/>
        </w:rPr>
        <w:t>х по длине на зубчатые шипы, определяют по ГОСТ 15613.4.</w:t>
      </w:r>
    </w:p>
    <w:p w:rsidR="00000000" w:rsidRDefault="00686178">
      <w:pPr>
        <w:ind w:firstLine="284"/>
        <w:jc w:val="both"/>
        <w:rPr>
          <w:rFonts w:ascii="Times New Roman" w:hAnsi="Times New Roman"/>
          <w:sz w:val="20"/>
        </w:rPr>
      </w:pPr>
      <w:r>
        <w:rPr>
          <w:rFonts w:ascii="Times New Roman" w:hAnsi="Times New Roman"/>
          <w:sz w:val="20"/>
        </w:rPr>
        <w:t>5.9. Шероховатость поверхностей оценивают по ГОСТ 15612 или методом сравнения с эталонами, утвержденными в установленном порядке.</w:t>
      </w:r>
    </w:p>
    <w:p w:rsidR="00000000" w:rsidRDefault="00686178">
      <w:pPr>
        <w:ind w:firstLine="284"/>
        <w:jc w:val="both"/>
        <w:rPr>
          <w:rFonts w:ascii="Times New Roman" w:hAnsi="Times New Roman"/>
          <w:sz w:val="20"/>
        </w:rPr>
      </w:pPr>
      <w:r>
        <w:rPr>
          <w:rFonts w:ascii="Times New Roman" w:hAnsi="Times New Roman"/>
          <w:sz w:val="20"/>
        </w:rPr>
        <w:t>5.10. Соответствие внешнего вида лицевых поверхностей элементов и деталей шкафов с отделочным покрытием или декоративной облицовкой требованиям настоящего стандарта оценивают визуально, без применения увеличительных приборов.</w:t>
      </w:r>
    </w:p>
    <w:p w:rsidR="00000000" w:rsidRDefault="00686178">
      <w:pPr>
        <w:ind w:firstLine="284"/>
        <w:jc w:val="both"/>
        <w:rPr>
          <w:rFonts w:ascii="Times New Roman" w:hAnsi="Times New Roman"/>
          <w:sz w:val="20"/>
        </w:rPr>
      </w:pPr>
      <w:r>
        <w:rPr>
          <w:rFonts w:ascii="Times New Roman" w:hAnsi="Times New Roman"/>
          <w:sz w:val="20"/>
        </w:rPr>
        <w:t>5.11. Прочность сцепления (адгезию) лакокрасочных покрытий с отделываемой поверхностью определяют м</w:t>
      </w:r>
      <w:r>
        <w:rPr>
          <w:rFonts w:ascii="Times New Roman" w:hAnsi="Times New Roman"/>
          <w:sz w:val="20"/>
        </w:rPr>
        <w:t>етодом решетчатых надрезов по ГОСТ 15140.</w:t>
      </w:r>
    </w:p>
    <w:p w:rsidR="00000000" w:rsidRDefault="00686178">
      <w:pPr>
        <w:ind w:firstLine="284"/>
        <w:jc w:val="both"/>
        <w:rPr>
          <w:rFonts w:ascii="Times New Roman" w:hAnsi="Times New Roman"/>
          <w:sz w:val="20"/>
        </w:rPr>
      </w:pPr>
    </w:p>
    <w:p w:rsidR="00000000" w:rsidRDefault="00686178">
      <w:pPr>
        <w:pStyle w:val="Heading"/>
        <w:ind w:firstLine="284"/>
        <w:jc w:val="both"/>
        <w:rPr>
          <w:rFonts w:ascii="Times New Roman" w:hAnsi="Times New Roman"/>
          <w:sz w:val="20"/>
        </w:rPr>
      </w:pPr>
      <w:r>
        <w:rPr>
          <w:rFonts w:ascii="Times New Roman" w:hAnsi="Times New Roman"/>
          <w:sz w:val="20"/>
        </w:rPr>
        <w:t>6 Маркировка, упаковка, транспортирование и</w:t>
      </w:r>
      <w:r>
        <w:rPr>
          <w:rFonts w:ascii="Times New Roman" w:hAnsi="Times New Roman"/>
          <w:sz w:val="20"/>
          <w:lang w:val="en-US"/>
        </w:rPr>
        <w:t xml:space="preserve"> </w:t>
      </w:r>
      <w:r>
        <w:rPr>
          <w:rFonts w:ascii="Times New Roman" w:hAnsi="Times New Roman"/>
          <w:sz w:val="20"/>
        </w:rPr>
        <w:t>хранение</w:t>
      </w:r>
    </w:p>
    <w:p w:rsidR="00000000" w:rsidRDefault="00686178">
      <w:pPr>
        <w:pStyle w:val="Heading"/>
        <w:ind w:firstLine="284"/>
        <w:jc w:val="both"/>
        <w:rPr>
          <w:rFonts w:ascii="Times New Roman" w:hAnsi="Times New Roman"/>
          <w:sz w:val="20"/>
        </w:rPr>
      </w:pPr>
    </w:p>
    <w:p w:rsidR="00000000" w:rsidRDefault="00686178">
      <w:pPr>
        <w:ind w:firstLine="284"/>
        <w:jc w:val="both"/>
        <w:rPr>
          <w:rFonts w:ascii="Times New Roman" w:hAnsi="Times New Roman"/>
          <w:sz w:val="20"/>
        </w:rPr>
      </w:pPr>
      <w:r>
        <w:rPr>
          <w:rFonts w:ascii="Times New Roman" w:hAnsi="Times New Roman"/>
          <w:sz w:val="20"/>
        </w:rPr>
        <w:t>6.1. На принятые ОТК изделия наклеивают этикетку или наносят несмываемой краской при помощи трафарета или штампа маркировочные знаки, обозначающие:</w:t>
      </w:r>
    </w:p>
    <w:p w:rsidR="00000000" w:rsidRDefault="00686178">
      <w:pPr>
        <w:ind w:firstLine="284"/>
        <w:jc w:val="both"/>
        <w:rPr>
          <w:rFonts w:ascii="Times New Roman" w:hAnsi="Times New Roman"/>
          <w:sz w:val="20"/>
        </w:rPr>
      </w:pPr>
      <w:r>
        <w:rPr>
          <w:rFonts w:ascii="Times New Roman" w:hAnsi="Times New Roman"/>
          <w:sz w:val="20"/>
        </w:rPr>
        <w:t>- товарный знак предприятия-изготовителя или его краткое наименование;</w:t>
      </w:r>
    </w:p>
    <w:p w:rsidR="00000000" w:rsidRDefault="00686178">
      <w:pPr>
        <w:ind w:firstLine="284"/>
        <w:jc w:val="both"/>
        <w:rPr>
          <w:rFonts w:ascii="Times New Roman" w:hAnsi="Times New Roman"/>
          <w:sz w:val="20"/>
        </w:rPr>
      </w:pPr>
      <w:r>
        <w:rPr>
          <w:rFonts w:ascii="Times New Roman" w:hAnsi="Times New Roman"/>
          <w:sz w:val="20"/>
        </w:rPr>
        <w:t>- марку изделия;</w:t>
      </w:r>
    </w:p>
    <w:p w:rsidR="00000000" w:rsidRDefault="00686178">
      <w:pPr>
        <w:ind w:firstLine="284"/>
        <w:jc w:val="both"/>
        <w:rPr>
          <w:rFonts w:ascii="Times New Roman" w:hAnsi="Times New Roman"/>
          <w:sz w:val="20"/>
        </w:rPr>
      </w:pPr>
      <w:r>
        <w:rPr>
          <w:rFonts w:ascii="Times New Roman" w:hAnsi="Times New Roman"/>
          <w:sz w:val="20"/>
        </w:rPr>
        <w:t>- число деталей;</w:t>
      </w:r>
    </w:p>
    <w:p w:rsidR="00000000" w:rsidRDefault="00686178">
      <w:pPr>
        <w:ind w:firstLine="284"/>
        <w:jc w:val="both"/>
        <w:rPr>
          <w:rFonts w:ascii="Times New Roman" w:hAnsi="Times New Roman"/>
          <w:sz w:val="20"/>
        </w:rPr>
      </w:pPr>
      <w:r>
        <w:rPr>
          <w:rFonts w:ascii="Times New Roman" w:hAnsi="Times New Roman"/>
          <w:sz w:val="20"/>
        </w:rPr>
        <w:t>- дату изготовления;</w:t>
      </w:r>
    </w:p>
    <w:p w:rsidR="00000000" w:rsidRDefault="00686178">
      <w:pPr>
        <w:ind w:firstLine="284"/>
        <w:jc w:val="both"/>
        <w:rPr>
          <w:rFonts w:ascii="Times New Roman" w:hAnsi="Times New Roman"/>
          <w:sz w:val="20"/>
        </w:rPr>
      </w:pPr>
      <w:r>
        <w:rPr>
          <w:rFonts w:ascii="Times New Roman" w:hAnsi="Times New Roman"/>
          <w:sz w:val="20"/>
        </w:rPr>
        <w:t>- штамп приемщикa ОТК;</w:t>
      </w:r>
    </w:p>
    <w:p w:rsidR="00000000" w:rsidRDefault="00686178">
      <w:pPr>
        <w:ind w:firstLine="284"/>
        <w:jc w:val="both"/>
        <w:rPr>
          <w:rFonts w:ascii="Times New Roman" w:hAnsi="Times New Roman"/>
          <w:sz w:val="20"/>
        </w:rPr>
      </w:pPr>
      <w:r>
        <w:rPr>
          <w:rFonts w:ascii="Times New Roman" w:hAnsi="Times New Roman"/>
          <w:sz w:val="20"/>
        </w:rPr>
        <w:t>- обозначение настоящего стандарта.</w:t>
      </w:r>
    </w:p>
    <w:p w:rsidR="00000000" w:rsidRDefault="00686178">
      <w:pPr>
        <w:ind w:firstLine="284"/>
        <w:jc w:val="both"/>
        <w:rPr>
          <w:rFonts w:ascii="Times New Roman" w:hAnsi="Times New Roman"/>
          <w:sz w:val="20"/>
        </w:rPr>
      </w:pPr>
      <w:r>
        <w:rPr>
          <w:rFonts w:ascii="Times New Roman" w:hAnsi="Times New Roman"/>
          <w:sz w:val="20"/>
        </w:rPr>
        <w:t>При маркировке дверных блоков шкафов и антресолей маркировочные знаки наносят на н</w:t>
      </w:r>
      <w:r>
        <w:rPr>
          <w:rFonts w:ascii="Times New Roman" w:hAnsi="Times New Roman"/>
          <w:sz w:val="20"/>
        </w:rPr>
        <w:t>аружную торцевую кромку каркаса, боковых и промежуточных стенок и полок - на нелицевую поверхность; деталей на ярлык, прикрепляемый к упаковке.</w:t>
      </w:r>
    </w:p>
    <w:p w:rsidR="00000000" w:rsidRDefault="00686178">
      <w:pPr>
        <w:ind w:firstLine="284"/>
        <w:jc w:val="both"/>
        <w:rPr>
          <w:rFonts w:ascii="Times New Roman" w:hAnsi="Times New Roman"/>
          <w:sz w:val="20"/>
        </w:rPr>
      </w:pPr>
      <w:r>
        <w:rPr>
          <w:rFonts w:ascii="Times New Roman" w:hAnsi="Times New Roman"/>
          <w:sz w:val="20"/>
        </w:rPr>
        <w:t>6.2. Блоки дверок шкафов и антресолей должны быть обернуты одним слоем упаковочной водонепроницаемой бумаги по ГОСТ 8828, парафинированной бумаги по ГОСТ 9569 и обвязаны шпагатом N 3 по ГОСТ 17308.</w:t>
      </w:r>
    </w:p>
    <w:p w:rsidR="00000000" w:rsidRDefault="00686178">
      <w:pPr>
        <w:ind w:firstLine="284"/>
        <w:jc w:val="both"/>
        <w:rPr>
          <w:rFonts w:ascii="Times New Roman" w:hAnsi="Times New Roman"/>
          <w:sz w:val="20"/>
        </w:rPr>
      </w:pPr>
      <w:r>
        <w:rPr>
          <w:rFonts w:ascii="Times New Roman" w:hAnsi="Times New Roman"/>
          <w:sz w:val="20"/>
        </w:rPr>
        <w:t>Допускается применение в качестве упаковочного материала полиэтиленовой пленки по ГОСТ 10354.</w:t>
      </w:r>
    </w:p>
    <w:p w:rsidR="00000000" w:rsidRDefault="00686178">
      <w:pPr>
        <w:ind w:firstLine="284"/>
        <w:jc w:val="both"/>
        <w:rPr>
          <w:rFonts w:ascii="Times New Roman" w:hAnsi="Times New Roman"/>
          <w:sz w:val="20"/>
        </w:rPr>
      </w:pPr>
      <w:r>
        <w:rPr>
          <w:rFonts w:ascii="Times New Roman" w:hAnsi="Times New Roman"/>
          <w:sz w:val="20"/>
        </w:rPr>
        <w:t>Боковые стенки должны быть упакованы попарно, лицевой поверхностью друг к др</w:t>
      </w:r>
      <w:r>
        <w:rPr>
          <w:rFonts w:ascii="Times New Roman" w:hAnsi="Times New Roman"/>
          <w:sz w:val="20"/>
        </w:rPr>
        <w:t>угу с бумажной прокладкой между ними и обернуты бумагой.</w:t>
      </w:r>
    </w:p>
    <w:p w:rsidR="00000000" w:rsidRDefault="00686178">
      <w:pPr>
        <w:ind w:firstLine="284"/>
        <w:jc w:val="both"/>
        <w:rPr>
          <w:rFonts w:ascii="Times New Roman" w:hAnsi="Times New Roman"/>
          <w:sz w:val="20"/>
        </w:rPr>
      </w:pPr>
      <w:r>
        <w:rPr>
          <w:rFonts w:ascii="Times New Roman" w:hAnsi="Times New Roman"/>
          <w:sz w:val="20"/>
        </w:rPr>
        <w:t>Промежуточные стенки, полки и детали должны быть упакованы в пачки массой не более 40 кг каждая.</w:t>
      </w:r>
    </w:p>
    <w:p w:rsidR="00000000" w:rsidRDefault="00686178">
      <w:pPr>
        <w:ind w:firstLine="284"/>
        <w:jc w:val="both"/>
        <w:rPr>
          <w:rFonts w:ascii="Times New Roman" w:hAnsi="Times New Roman"/>
          <w:sz w:val="20"/>
        </w:rPr>
      </w:pPr>
      <w:r>
        <w:rPr>
          <w:rFonts w:ascii="Times New Roman" w:hAnsi="Times New Roman"/>
          <w:sz w:val="20"/>
        </w:rPr>
        <w:t>6.3. При поставке изделий в возвратной таре, контейнерах или автомобилях со специально оборудованными кузовами, обеспечивающими сохранность защитно-декоративных покрытий и предохраняющими изделия от механических повреждений, допускается не упаковывать изделия в бумагу или полиэтиленовую пленку.</w:t>
      </w:r>
    </w:p>
    <w:p w:rsidR="00000000" w:rsidRDefault="00686178">
      <w:pPr>
        <w:ind w:firstLine="284"/>
        <w:jc w:val="both"/>
        <w:rPr>
          <w:rFonts w:ascii="Times New Roman" w:hAnsi="Times New Roman"/>
          <w:sz w:val="20"/>
        </w:rPr>
      </w:pPr>
      <w:r>
        <w:rPr>
          <w:rFonts w:ascii="Times New Roman" w:hAnsi="Times New Roman"/>
          <w:sz w:val="20"/>
        </w:rPr>
        <w:t>6.4. Транспортирование изделий производят в горизонтальном пол</w:t>
      </w:r>
      <w:r>
        <w:rPr>
          <w:rFonts w:ascii="Times New Roman" w:hAnsi="Times New Roman"/>
          <w:sz w:val="20"/>
        </w:rPr>
        <w:t>ожении с соблюдением условий, исключающих возможность их механических повреждений и загрязнений, а также обеспечивающих защиту от атмосферных осадков.</w:t>
      </w:r>
    </w:p>
    <w:p w:rsidR="00000000" w:rsidRDefault="00686178">
      <w:pPr>
        <w:ind w:firstLine="284"/>
        <w:jc w:val="both"/>
        <w:rPr>
          <w:rFonts w:ascii="Times New Roman" w:hAnsi="Times New Roman"/>
          <w:sz w:val="20"/>
        </w:rPr>
      </w:pPr>
      <w:r>
        <w:rPr>
          <w:rFonts w:ascii="Times New Roman" w:hAnsi="Times New Roman"/>
          <w:sz w:val="20"/>
        </w:rPr>
        <w:t>6.5. При транспортировании изделий железнодорожным транспортом в крытых вагонах упаковка должна соответствовать действующим правилам перевозки грузов, а транспортная маркировка каждого грузового места - ГОСТ 14192.</w:t>
      </w:r>
    </w:p>
    <w:p w:rsidR="00000000" w:rsidRDefault="00686178">
      <w:pPr>
        <w:ind w:firstLine="284"/>
        <w:jc w:val="both"/>
        <w:rPr>
          <w:rFonts w:ascii="Times New Roman" w:hAnsi="Times New Roman"/>
          <w:sz w:val="20"/>
        </w:rPr>
      </w:pPr>
      <w:r>
        <w:rPr>
          <w:rFonts w:ascii="Times New Roman" w:hAnsi="Times New Roman"/>
          <w:sz w:val="20"/>
        </w:rPr>
        <w:t>6.6. Хранение элементов и деталей шкафов и антресолей на складах изготовителя и потребителя производят в горизонтальном положении на подстопных ме</w:t>
      </w:r>
      <w:r>
        <w:rPr>
          <w:rFonts w:ascii="Times New Roman" w:hAnsi="Times New Roman"/>
          <w:sz w:val="20"/>
        </w:rPr>
        <w:t>стах в помещениях с температурой не ниже 10°С и относительной влажностью воздуха не выше 60 %.</w:t>
      </w:r>
    </w:p>
    <w:p w:rsidR="00000000" w:rsidRDefault="00686178">
      <w:pPr>
        <w:ind w:firstLine="284"/>
        <w:jc w:val="both"/>
        <w:rPr>
          <w:rFonts w:ascii="Times New Roman" w:hAnsi="Times New Roman"/>
          <w:sz w:val="20"/>
        </w:rPr>
      </w:pPr>
      <w:r>
        <w:rPr>
          <w:rFonts w:ascii="Times New Roman" w:hAnsi="Times New Roman"/>
          <w:sz w:val="20"/>
        </w:rPr>
        <w:t>6.7. Съемную фурнитуру и крепежные детали хранят и транспортируют в отдельной таре.</w:t>
      </w:r>
    </w:p>
    <w:p w:rsidR="00000000" w:rsidRDefault="00686178">
      <w:pPr>
        <w:ind w:firstLine="284"/>
        <w:jc w:val="both"/>
        <w:rPr>
          <w:rFonts w:ascii="Times New Roman" w:hAnsi="Times New Roman"/>
          <w:sz w:val="20"/>
        </w:rPr>
      </w:pPr>
      <w:r>
        <w:rPr>
          <w:rFonts w:ascii="Times New Roman" w:hAnsi="Times New Roman"/>
          <w:sz w:val="20"/>
        </w:rPr>
        <w:t>6.8. Изготовитель должен сопровождать каждую отгруженную партию изделий документом о качестве, в котором указывают:</w:t>
      </w:r>
    </w:p>
    <w:p w:rsidR="00000000" w:rsidRDefault="00686178">
      <w:pPr>
        <w:ind w:firstLine="284"/>
        <w:jc w:val="both"/>
        <w:rPr>
          <w:rFonts w:ascii="Times New Roman" w:hAnsi="Times New Roman"/>
          <w:sz w:val="20"/>
        </w:rPr>
      </w:pPr>
      <w:r>
        <w:rPr>
          <w:rFonts w:ascii="Times New Roman" w:hAnsi="Times New Roman"/>
          <w:sz w:val="20"/>
        </w:rPr>
        <w:t>- наименование и адрес изготовителя;</w:t>
      </w:r>
    </w:p>
    <w:p w:rsidR="00000000" w:rsidRDefault="00686178">
      <w:pPr>
        <w:ind w:firstLine="284"/>
        <w:jc w:val="both"/>
        <w:rPr>
          <w:rFonts w:ascii="Times New Roman" w:hAnsi="Times New Roman"/>
          <w:sz w:val="20"/>
        </w:rPr>
      </w:pPr>
      <w:r>
        <w:rPr>
          <w:rFonts w:ascii="Times New Roman" w:hAnsi="Times New Roman"/>
          <w:sz w:val="20"/>
        </w:rPr>
        <w:t>- номер и дату выдачи документа о качестве;</w:t>
      </w:r>
    </w:p>
    <w:p w:rsidR="00000000" w:rsidRDefault="00686178">
      <w:pPr>
        <w:ind w:firstLine="284"/>
        <w:jc w:val="both"/>
        <w:rPr>
          <w:rFonts w:ascii="Times New Roman" w:hAnsi="Times New Roman"/>
          <w:sz w:val="20"/>
        </w:rPr>
      </w:pPr>
      <w:r>
        <w:rPr>
          <w:rFonts w:ascii="Times New Roman" w:hAnsi="Times New Roman"/>
          <w:sz w:val="20"/>
        </w:rPr>
        <w:t>- номер партии;</w:t>
      </w:r>
    </w:p>
    <w:p w:rsidR="00000000" w:rsidRDefault="00686178">
      <w:pPr>
        <w:ind w:firstLine="284"/>
        <w:jc w:val="both"/>
        <w:rPr>
          <w:rFonts w:ascii="Times New Roman" w:hAnsi="Times New Roman"/>
          <w:sz w:val="20"/>
        </w:rPr>
      </w:pPr>
      <w:r>
        <w:rPr>
          <w:rFonts w:ascii="Times New Roman" w:hAnsi="Times New Roman"/>
          <w:sz w:val="20"/>
        </w:rPr>
        <w:t>- число изделий каждой марки в штуках;</w:t>
      </w:r>
    </w:p>
    <w:p w:rsidR="00000000" w:rsidRDefault="00686178">
      <w:pPr>
        <w:ind w:firstLine="284"/>
        <w:jc w:val="both"/>
        <w:rPr>
          <w:rFonts w:ascii="Times New Roman" w:hAnsi="Times New Roman"/>
          <w:sz w:val="20"/>
        </w:rPr>
      </w:pPr>
      <w:r>
        <w:rPr>
          <w:rFonts w:ascii="Times New Roman" w:hAnsi="Times New Roman"/>
          <w:sz w:val="20"/>
        </w:rPr>
        <w:t>- дату изготовления;</w:t>
      </w:r>
    </w:p>
    <w:p w:rsidR="00000000" w:rsidRDefault="00686178">
      <w:pPr>
        <w:ind w:firstLine="284"/>
        <w:jc w:val="both"/>
        <w:rPr>
          <w:rFonts w:ascii="Times New Roman" w:hAnsi="Times New Roman"/>
          <w:sz w:val="20"/>
        </w:rPr>
      </w:pPr>
      <w:r>
        <w:rPr>
          <w:rFonts w:ascii="Times New Roman" w:hAnsi="Times New Roman"/>
          <w:sz w:val="20"/>
        </w:rPr>
        <w:t>- данные контрольных испытаний влажности древесины и прочнос</w:t>
      </w:r>
      <w:r>
        <w:rPr>
          <w:rFonts w:ascii="Times New Roman" w:hAnsi="Times New Roman"/>
          <w:sz w:val="20"/>
        </w:rPr>
        <w:t>ти клеевых соединений;</w:t>
      </w:r>
    </w:p>
    <w:p w:rsidR="00000000" w:rsidRDefault="00686178">
      <w:pPr>
        <w:ind w:firstLine="284"/>
        <w:jc w:val="both"/>
        <w:rPr>
          <w:rFonts w:ascii="Times New Roman" w:hAnsi="Times New Roman"/>
          <w:sz w:val="20"/>
        </w:rPr>
      </w:pPr>
      <w:r>
        <w:rPr>
          <w:rFonts w:ascii="Times New Roman" w:hAnsi="Times New Roman"/>
          <w:sz w:val="20"/>
        </w:rPr>
        <w:t>- вид отделочного покрытия элементов и деталей;</w:t>
      </w:r>
    </w:p>
    <w:p w:rsidR="00000000" w:rsidRDefault="00686178">
      <w:pPr>
        <w:ind w:firstLine="284"/>
        <w:jc w:val="both"/>
        <w:rPr>
          <w:rFonts w:ascii="Times New Roman" w:hAnsi="Times New Roman"/>
          <w:sz w:val="20"/>
        </w:rPr>
      </w:pPr>
      <w:r>
        <w:rPr>
          <w:rFonts w:ascii="Times New Roman" w:hAnsi="Times New Roman"/>
          <w:sz w:val="20"/>
        </w:rPr>
        <w:t>- спецификацию фурнитуры и крепежных деталей;</w:t>
      </w:r>
    </w:p>
    <w:p w:rsidR="00000000" w:rsidRDefault="00686178">
      <w:pPr>
        <w:ind w:firstLine="284"/>
        <w:jc w:val="both"/>
        <w:rPr>
          <w:rFonts w:ascii="Times New Roman" w:hAnsi="Times New Roman"/>
          <w:sz w:val="20"/>
        </w:rPr>
      </w:pPr>
      <w:r>
        <w:rPr>
          <w:rFonts w:ascii="Times New Roman" w:hAnsi="Times New Roman"/>
          <w:sz w:val="20"/>
        </w:rPr>
        <w:t>- обозначение настоящего стандарта.</w:t>
      </w:r>
    </w:p>
    <w:p w:rsidR="00000000" w:rsidRDefault="00686178">
      <w:pPr>
        <w:ind w:firstLine="284"/>
        <w:jc w:val="both"/>
        <w:rPr>
          <w:rFonts w:ascii="Times New Roman" w:hAnsi="Times New Roman"/>
          <w:sz w:val="20"/>
        </w:rPr>
      </w:pPr>
      <w:r>
        <w:rPr>
          <w:rFonts w:ascii="Times New Roman" w:hAnsi="Times New Roman"/>
          <w:sz w:val="20"/>
        </w:rPr>
        <w:t>Документ о качестве должен быть подписан лицом, ответственным за технический контроль предприятия-изготовителя.</w:t>
      </w:r>
    </w:p>
    <w:p w:rsidR="00000000" w:rsidRDefault="00686178">
      <w:pPr>
        <w:ind w:firstLine="284"/>
        <w:jc w:val="both"/>
        <w:rPr>
          <w:rFonts w:ascii="Times New Roman" w:hAnsi="Times New Roman"/>
          <w:sz w:val="20"/>
        </w:rPr>
      </w:pPr>
    </w:p>
    <w:p w:rsidR="00000000" w:rsidRDefault="00686178">
      <w:pPr>
        <w:pStyle w:val="Heading"/>
        <w:ind w:firstLine="284"/>
        <w:jc w:val="both"/>
        <w:rPr>
          <w:rFonts w:ascii="Times New Roman" w:hAnsi="Times New Roman"/>
          <w:sz w:val="20"/>
        </w:rPr>
      </w:pPr>
      <w:r>
        <w:rPr>
          <w:rFonts w:ascii="Times New Roman" w:hAnsi="Times New Roman"/>
          <w:sz w:val="20"/>
        </w:rPr>
        <w:t>7. Указания по монтажу</w:t>
      </w:r>
    </w:p>
    <w:p w:rsidR="00000000" w:rsidRDefault="00686178">
      <w:pPr>
        <w:pStyle w:val="Heading"/>
        <w:ind w:firstLine="284"/>
        <w:jc w:val="both"/>
        <w:rPr>
          <w:rFonts w:ascii="Times New Roman" w:hAnsi="Times New Roman"/>
          <w:sz w:val="20"/>
        </w:rPr>
      </w:pPr>
    </w:p>
    <w:p w:rsidR="00000000" w:rsidRDefault="00686178">
      <w:pPr>
        <w:ind w:firstLine="284"/>
        <w:jc w:val="both"/>
        <w:rPr>
          <w:rFonts w:ascii="Times New Roman" w:hAnsi="Times New Roman"/>
          <w:sz w:val="20"/>
        </w:rPr>
      </w:pPr>
      <w:r>
        <w:rPr>
          <w:rFonts w:ascii="Times New Roman" w:hAnsi="Times New Roman"/>
          <w:sz w:val="20"/>
        </w:rPr>
        <w:t>7.1. Шкафы и антресоли должны монтироваться в помещении на чистом полу после грунтовки стен и окраски потолка или после окончательной отделки помещения в соответствии с монтажными чертежами этих изделий по проекту жилого з</w:t>
      </w:r>
      <w:r>
        <w:rPr>
          <w:rFonts w:ascii="Times New Roman" w:hAnsi="Times New Roman"/>
          <w:sz w:val="20"/>
        </w:rPr>
        <w:t>дания.</w:t>
      </w:r>
    </w:p>
    <w:p w:rsidR="00000000" w:rsidRDefault="00686178">
      <w:pPr>
        <w:ind w:firstLine="284"/>
        <w:jc w:val="both"/>
        <w:rPr>
          <w:rFonts w:ascii="Times New Roman" w:hAnsi="Times New Roman"/>
          <w:sz w:val="20"/>
        </w:rPr>
      </w:pPr>
      <w:r>
        <w:rPr>
          <w:rFonts w:ascii="Times New Roman" w:hAnsi="Times New Roman"/>
          <w:sz w:val="20"/>
        </w:rPr>
        <w:t>При монтаже изделий должны быть приняты меры по предотвращению повреждений и загрязнения их поверхности.</w:t>
      </w:r>
    </w:p>
    <w:p w:rsidR="00000000" w:rsidRDefault="00686178">
      <w:pPr>
        <w:ind w:firstLine="284"/>
        <w:jc w:val="both"/>
        <w:rPr>
          <w:rFonts w:ascii="Times New Roman" w:hAnsi="Times New Roman"/>
          <w:sz w:val="20"/>
        </w:rPr>
      </w:pPr>
      <w:r>
        <w:rPr>
          <w:rFonts w:ascii="Times New Roman" w:hAnsi="Times New Roman"/>
          <w:sz w:val="20"/>
        </w:rPr>
        <w:t>7.2. Дверные блоки шкафов соединяют одновременно с промежуточными стенками на цоколе стяжными винтами. Также соединяют дверные блоки антресоли с дверными блоками шкафа. По требованию потребителя допускаются др. способы соединения.</w:t>
      </w:r>
    </w:p>
    <w:p w:rsidR="00000000" w:rsidRDefault="00686178">
      <w:pPr>
        <w:ind w:firstLine="284"/>
        <w:jc w:val="both"/>
        <w:rPr>
          <w:rFonts w:ascii="Times New Roman" w:hAnsi="Times New Roman"/>
          <w:sz w:val="20"/>
        </w:rPr>
      </w:pPr>
      <w:r>
        <w:rPr>
          <w:rFonts w:ascii="Times New Roman" w:hAnsi="Times New Roman"/>
          <w:sz w:val="20"/>
        </w:rPr>
        <w:t>7.3. Зазоры между шкафом и стеной, а также между антресолью и потолком должны закрываться наличником переменной ширины, с обеспечением свободного открывания и закрывания</w:t>
      </w:r>
      <w:r>
        <w:rPr>
          <w:rFonts w:ascii="Times New Roman" w:hAnsi="Times New Roman"/>
          <w:sz w:val="20"/>
        </w:rPr>
        <w:t xml:space="preserve"> дверок шкафа и антресоли.</w:t>
      </w:r>
    </w:p>
    <w:p w:rsidR="00000000" w:rsidRDefault="00686178">
      <w:pPr>
        <w:ind w:firstLine="284"/>
        <w:jc w:val="both"/>
        <w:rPr>
          <w:rFonts w:ascii="Times New Roman" w:hAnsi="Times New Roman"/>
          <w:sz w:val="20"/>
        </w:rPr>
      </w:pPr>
      <w:r>
        <w:rPr>
          <w:rFonts w:ascii="Times New Roman" w:hAnsi="Times New Roman"/>
          <w:sz w:val="20"/>
        </w:rPr>
        <w:t>7.4. Боковые стенки и монтажные бруски должны крепиться к стене в соответствии с проектом привязки шкафа.</w:t>
      </w:r>
    </w:p>
    <w:p w:rsidR="00000000" w:rsidRDefault="00686178">
      <w:pPr>
        <w:ind w:firstLine="284"/>
        <w:jc w:val="both"/>
        <w:rPr>
          <w:rFonts w:ascii="Times New Roman" w:hAnsi="Times New Roman"/>
          <w:sz w:val="20"/>
        </w:rPr>
      </w:pPr>
      <w:r>
        <w:rPr>
          <w:rFonts w:ascii="Times New Roman" w:hAnsi="Times New Roman"/>
          <w:sz w:val="20"/>
        </w:rPr>
        <w:t>При монтаже шкафа с промежуточными стенками из ДВП применяют монтажные бруски, а при изготовлении промежуточных стенок из ДСП или щитов монтажные бруски не применяют.</w:t>
      </w:r>
    </w:p>
    <w:p w:rsidR="00000000" w:rsidRDefault="00686178">
      <w:pPr>
        <w:ind w:firstLine="284"/>
        <w:jc w:val="both"/>
        <w:rPr>
          <w:rFonts w:ascii="Times New Roman" w:hAnsi="Times New Roman"/>
          <w:sz w:val="20"/>
        </w:rPr>
      </w:pPr>
      <w:r>
        <w:rPr>
          <w:rFonts w:ascii="Times New Roman" w:hAnsi="Times New Roman"/>
          <w:sz w:val="20"/>
        </w:rPr>
        <w:t>При изготовлении боковых стенок шкафа и антресоли из ДСП их допускается делать цельными, без разрезки по высоте. Допускается также изготовление антресолей и шкафов в общей коробке через импост, либо установка кор</w:t>
      </w:r>
      <w:r>
        <w:rPr>
          <w:rFonts w:ascii="Times New Roman" w:hAnsi="Times New Roman"/>
          <w:sz w:val="20"/>
        </w:rPr>
        <w:t>обки антресоли на коробку шкафа.</w:t>
      </w:r>
    </w:p>
    <w:p w:rsidR="00000000" w:rsidRDefault="00686178">
      <w:pPr>
        <w:ind w:firstLine="284"/>
        <w:jc w:val="both"/>
        <w:rPr>
          <w:rFonts w:ascii="Times New Roman" w:hAnsi="Times New Roman"/>
          <w:sz w:val="20"/>
        </w:rPr>
      </w:pPr>
      <w:r>
        <w:rPr>
          <w:rFonts w:ascii="Times New Roman" w:hAnsi="Times New Roman"/>
          <w:sz w:val="20"/>
        </w:rPr>
        <w:t>7.5. Антресоли, располагаемые над внутриквартирными проходами, должны крепиться к ограждающим конструкциям при помощи металлических угольников или деревянных реек.</w:t>
      </w:r>
    </w:p>
    <w:p w:rsidR="00000000" w:rsidRDefault="00686178">
      <w:pPr>
        <w:ind w:firstLine="284"/>
        <w:jc w:val="both"/>
        <w:rPr>
          <w:rFonts w:ascii="Times New Roman" w:hAnsi="Times New Roman"/>
          <w:sz w:val="20"/>
        </w:rPr>
      </w:pPr>
      <w:r>
        <w:rPr>
          <w:rFonts w:ascii="Times New Roman" w:hAnsi="Times New Roman"/>
          <w:sz w:val="20"/>
        </w:rPr>
        <w:t>7.6. По согласованию с потребителем допускается крепление полотен дверных блоков шкафов и антресолей к каркасу при помощи крепежных угольников или шурупов, с целью использования их в качестве задних стенок при монтаже шкафов-перегородок.</w:t>
      </w:r>
    </w:p>
    <w:p w:rsidR="00000000" w:rsidRDefault="00686178">
      <w:pPr>
        <w:ind w:firstLine="284"/>
        <w:jc w:val="both"/>
        <w:rPr>
          <w:rFonts w:ascii="Times New Roman" w:hAnsi="Times New Roman"/>
          <w:sz w:val="20"/>
        </w:rPr>
      </w:pPr>
      <w:r>
        <w:rPr>
          <w:rFonts w:ascii="Times New Roman" w:hAnsi="Times New Roman"/>
          <w:sz w:val="20"/>
        </w:rPr>
        <w:t>7.7. Соединение элементов и деталей при сборке шкафов и антресолей должно про</w:t>
      </w:r>
      <w:r>
        <w:rPr>
          <w:rFonts w:ascii="Times New Roman" w:hAnsi="Times New Roman"/>
          <w:sz w:val="20"/>
        </w:rPr>
        <w:t>изводиться по уровню и отвесу плотной посадкой, без перекоса полотен дверок, боковых и промежуточных стенок, как по вертикали, так и по горизонтали. Лицевые поверхности полотен дверок шкафов и антресолей и боковых стенок должны быть подобраны по текстуре и цвету.</w:t>
      </w:r>
    </w:p>
    <w:p w:rsidR="00000000" w:rsidRDefault="00686178">
      <w:pPr>
        <w:ind w:firstLine="284"/>
        <w:jc w:val="both"/>
        <w:rPr>
          <w:rFonts w:ascii="Times New Roman" w:hAnsi="Times New Roman"/>
          <w:sz w:val="20"/>
        </w:rPr>
      </w:pPr>
      <w:r>
        <w:rPr>
          <w:rFonts w:ascii="Times New Roman" w:hAnsi="Times New Roman"/>
          <w:sz w:val="20"/>
        </w:rPr>
        <w:t>7.8. Внутренние поверхности стен зданий в пределах шкафов и антресолей должны быть предварительно отделаны в соответствии с проектом здания.</w:t>
      </w:r>
    </w:p>
    <w:p w:rsidR="00000000" w:rsidRDefault="00686178">
      <w:pPr>
        <w:ind w:firstLine="284"/>
        <w:jc w:val="both"/>
        <w:rPr>
          <w:rFonts w:ascii="Times New Roman" w:hAnsi="Times New Roman"/>
          <w:sz w:val="20"/>
        </w:rPr>
      </w:pPr>
    </w:p>
    <w:p w:rsidR="00000000" w:rsidRDefault="00686178">
      <w:pPr>
        <w:pStyle w:val="Heading"/>
        <w:ind w:firstLine="284"/>
        <w:jc w:val="both"/>
        <w:rPr>
          <w:rFonts w:ascii="Times New Roman" w:hAnsi="Times New Roman"/>
          <w:sz w:val="20"/>
        </w:rPr>
      </w:pPr>
      <w:r>
        <w:rPr>
          <w:rFonts w:ascii="Times New Roman" w:hAnsi="Times New Roman"/>
          <w:sz w:val="20"/>
        </w:rPr>
        <w:t>8. Гарантии изготовителя</w:t>
      </w:r>
    </w:p>
    <w:p w:rsidR="00000000" w:rsidRDefault="00686178">
      <w:pPr>
        <w:pStyle w:val="Heading"/>
        <w:ind w:firstLine="284"/>
        <w:jc w:val="both"/>
        <w:rPr>
          <w:rFonts w:ascii="Times New Roman" w:hAnsi="Times New Roman"/>
          <w:sz w:val="20"/>
        </w:rPr>
      </w:pPr>
    </w:p>
    <w:p w:rsidR="00000000" w:rsidRDefault="00686178">
      <w:pPr>
        <w:ind w:firstLine="284"/>
        <w:jc w:val="both"/>
        <w:rPr>
          <w:rFonts w:ascii="Times New Roman" w:hAnsi="Times New Roman"/>
          <w:sz w:val="20"/>
        </w:rPr>
      </w:pPr>
      <w:r>
        <w:rPr>
          <w:rFonts w:ascii="Times New Roman" w:hAnsi="Times New Roman"/>
          <w:sz w:val="20"/>
        </w:rPr>
        <w:t>8.1. Изготовитель гарантирует соответствие элементов и деталей шкафов и антресол</w:t>
      </w:r>
      <w:r>
        <w:rPr>
          <w:rFonts w:ascii="Times New Roman" w:hAnsi="Times New Roman"/>
          <w:sz w:val="20"/>
        </w:rPr>
        <w:t>ей требованиям настоящего стандарта при соблюдении потребителем условий транспортирования, хранения и монтажа.</w:t>
      </w:r>
    </w:p>
    <w:p w:rsidR="00000000" w:rsidRDefault="00686178">
      <w:pPr>
        <w:ind w:firstLine="284"/>
        <w:jc w:val="both"/>
        <w:rPr>
          <w:rFonts w:ascii="Times New Roman" w:hAnsi="Times New Roman"/>
          <w:sz w:val="20"/>
        </w:rPr>
      </w:pPr>
      <w:r>
        <w:rPr>
          <w:rFonts w:ascii="Times New Roman" w:hAnsi="Times New Roman"/>
          <w:sz w:val="20"/>
        </w:rPr>
        <w:t>8.2. Гарантийный срок хранения - один год со дня отгрузки изделий изготовителем.</w:t>
      </w: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lang w:val="en-US"/>
        </w:rPr>
      </w:pPr>
    </w:p>
    <w:p w:rsidR="00000000" w:rsidRDefault="00686178">
      <w:pPr>
        <w:ind w:firstLine="284"/>
        <w:jc w:val="both"/>
        <w:rPr>
          <w:rFonts w:ascii="Times New Roman" w:hAnsi="Times New Roman"/>
          <w:sz w:val="20"/>
        </w:rPr>
      </w:pPr>
    </w:p>
    <w:p w:rsidR="00000000" w:rsidRDefault="00686178">
      <w:pPr>
        <w:pStyle w:val="Preformat"/>
        <w:ind w:firstLine="284"/>
        <w:jc w:val="both"/>
        <w:rPr>
          <w:rFonts w:ascii="Times New Roman" w:hAnsi="Times New Roman"/>
          <w:lang w:val="en-US"/>
        </w:rPr>
      </w:pPr>
    </w:p>
    <w:p w:rsidR="00000000" w:rsidRDefault="00686178">
      <w:pPr>
        <w:pStyle w:val="Preformat"/>
        <w:ind w:firstLine="284"/>
        <w:jc w:val="both"/>
        <w:rPr>
          <w:rFonts w:ascii="Times New Roman" w:hAnsi="Times New Roman"/>
          <w:lang w:val="en-US"/>
        </w:rPr>
      </w:pPr>
    </w:p>
    <w:p w:rsidR="00000000" w:rsidRDefault="00686178">
      <w:pPr>
        <w:pStyle w:val="Preformat"/>
        <w:ind w:firstLine="284"/>
        <w:jc w:val="both"/>
        <w:rPr>
          <w:rFonts w:ascii="Times New Roman" w:hAnsi="Times New Roman"/>
          <w:lang w:val="en-US"/>
        </w:rPr>
      </w:pPr>
    </w:p>
    <w:p w:rsidR="00000000" w:rsidRDefault="00686178">
      <w:pPr>
        <w:pStyle w:val="Preformat"/>
        <w:ind w:firstLine="284"/>
        <w:jc w:val="right"/>
        <w:rPr>
          <w:rFonts w:ascii="Times New Roman" w:hAnsi="Times New Roman"/>
        </w:rPr>
      </w:pPr>
      <w:r>
        <w:rPr>
          <w:rFonts w:ascii="Times New Roman" w:hAnsi="Times New Roman"/>
        </w:rPr>
        <w:t>Приложение 1</w:t>
      </w:r>
    </w:p>
    <w:p w:rsidR="00000000" w:rsidRDefault="00686178">
      <w:pPr>
        <w:pStyle w:val="Preformat"/>
        <w:ind w:firstLine="284"/>
        <w:jc w:val="right"/>
        <w:rPr>
          <w:rFonts w:ascii="Times New Roman" w:hAnsi="Times New Roman"/>
        </w:rPr>
      </w:pPr>
      <w:r>
        <w:rPr>
          <w:rFonts w:ascii="Times New Roman" w:hAnsi="Times New Roman"/>
        </w:rPr>
        <w:t>Рекомендуемое</w:t>
      </w:r>
    </w:p>
    <w:p w:rsidR="00000000" w:rsidRDefault="00686178">
      <w:pPr>
        <w:pStyle w:val="Heading"/>
        <w:ind w:firstLine="284"/>
        <w:jc w:val="center"/>
        <w:rPr>
          <w:rFonts w:ascii="Times New Roman" w:hAnsi="Times New Roman"/>
          <w:sz w:val="20"/>
          <w:lang w:val="en-US"/>
        </w:rPr>
      </w:pPr>
    </w:p>
    <w:p w:rsidR="00000000" w:rsidRDefault="00686178">
      <w:pPr>
        <w:pStyle w:val="Heading"/>
        <w:ind w:firstLine="284"/>
        <w:jc w:val="center"/>
        <w:rPr>
          <w:rFonts w:ascii="Times New Roman" w:hAnsi="Times New Roman"/>
          <w:sz w:val="20"/>
        </w:rPr>
      </w:pPr>
      <w:r>
        <w:rPr>
          <w:rFonts w:ascii="Times New Roman" w:hAnsi="Times New Roman"/>
          <w:sz w:val="20"/>
        </w:rPr>
        <w:t>Сочетание блоков шкафов и антресолей</w:t>
      </w:r>
    </w:p>
    <w:p w:rsidR="00000000" w:rsidRDefault="00686178">
      <w:pPr>
        <w:pStyle w:val="Preformat"/>
        <w:ind w:firstLine="284"/>
        <w:jc w:val="center"/>
        <w:rPr>
          <w:rFonts w:ascii="Times New Roman" w:hAnsi="Times New Roman"/>
        </w:rPr>
      </w:pPr>
      <w:r>
        <w:rPr>
          <w:rFonts w:ascii="Times New Roman" w:hAnsi="Times New Roman"/>
        </w:rPr>
        <w:t>По высоте</w:t>
      </w:r>
    </w:p>
    <w:p w:rsidR="00000000" w:rsidRDefault="00686178">
      <w:pPr>
        <w:pStyle w:val="Preformat"/>
        <w:ind w:firstLine="284"/>
        <w:jc w:val="center"/>
        <w:rPr>
          <w:rFonts w:ascii="Times New Roman" w:hAnsi="Times New Roman"/>
        </w:rPr>
      </w:pPr>
      <w:r>
        <w:rPr>
          <w:rFonts w:ascii="Times New Roman" w:hAnsi="Times New Roman"/>
        </w:rPr>
        <w:t xml:space="preserve">  </w:t>
      </w:r>
      <w:r>
        <w:rPr>
          <w:rFonts w:ascii="Times New Roman" w:hAnsi="Times New Roman"/>
          <w:lang w:val="en-US"/>
        </w:rPr>
        <w:t xml:space="preserve">                          </w:t>
      </w:r>
      <w:r>
        <w:rPr>
          <w:rFonts w:ascii="Times New Roman" w:hAnsi="Times New Roman"/>
        </w:rPr>
        <w:t xml:space="preserve">  </w:t>
      </w:r>
      <w:r>
        <w:rPr>
          <w:rFonts w:ascii="Times New Roman" w:hAnsi="Times New Roman"/>
          <w:lang w:val="en-US"/>
        </w:rPr>
        <w:t xml:space="preserve">        </w:t>
      </w:r>
      <w:r>
        <w:rPr>
          <w:rFonts w:ascii="Times New Roman" w:hAnsi="Times New Roman"/>
        </w:rPr>
        <w:t xml:space="preserve">    Высота этажа 2,8 м                      </w:t>
      </w:r>
      <w:r>
        <w:rPr>
          <w:rFonts w:ascii="Times New Roman" w:hAnsi="Times New Roman"/>
          <w:lang w:val="en-US"/>
        </w:rPr>
        <w:t xml:space="preserve">               </w:t>
      </w:r>
      <w:r>
        <w:rPr>
          <w:rFonts w:ascii="Times New Roman" w:hAnsi="Times New Roman"/>
        </w:rPr>
        <w:t xml:space="preserve">     Высота этажа 3,0 м</w:t>
      </w:r>
    </w:p>
    <w:p w:rsidR="00000000" w:rsidRDefault="00686178">
      <w:pPr>
        <w:pStyle w:val="Preformat"/>
        <w:ind w:firstLine="284"/>
        <w:jc w:val="center"/>
        <w:rPr>
          <w:rFonts w:ascii="Times New Roman" w:hAnsi="Times New Roman"/>
        </w:rPr>
      </w:pPr>
      <w:r>
        <w:rPr>
          <w:rFonts w:ascii="Times New Roman" w:hAnsi="Times New Roman"/>
        </w:rPr>
        <w:pict>
          <v:shape id="_x0000_i1030" type="#_x0000_t75" style="width:430.5pt;height:537.75pt">
            <v:imagedata r:id="rId10" o:title=""/>
          </v:shape>
        </w:pict>
      </w:r>
    </w:p>
    <w:p w:rsidR="00000000" w:rsidRDefault="00686178">
      <w:pPr>
        <w:ind w:firstLine="284"/>
        <w:jc w:val="both"/>
        <w:rPr>
          <w:rFonts w:ascii="Times New Roman" w:hAnsi="Times New Roman"/>
          <w:sz w:val="20"/>
        </w:rPr>
      </w:pPr>
      <w:r>
        <w:rPr>
          <w:rFonts w:ascii="Times New Roman" w:hAnsi="Times New Roman"/>
          <w:sz w:val="20"/>
        </w:rPr>
        <w:t>Примечания:</w:t>
      </w:r>
    </w:p>
    <w:p w:rsidR="00000000" w:rsidRDefault="00686178">
      <w:pPr>
        <w:ind w:firstLine="284"/>
        <w:jc w:val="both"/>
        <w:rPr>
          <w:rFonts w:ascii="Times New Roman" w:hAnsi="Times New Roman"/>
          <w:sz w:val="20"/>
        </w:rPr>
      </w:pPr>
      <w:r>
        <w:rPr>
          <w:rFonts w:ascii="Times New Roman" w:hAnsi="Times New Roman"/>
          <w:sz w:val="20"/>
        </w:rPr>
        <w:t>1. h - высота помещения от уровня чистого пола до перекрытия.</w:t>
      </w:r>
    </w:p>
    <w:p w:rsidR="00000000" w:rsidRDefault="00686178">
      <w:pPr>
        <w:ind w:firstLine="284"/>
        <w:jc w:val="both"/>
        <w:rPr>
          <w:rFonts w:ascii="Times New Roman" w:hAnsi="Times New Roman"/>
          <w:sz w:val="20"/>
        </w:rPr>
      </w:pPr>
      <w:r>
        <w:rPr>
          <w:rFonts w:ascii="Times New Roman" w:hAnsi="Times New Roman"/>
          <w:sz w:val="20"/>
        </w:rPr>
        <w:t>2. При h менее</w:t>
      </w:r>
      <w:r>
        <w:rPr>
          <w:rFonts w:ascii="Times New Roman" w:hAnsi="Times New Roman"/>
          <w:sz w:val="20"/>
        </w:rPr>
        <w:t xml:space="preserve"> 2520 мм и высоте шкафа 1700 мм высоту антресоли принимают равной 600 мм.</w:t>
      </w:r>
    </w:p>
    <w:p w:rsidR="00000000" w:rsidRDefault="00686178">
      <w:pPr>
        <w:ind w:firstLine="284"/>
        <w:jc w:val="both"/>
        <w:rPr>
          <w:rFonts w:ascii="Times New Roman" w:hAnsi="Times New Roman"/>
          <w:sz w:val="20"/>
        </w:rPr>
      </w:pPr>
      <w:r>
        <w:rPr>
          <w:rFonts w:ascii="Times New Roman" w:hAnsi="Times New Roman"/>
          <w:sz w:val="20"/>
        </w:rPr>
        <w:t>3. При применении в одном здании полов различных толщин допускается высоту антресоли принимать равной 450 мм.</w:t>
      </w:r>
    </w:p>
    <w:p w:rsidR="00000000" w:rsidRDefault="00686178">
      <w:pPr>
        <w:ind w:firstLine="284"/>
        <w:jc w:val="both"/>
        <w:rPr>
          <w:rFonts w:ascii="Times New Roman" w:hAnsi="Times New Roman"/>
          <w:sz w:val="20"/>
        </w:rPr>
      </w:pPr>
    </w:p>
    <w:p w:rsidR="00000000" w:rsidRDefault="00686178">
      <w:pPr>
        <w:pStyle w:val="Preformat"/>
        <w:ind w:firstLine="284"/>
        <w:jc w:val="right"/>
        <w:rPr>
          <w:rFonts w:ascii="Times New Roman" w:hAnsi="Times New Roman"/>
        </w:rPr>
      </w:pPr>
      <w:r>
        <w:rPr>
          <w:rFonts w:ascii="Times New Roman" w:hAnsi="Times New Roman"/>
        </w:rPr>
        <w:t>Приложение 2</w:t>
      </w:r>
    </w:p>
    <w:p w:rsidR="00000000" w:rsidRDefault="00686178">
      <w:pPr>
        <w:pStyle w:val="Preformat"/>
        <w:ind w:firstLine="284"/>
        <w:jc w:val="right"/>
        <w:rPr>
          <w:rFonts w:ascii="Times New Roman" w:hAnsi="Times New Roman"/>
        </w:rPr>
      </w:pPr>
      <w:r>
        <w:rPr>
          <w:rFonts w:ascii="Times New Roman" w:hAnsi="Times New Roman"/>
        </w:rPr>
        <w:t>Рекомендуемое</w:t>
      </w:r>
    </w:p>
    <w:p w:rsidR="00000000" w:rsidRDefault="00686178">
      <w:pPr>
        <w:pStyle w:val="Heading"/>
        <w:ind w:firstLine="284"/>
        <w:jc w:val="center"/>
        <w:rPr>
          <w:rFonts w:ascii="Times New Roman" w:hAnsi="Times New Roman"/>
          <w:sz w:val="20"/>
        </w:rPr>
      </w:pPr>
      <w:r>
        <w:rPr>
          <w:rFonts w:ascii="Times New Roman" w:hAnsi="Times New Roman"/>
          <w:sz w:val="20"/>
        </w:rPr>
        <w:t>Пример компоновки встроенных шкафов и антресолей</w:t>
      </w:r>
    </w:p>
    <w:p w:rsidR="00000000" w:rsidRDefault="00686178">
      <w:pPr>
        <w:pStyle w:val="Heading"/>
        <w:ind w:firstLine="284"/>
        <w:jc w:val="both"/>
        <w:rPr>
          <w:rFonts w:ascii="Times New Roman" w:hAnsi="Times New Roman"/>
          <w:sz w:val="20"/>
        </w:rPr>
      </w:pPr>
      <w:r>
        <w:rPr>
          <w:rFonts w:ascii="Times New Roman" w:hAnsi="Times New Roman"/>
          <w:sz w:val="20"/>
        </w:rPr>
        <w:pict>
          <v:shape id="_x0000_i1031" type="#_x0000_t75" style="width:489.75pt;height:633.75pt">
            <v:imagedata r:id="rId11" o:title=""/>
          </v:shape>
        </w:pict>
      </w:r>
    </w:p>
    <w:p w:rsidR="00000000" w:rsidRDefault="00686178">
      <w:pPr>
        <w:ind w:firstLine="284"/>
        <w:jc w:val="center"/>
        <w:rPr>
          <w:rFonts w:ascii="Times New Roman" w:hAnsi="Times New Roman"/>
          <w:sz w:val="20"/>
        </w:rPr>
      </w:pPr>
      <w:r>
        <w:rPr>
          <w:rFonts w:ascii="Times New Roman" w:hAnsi="Times New Roman"/>
          <w:sz w:val="20"/>
        </w:rPr>
        <w:t xml:space="preserve">1 - стена; 2 - полка антресольная; 3 - дверки шкафа; 4 - полка переставная; 5 - цоколь; 6 - стенка промежуточная; 7 - каркас блока дверок; 8 - полка; 9 - боковая стенка </w:t>
      </w:r>
    </w:p>
    <w:p w:rsidR="00000000" w:rsidRDefault="00686178">
      <w:pPr>
        <w:ind w:firstLine="284"/>
        <w:jc w:val="right"/>
        <w:rPr>
          <w:rFonts w:ascii="Times New Roman" w:hAnsi="Times New Roman"/>
          <w:sz w:val="20"/>
        </w:rPr>
      </w:pPr>
      <w:r>
        <w:rPr>
          <w:rFonts w:ascii="Times New Roman" w:hAnsi="Times New Roman"/>
          <w:sz w:val="20"/>
        </w:rPr>
        <w:t>Приложение 3</w:t>
      </w:r>
    </w:p>
    <w:p w:rsidR="00000000" w:rsidRDefault="00686178">
      <w:pPr>
        <w:ind w:firstLine="284"/>
        <w:jc w:val="right"/>
        <w:rPr>
          <w:rFonts w:ascii="Times New Roman" w:hAnsi="Times New Roman"/>
          <w:sz w:val="20"/>
        </w:rPr>
      </w:pPr>
      <w:r>
        <w:rPr>
          <w:rFonts w:ascii="Times New Roman" w:hAnsi="Times New Roman"/>
          <w:sz w:val="20"/>
        </w:rPr>
        <w:t>Рекомендуемое</w:t>
      </w:r>
    </w:p>
    <w:p w:rsidR="00000000" w:rsidRDefault="00686178">
      <w:pPr>
        <w:pStyle w:val="Heading"/>
        <w:ind w:firstLine="284"/>
        <w:jc w:val="center"/>
        <w:rPr>
          <w:rFonts w:ascii="Times New Roman" w:hAnsi="Times New Roman"/>
          <w:sz w:val="20"/>
        </w:rPr>
      </w:pPr>
      <w:r>
        <w:rPr>
          <w:rFonts w:ascii="Times New Roman" w:hAnsi="Times New Roman"/>
          <w:sz w:val="20"/>
        </w:rPr>
        <w:t xml:space="preserve">Примеры расположения фурнитуры и крепежных деталей </w:t>
      </w:r>
    </w:p>
    <w:p w:rsidR="00000000" w:rsidRDefault="00686178">
      <w:pPr>
        <w:pStyle w:val="Heading"/>
        <w:ind w:firstLine="284"/>
        <w:jc w:val="center"/>
        <w:rPr>
          <w:rFonts w:ascii="Times New Roman" w:hAnsi="Times New Roman"/>
          <w:sz w:val="20"/>
        </w:rPr>
      </w:pPr>
      <w:r>
        <w:rPr>
          <w:rFonts w:ascii="Times New Roman" w:hAnsi="Times New Roman"/>
          <w:sz w:val="20"/>
        </w:rPr>
        <w:pict>
          <v:shape id="_x0000_i1032" type="#_x0000_t75" style="width:422.25pt;height:633pt">
            <v:imagedata r:id="rId12" o:title=""/>
          </v:shape>
        </w:pict>
      </w:r>
    </w:p>
    <w:p w:rsidR="00000000" w:rsidRDefault="00686178">
      <w:pPr>
        <w:pStyle w:val="Preformat"/>
        <w:ind w:firstLine="284"/>
        <w:jc w:val="center"/>
        <w:rPr>
          <w:rFonts w:ascii="Times New Roman" w:hAnsi="Times New Roman"/>
        </w:rPr>
      </w:pPr>
      <w:r>
        <w:rPr>
          <w:rFonts w:ascii="Times New Roman" w:hAnsi="Times New Roman"/>
        </w:rPr>
        <w:t>1 - защелка; 2 - ответная планка; 3 - накладной замок; 4 - ключевина; 5 - ключ; 6 - задвижка; 7 - ручка</w:t>
      </w: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178"/>
    <w:rsid w:val="00686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arget="media/image5.png" Type="http://schemas.openxmlformats.org/officeDocument/2006/relationships/image"/><Relationship Id="rId13" Target="fontTable.xml" Type="http://schemas.openxmlformats.org/officeDocument/2006/relationships/fontTable"/><Relationship Id="rId3" Target="webSettings.xml" Type="http://schemas.openxmlformats.org/officeDocument/2006/relationships/webSettings"/><Relationship Id="rId7" Target="media/image4.jpeg" Type="http://schemas.openxmlformats.org/officeDocument/2006/relationships/image"/><Relationship Id="rId12" Target="media/image8.png" Type="http://schemas.openxmlformats.org/officeDocument/2006/relationships/image"/><Relationship Id="rId2" Target="settings.xml" Type="http://schemas.openxmlformats.org/officeDocument/2006/relationships/settings"/><Relationship Id="rId1" Target="styles.xml" Type="http://schemas.openxmlformats.org/officeDocument/2006/relationships/styles"/><Relationship Id="rId6" Target="media/image3.jpeg" Type="http://schemas.openxmlformats.org/officeDocument/2006/relationships/image"/><Relationship Id="rId11" Target="media/image7.jpeg" Type="http://schemas.openxmlformats.org/officeDocument/2006/relationships/image"/><Relationship Id="rId5" Target="media/image2.jpeg" Type="http://schemas.openxmlformats.org/officeDocument/2006/relationships/image"/><Relationship Id="rId10" Target="media/image6.jpeg" Type="http://schemas.openxmlformats.org/officeDocument/2006/relationships/image"/><Relationship Id="rId4" Target="media/image1.jpeg" Type="http://schemas.openxmlformats.org/officeDocument/2006/relationships/image"/><Relationship Id="rId9" Target="embeddings/oleObject1.bin" Type="http://schemas.openxmlformats.org/officeDocument/2006/relationships/oleObject"/><Relationship Id="rId14" Target="theme/theme1.xml" Type="http://schemas.openxmlformats.org/officeDocument/2006/relationships/them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3951</Words>
  <Characters>22523</Characters>
  <Application>Microsoft Office Word</Application>
  <DocSecurity>0</DocSecurity>
  <Lines>187</Lines>
  <Paragraphs>52</Paragraphs>
  <ScaleCrop>false</ScaleCrop>
  <Company>Elcom Ltd</Company>
  <LinksUpToDate>false</LinksUpToDate>
  <CharactersWithSpaces>26422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26138-84</dc:title>
  <dc:subject/>
  <dc:creator>Alexandre Katalov</dc:creator>
  <cp:keywords/>
  <dc:description/>
  <cp:lastModifiedBy>Parhomeiai</cp:lastModifiedBy>
  <cp:revision>2</cp:revision>
  <dcterms:created xsi:type="dcterms:W3CDTF">2013-04-11T10:51:00Z</dcterms:created>
  <dcterms:modified xsi:type="dcterms:W3CDTF">2013-04-11T10:51:00Z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762676</vt:lpwstr>
  </property>
  <property fmtid="{D5CDD505-2E9C-101B-9397-08002B2CF9AE}" name="NXPowerLiteSettings" pid="3">
    <vt:lpwstr>C700052003A000</vt:lpwstr>
  </property>
  <property fmtid="{D5CDD505-2E9C-101B-9397-08002B2CF9AE}" name="NXPowerLiteVersion" pid="4">
    <vt:lpwstr>D8.0.4</vt:lpwstr>
  </property>
</Properties>
</file>