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5439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26433.1-89 </w:t>
      </w:r>
    </w:p>
    <w:p w:rsidR="00000000" w:rsidRDefault="006A5439">
      <w:pPr>
        <w:jc w:val="right"/>
        <w:rPr>
          <w:rFonts w:ascii="Times New Roman" w:hAnsi="Times New Roman"/>
          <w:sz w:val="20"/>
        </w:rPr>
      </w:pPr>
    </w:p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УДК 624.046006.354                                                                                                 Группа Ж02 </w:t>
      </w:r>
    </w:p>
    <w:p w:rsidR="00000000" w:rsidRDefault="006A5439">
      <w:pPr>
        <w:pStyle w:val="Preformat"/>
        <w:jc w:val="right"/>
        <w:rPr>
          <w:rFonts w:ascii="Times New Roman" w:hAnsi="Times New Roman"/>
        </w:rPr>
      </w:pP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обеспечения точности геометрических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параметров в строительстве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ПРАВИЛА ВЫПОЛНЕНИЯ ИЗМЕРЕНИЙ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Элементы заводского изготовления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System of ensuring geometrical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parameters accuracy in construction.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Rules of measurment. Prefabricated elements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A543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0021 </w:t>
      </w:r>
    </w:p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1990-01-01 </w:t>
      </w:r>
    </w:p>
    <w:p w:rsidR="00000000" w:rsidRDefault="006A543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6A5439">
      <w:pPr>
        <w:rPr>
          <w:rFonts w:ascii="Times New Roman" w:hAnsi="Times New Roman"/>
          <w:sz w:val="20"/>
        </w:rPr>
      </w:pP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РАЗРАБОТАН Зональным научно-исследовательским и проектным институтом типового и экспериментального проектирования жилых и общественных зданий (ЛенЗНИИЭП) Госкомархитектуры, Центральным ордена Трудового Красного Знамени научно-исследовательским и проектным институтом </w:t>
      </w:r>
      <w:r>
        <w:rPr>
          <w:rFonts w:ascii="Times New Roman" w:hAnsi="Times New Roman"/>
          <w:sz w:val="20"/>
        </w:rPr>
        <w:t>типового и экспериментального проектирования жилища (ЦНИИЭП жилища) Госкомархитектуры, Центральным научно-исследовательским институтом типового и экспериментального проектирования школ, дошкольных учреждений, средних и высших учебных заведений (ЦНИИЭП учебных зданий) Госкомархитектуры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Зональным научно-исследовательским институтом типового и экспериментального проектирования жилых и общественных зданий (ЛенЗНИИЭП) Госкомархитектуры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ИСПОЛНИТЕЛИ 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Л.Н.Ковалис (руководитель темы); Г.Б.Шойхет, канд.техн</w:t>
      </w:r>
      <w:r>
        <w:rPr>
          <w:rFonts w:ascii="Times New Roman" w:hAnsi="Times New Roman"/>
          <w:sz w:val="20"/>
        </w:rPr>
        <w:t>.наук; А.В.Цареградский; Л.А.Вассердам; Д.М.Лаковский; Г.С.Митник, канд.техн.наук; В.В.Тишенко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27.02.89 № 32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13015-75 в части методов измерений железобетонных и бетонных изделий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 стандарте учтены все положения международных стандартов ИСО 7976/1 и ИСО 7976/2 в части измерений элементов заводского изготовления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4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который дана сс</w:t>
            </w:r>
            <w:r>
              <w:rPr>
                <w:rFonts w:ascii="Times New Roman" w:hAnsi="Times New Roman"/>
                <w:sz w:val="20"/>
              </w:rPr>
              <w:t xml:space="preserve">ылка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пункта, подпункта, приложения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10-75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162-80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164-80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166-80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427-75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577-68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7502-80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ГОСТ 8026-75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10528-76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10529-86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11098-75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13837-79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17435-72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21779-82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26433.0-85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1; 5, приложение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3.824-78 </w:t>
            </w:r>
          </w:p>
        </w:tc>
        <w:tc>
          <w:tcPr>
            <w:tcW w:w="4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2-034-225-87 </w:t>
            </w:r>
          </w:p>
        </w:tc>
        <w:tc>
          <w:tcPr>
            <w:tcW w:w="4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</w:tbl>
    <w:p w:rsidR="00000000" w:rsidRDefault="006A5439">
      <w:pPr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ВНЕСЕНА поправка, опубликованная в ИУС N 12 1990 г.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правила выполнения измерений линейных и угловых размеров, отклонен</w:t>
      </w:r>
      <w:r>
        <w:rPr>
          <w:rFonts w:ascii="Times New Roman" w:hAnsi="Times New Roman"/>
          <w:sz w:val="20"/>
        </w:rPr>
        <w:t>ий формы и взаимного положения поверхностей деталей, изделий, конструкций и технологической оснастки, изготавливаемых на заводах, строительных площадках и полигонах.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требования к выбору методов и средств измерения, выполнению измерений и обработке их результатов следует принимать по ГОСТ 26433.0.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Для измерения линейных размеров и их отклонений применяют линейки по ГОСТ 427 и ГОСТ 17435, рулетки по ГОСТ 7502, нутромеры по ГОСТ 10, скобы по ГОСТ 11098, штангенциркули по ГОСТ 166, штангенглубиноме</w:t>
      </w:r>
      <w:r>
        <w:rPr>
          <w:rFonts w:ascii="Times New Roman" w:hAnsi="Times New Roman"/>
          <w:sz w:val="20"/>
        </w:rPr>
        <w:t>ры по ГОСТ 164, индикаторы часового типа по ГОСТ 577, щупы по ТУ 2-034-225 и микроскопы типа МПБ-2 по ТУ 3.824.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необходимых случаях следует применять средства специального изготовления с отсчетными устройствами в виде индикаторов часового типа, микрометрических головок и линейных шкал: рулетки со встроенным динамометром, длиномеры, нутромеры, скобы и клиновые щупы.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Для измерения отклонений форм профиля поверхности применяют нивелиры по ГОСТ 10528, теодолиты по ГОСТ 10529 или поверочные линейки по ГОСТ </w:t>
      </w:r>
      <w:r>
        <w:rPr>
          <w:rFonts w:ascii="Times New Roman" w:hAnsi="Times New Roman"/>
          <w:sz w:val="20"/>
        </w:rPr>
        <w:t>8026 совместно со средствами линейных измерений (линейками, индикаторами, штангенинструментом и т. д.), а также оптические струны, визирные трубы, оптические плоскомеры и гидростатические высотомеры по действующим техническим условиям. Могут применяться также средства специального изготовления: контрольные рейки, отвес-рейки, струны из стальной проволоки диаметром 0,2-0,5 мм или синтетической лески диаметром 0,8-1,0 мм.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Угловые размеры проверяют угломерами, а их отклонения, выраженные линейными единицами</w:t>
      </w:r>
      <w:r>
        <w:rPr>
          <w:rFonts w:ascii="Times New Roman" w:hAnsi="Times New Roman"/>
          <w:sz w:val="20"/>
        </w:rPr>
        <w:t>, - линейками и щупами с применением угольников, калибров, шаблонов.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 зависимости от материала, размеров и особенностей формы элементов могут применяться также не предусмотренные настоящим стандартом средства, обеспечивающие требуемую ГОСТ 26433.0 точность измерений.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Схемы измерений размеров и их отклонений, а также отклонений форм приведены в приложении 1.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соответствие реального взаимного положения поверхностей элемента (линий, осей) установленным требованиям определяют измерением соответст</w:t>
      </w:r>
      <w:r>
        <w:rPr>
          <w:rFonts w:ascii="Times New Roman" w:hAnsi="Times New Roman"/>
          <w:sz w:val="20"/>
        </w:rPr>
        <w:t>вующих линейных и угловых размеров и их отклонений. Положение проемов, выступов, вкладышей, закладных деталей и других характерных деталей элемента проверяют измерением указанных в рабочих чертежах размеров между этими деталями или между деталями и гранями (линиями, точками) элемента, принятыми за начало отсчета.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Если в стандартах, технических условиях или рабочих чертежах не установлены места измерений размеров элемента, то эти места определяют в соответствии с настоящим стандартом. Длину, ширину, толщи</w:t>
      </w:r>
      <w:r>
        <w:rPr>
          <w:rFonts w:ascii="Times New Roman" w:hAnsi="Times New Roman"/>
          <w:sz w:val="20"/>
        </w:rPr>
        <w:t>ну, диаметр, а также угловые размеры или их отклонения измеряют в двух крайних сечениях элемента на расстоянии 50-100 мм от краев, а при длине или ширине элемента более 2,5 м - и в соответствующем среднем его сечении.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Отклонения от прямолинейности на лицевой поверхности плоских элементов измеряют не менее чем в двух любых сечениях элемента, как правило, в направлении светового потока, падающего на эту поверхность в условиях эксплуатации.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Отклонения от прямолинейности боковых граней плоских элементов измеряю</w:t>
      </w:r>
      <w:r>
        <w:rPr>
          <w:rFonts w:ascii="Times New Roman" w:hAnsi="Times New Roman"/>
          <w:sz w:val="20"/>
        </w:rPr>
        <w:t>т в одном из сечений вдоль каждой из граней, а для элементов цилиндрической формы - вдоль не менее двух образующих, расположенных во взаимно перпендикулярных сечениях.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Отклонения от прямолинейности ребра элемента измеряют в сечениях по обеим поверхностям, образующим это ребро, на расстоянии не более 50 мм от него или непосредственно в месте пересечения этих поверхностей.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Значения предельных погрешностей измерений, которые могут быть использованы при выборе методов и средств измерений, приведены в приложе</w:t>
      </w:r>
      <w:r>
        <w:rPr>
          <w:rFonts w:ascii="Times New Roman" w:hAnsi="Times New Roman"/>
          <w:sz w:val="20"/>
        </w:rPr>
        <w:t>нии 2.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Примеры определения отклонений от плоскостности приведены в приложении 3.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caps/>
          <w:sz w:val="20"/>
        </w:rPr>
        <w:t>риложение</w:t>
      </w:r>
      <w:r>
        <w:rPr>
          <w:rFonts w:ascii="Times New Roman" w:hAnsi="Times New Roman"/>
          <w:sz w:val="20"/>
        </w:rPr>
        <w:t xml:space="preserve"> 1</w:t>
      </w:r>
    </w:p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измерений</w:t>
      </w:r>
    </w:p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2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измеряемого параметра, метода и средства измерения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Схема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Формулы для вычисления измеряемого параметра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Линейные размеры и их отклонения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 Длина, ширина, толщина элементов и их частей измеряются: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между двумя фиксированными точками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36.75pt">
                  <v:imagedata r:id="rId4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между точкой и прямой или плоскостью (между двумя прямыми или плоскостями) методо</w:t>
            </w:r>
            <w:r>
              <w:rPr>
                <w:rFonts w:ascii="Times New Roman" w:hAnsi="Times New Roman"/>
                <w:sz w:val="20"/>
              </w:rPr>
              <w:t>м покачивания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45.5pt;height:53.25pt">
                  <v:imagedata r:id="rId5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7" type="#_x0000_t75" style="width:12.75pt;height:14.2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минимальный отсчет              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в) между точкой и прямой или плоскостью методом построения перпендикуляра при помощи угольника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23pt;height:62.25pt">
                  <v:imagedata r:id="rId7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 Прямое измерение размера: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линейкой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26pt;height:67.5pt">
                  <v:imagedata r:id="rId8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0" type="#_x0000_t75" style="width:60pt;height:14.2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         (1)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1" type="#_x0000_t75" style="width:8.25pt;height:14.25pt">
                  <v:imagedata r:id="rId10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2" type="#_x0000_t75" style="width:65.25pt;height:16.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    (2)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3" type="#_x0000_t75" style="width:8.25pt;height:14.25pt">
                  <v:imagedata r:id="rId10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</w:t>
            </w: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2pt;height:16.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 значение искомого размера, определяемого в результате измерения (действительный размер);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рулеткой с натяжением вручную (при расстоянии не более 10 м) или динамометром. При наличии в местах измерений дефектов, мешающих снятию о</w:t>
            </w:r>
            <w:r>
              <w:rPr>
                <w:rFonts w:ascii="Times New Roman" w:hAnsi="Times New Roman"/>
                <w:sz w:val="20"/>
              </w:rPr>
              <w:t>тсчетов, применяют выравнивающие приспособления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148.5pt;height:61.5pt">
                  <v:imagedata r:id="rId13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6" type="#_x0000_t75" style="width:20.25pt;height:14.2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номинальный размер;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7" type="#_x0000_t75" style="width:15pt;height:14.2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действительное отклонение;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8" type="#_x0000_t75" style="width:13.5pt;height:14.2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4.25pt;height:14.2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начальный и конечный отсчеты по шкале средства измерения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штангенциркулем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41pt;height:57pt">
                  <v:imagedata r:id="rId18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1" type="#_x0000_t75" style="width:73.5pt;height:16.5pt">
                  <v:imagedata r:id="rId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г) длиномером с устройством для установки и закрепления на изделии конца рулетки с начальным отсчетом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Разнотолщинность определяют как разность между наибольшим и наименьшим из измеренных значений толщины одного изделия.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36.5pt;height:109.5pt">
                  <v:imagedata r:id="rId20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1.1.2. Прямое измерение отклонения ср</w:t>
            </w:r>
            <w:r>
              <w:rPr>
                <w:rFonts w:ascii="Times New Roman" w:hAnsi="Times New Roman"/>
                <w:sz w:val="20"/>
              </w:rPr>
              <w:t>едствами измерения, настроенными на номинальный размер: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3" type="#_x0000_t75" style="width:61.5pt;height:14.25pt">
                  <v:imagedata r:id="rId21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4" type="#_x0000_t75" style="width:31.5pt;height:14.2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pict>
                <v:shape id="_x0000_i1045" type="#_x0000_t75" style="width:39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6" type="#_x0000_t75" style="width:64.5pt;height:14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         (3)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</w:t>
            </w:r>
            <w:r>
              <w:rPr>
                <w:rFonts w:ascii="Times New Roman" w:hAnsi="Times New Roman"/>
                <w:sz w:val="20"/>
              </w:rPr>
              <w:pict>
                <v:shape id="_x0000_i1047" type="#_x0000_t75" style="width:13.5pt;height:14.2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- начальный отсчет, соответствующий номинальному размеру; устанавливается равным нулю или другому значению при настройке прибора на измерение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нутромером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56pt;height:88.5pt">
                  <v:imagedata r:id="rId25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скобой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pict>
                <v:shape id="_x0000_i1049" type="#_x0000_t75" style="width:123pt;height:85.5pt">
                  <v:imagedata r:id="rId26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длиномером с определением отклонения по шкале с нониусом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56pt;height:52.5pt">
                  <v:imagedata r:id="rId27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г) индикатором часового типа, установленным на стенде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pict>
                <v:shape id="_x0000_i1051" type="#_x0000_t75" style="width:133.5pt;height:97.5pt">
                  <v:imagedata r:id="rId28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Диаметр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1.2.1. Прямое измерение диаметра методом покачивани</w:t>
            </w:r>
            <w:r>
              <w:rPr>
                <w:rFonts w:ascii="Times New Roman" w:hAnsi="Times New Roman"/>
                <w:sz w:val="20"/>
              </w:rPr>
              <w:t>я рулеткой, линейкой, штангенциркулем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33.5pt;height:91.5pt">
                  <v:imagedata r:id="rId29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3" type="#_x0000_t75" style="width:60.75pt;height:15pt">
                  <v:imagedata r:id="rId30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54" type="#_x0000_t75" style="width:1in;height:18pt">
                  <v:imagedata r:id="rId31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</w:t>
            </w:r>
            <w:r>
              <w:rPr>
                <w:rFonts w:ascii="Times New Roman" w:hAnsi="Times New Roman"/>
                <w:sz w:val="20"/>
              </w:rPr>
              <w:pict>
                <v:shape id="_x0000_i1055" type="#_x0000_t75" style="width:17.25pt;height:17.2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максимальный отсчет из возможных отсчетов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6" type="#_x0000_t75" style="width:55.5pt;height:18.75pt">
                  <v:imagedata r:id="rId3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1.2.2. Прямое измерение отклонения методом покачивания скобой, нутромером, настроенными на номинальный размер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pict>
                <v:shape id="_x0000_i1057" type="#_x0000_t75" style="width:139.5pt;height:84.75pt">
                  <v:imagedata r:id="rId33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7"/>
                <w:sz w:val="20"/>
              </w:rPr>
              <w:pict>
                <v:shape id="_x0000_i1058" type="#_x0000_t75" style="width:75pt;height:17.25pt">
                  <v:imagedata r:id="rId21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75pt;height:16.5pt">
                  <v:imagedata r:id="rId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1.2.3. Косвенное измерение диаметра: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060" type="#_x0000_t75" style="width:57.75pt;height:29.25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(4)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1" type="#_x0000_t75" style="width:50.25pt;height:14.25pt">
                  <v:imagedata r:id="rId3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методом опоясывания рулеткой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pict>
                <v:shape id="_x0000_i1062" type="#_x0000_t75" style="width:153pt;height:79.5pt">
                  <v:imagedata r:id="rId36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методом измерения хорды и высоты сегмента штангенциркулем с пределами измерения 320-1000 мм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Овальность определяют как разность между наибольшим</w:t>
            </w:r>
            <w:r>
              <w:rPr>
                <w:rFonts w:ascii="Times New Roman" w:hAnsi="Times New Roman"/>
                <w:sz w:val="20"/>
              </w:rPr>
              <w:t xml:space="preserve"> и наименьшим из измеренных значений диаметра в одном поперечном сечении.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156pt;height:75pt">
                  <v:imagedata r:id="rId37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2"/>
                <w:sz w:val="20"/>
              </w:rPr>
              <w:pict>
                <v:shape id="_x0000_i1064" type="#_x0000_t75" style="width:52.5pt;height:30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(5)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sz w:val="20"/>
              </w:rPr>
              <w:pict>
                <v:shape id="_x0000_i1065" type="#_x0000_t75" style="width:9.75pt;height:11.25pt">
                  <v:imagedata r:id="rId3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длина хорды,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6" type="#_x0000_t75" style="width:38.25pt;height:14.25pt">
                  <v:imagedata r:id="rId40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7" type="#_x0000_t75" style="width:9pt;height:11.25pt">
                  <v:imagedata r:id="rId4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высота сегмента (известна или  измеряют при известном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8" type="#_x0000_t75" style="width:9.75pt;height:11.25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 Расстояния между точками (осями), расположенными на различных гранях элемента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1.3.1. Прямое измерение размера рулетками, линейками: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методом проектирования одной из точек (осей) на линию измерения при помощи разметки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9" type="#_x0000_t75" style="width:159pt;height:123pt">
                  <v:imagedata r:id="rId43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0" type="#_x0000_t75" style="width:57.75pt;height:14.25pt">
                  <v:imagedata r:id="rId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методом проектирования двух точек на линию измерения при помощи угольников, отвесо</w:t>
            </w:r>
            <w:r>
              <w:rPr>
                <w:rFonts w:ascii="Times New Roman" w:hAnsi="Times New Roman"/>
                <w:sz w:val="20"/>
              </w:rPr>
              <w:t>в или оптических центриров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pict>
                <v:shape id="_x0000_i1071" type="#_x0000_t75" style="width:147pt;height:97.5pt">
                  <v:imagedata r:id="rId44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1 - линия измерения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1.3.2.  Косвенное измерение отклонения точки от оси линейкой методом проектирования точки на линию измерения при помощи угольника или разметки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2" type="#_x0000_t75" style="width:99pt;height:106.5pt">
                  <v:imagedata r:id="rId45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2"/>
                <w:sz w:val="20"/>
              </w:rPr>
              <w:pict>
                <v:shape id="_x0000_i1073" type="#_x0000_t75" style="width:65.25pt;height:27.75pt">
                  <v:imagedata r:id="rId4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(6)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4" type="#_x0000_t75" style="width:78pt;height:20.25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    (7)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sz w:val="20"/>
              </w:rPr>
              <w:pict>
                <v:shape id="_x0000_i1075" type="#_x0000_t75" style="width:9pt;height:14.25pt">
                  <v:imagedata r:id="rId4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 </w:t>
            </w:r>
            <w:r>
              <w:rPr>
                <w:rFonts w:ascii="Times New Roman" w:hAnsi="Times New Roman"/>
                <w:sz w:val="20"/>
              </w:rPr>
              <w:pict>
                <v:shape id="_x0000_i1076" type="#_x0000_t75" style="width:9.75pt;height:14.25pt">
                  <v:imagedata r:id="rId4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размеры, полученные прямым измерением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1.4. Межосевое расстояние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а) </w:t>
            </w:r>
            <w:r>
              <w:rPr>
                <w:rFonts w:ascii="Times New Roman" w:hAnsi="Times New Roman"/>
                <w:position w:val="-22"/>
                <w:sz w:val="20"/>
              </w:rPr>
              <w:pict>
                <v:shape id="_x0000_i1077" type="#_x0000_t75" style="width:75pt;height:27.75pt">
                  <v:imagedata r:id="rId5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(8)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1.4.1. Косвенное измерение при помощи линейки, штангенциркуля, рулетки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pict>
                <v:shape id="_x0000_i1078" type="#_x0000_t75" style="width:139.5pt;height:166.5pt">
                  <v:imagedata r:id="rId51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б) </w:t>
            </w:r>
            <w:r>
              <w:rPr>
                <w:rFonts w:ascii="Times New Roman" w:hAnsi="Times New Roman"/>
                <w:position w:val="-22"/>
                <w:sz w:val="20"/>
              </w:rPr>
              <w:pict>
                <v:shape id="_x0000_i1079" type="#_x0000_t75" style="width:63pt;height:27.75pt">
                  <v:imagedata r:id="rId5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(9)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sz w:val="20"/>
              </w:rPr>
              <w:pict>
                <v:shape id="_x0000_i1080" type="#_x0000_t75" style="width:38.25pt;height:14.25pt">
                  <v:imagedata r:id="rId5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081" type="#_x0000_t75" style="width:26.25pt;height:14.25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размеры, получаемые прямым измерением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 Длина, шир</w:t>
            </w:r>
            <w:r>
              <w:rPr>
                <w:rFonts w:ascii="Times New Roman" w:hAnsi="Times New Roman"/>
                <w:sz w:val="20"/>
              </w:rPr>
              <w:t>ина и глубина (высота) трещин, зазоров, раковин, околов, наплывов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1.5.1. Прямое измерение длины, ширины: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линейкой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2" type="#_x0000_t75" style="width:150pt;height:1in">
                  <v:imagedata r:id="rId55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3" type="#_x0000_t75" style="width:76.5pt;height:18pt">
                  <v:imagedata r:id="rId56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4" type="#_x0000_t75" style="width:1in;height:16.5pt">
                  <v:imagedata r:id="rId5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микроскопом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5" type="#_x0000_t75" style="width:159pt;height:1in">
                  <v:imagedata r:id="rId58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6" type="#_x0000_t75" style="width:81pt;height:19.5pt">
                  <v:imagedata r:id="rId5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палеткой (прозрачная пластина размером 200х200 мм с сеткой квадратов 5х5 мм)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7" type="#_x0000_t75" style="width:135pt;height:106.5pt">
                  <v:imagedata r:id="rId60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- число раковин в квадрате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= 3,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8" type="#_x0000_t75" style="width:36pt;height:14.25pt">
                  <v:imagedata r:id="rId6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г) щупом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9" type="#_x0000_t75" style="width:162pt;height:1in">
                  <v:imagedata r:id="rId62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0" type="#_x0000_t75" style="width:36.75pt;height:16.5pt">
                  <v:imagedata r:id="rId6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1.5.2. Прямое измерение глубины, высоты штангенциркулем ШЦ-1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1" type="#_x0000_t75" style="width:130.5pt;height:61.5pt">
                  <v:imagedata r:id="rId64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2" type="#_x0000_t75" style="width:38.25pt;height:17.25pt">
                  <v:imagedata r:id="rId6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1.5.3. Косвенное измерение линейкой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3090" w:dyaOrig="1440">
                <v:shape id="_x0000_i1093" type="#_x0000_t75" style="width:154.5pt;height:1in" o:ole="">
                  <v:imagedata r:id="rId65" o:title=""/>
                </v:shape>
                <o:OLEObject Type="Embed" ProgID="MSPhotoEd.3" ShapeID="_x0000_i1093" DrawAspect="Content" ObjectID="_1427197248" r:id="rId66"/>
              </w:obje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4" type="#_x0000_t75" style="width:77.25pt;height:18.75pt">
                  <v:imagedata r:id="rId6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Угло</w:t>
            </w:r>
            <w:r>
              <w:rPr>
                <w:rFonts w:ascii="Times New Roman" w:hAnsi="Times New Roman"/>
                <w:sz w:val="20"/>
              </w:rPr>
              <w:t>вые размеры и их отклонения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 Прямое измерение углового размера угломерами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5" type="#_x0000_t75" style="width:154.5pt;height:99pt">
                  <v:imagedata r:id="rId68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6" type="#_x0000_t75" style="width:40.5pt;height:19.5pt">
                  <v:imagedata r:id="rId6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Прямое измерение отклонения углового размера в линейной мере на длине L угольником с линейкой или щупом (отклонения от перпендикулярности, косины реза и т.п.)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7" type="#_x0000_t75" style="width:141.75pt;height:85.5pt">
                  <v:imagedata r:id="rId70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1 - проверяемое изделие; 2 - угольник; 3 - щуп, концевая мера, линейка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8" type="#_x0000_t75" style="width:78.75pt;height:18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Отклонения формы профиля или поверхности* (прямолинейности и плоскостности, в т.ч. волнистость, прогиб, выпуклость, вогнутость и т.п.)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</w:t>
            </w:r>
            <w:r>
              <w:rPr>
                <w:rFonts w:ascii="Times New Roman" w:hAnsi="Times New Roman"/>
                <w:sz w:val="20"/>
              </w:rPr>
              <w:t>______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* Полученные измерениями по настоящему стандарту значения отклонений от прямолинейности и плоскостности сравнивают с соответствующим допуском.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 Отклонения от прямолинейности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3.1.1.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отклонения от прямолинейности на всей длине элемента при помощи струны  на опорах равной высоты, задающей линию отсчета, и линейки.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подвешиваемого груза для металлической струны диаметром 0,2-0,5 мм на длине до 20 м - не менее 10 кг;  для капроновой струны диаметром 0,8 - 1,0 мм</w:t>
            </w:r>
            <w:r>
              <w:rPr>
                <w:rFonts w:ascii="Times New Roman" w:hAnsi="Times New Roman"/>
                <w:sz w:val="20"/>
              </w:rPr>
              <w:t xml:space="preserve"> на длине до 20 м - не менее 2 кг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pict>
                <v:shape id="_x0000_i1099" type="#_x0000_t75" style="width:153pt;height:117pt">
                  <v:imagedata r:id="rId71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1 - проверяемая поверхность; 2 - струна; 3 - опоры для натяжения струны; 4 - условная прямая; 5 - линейка для снятия отсчета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от прямолинейности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0" type="#_x0000_t75" style="width:15pt;height:14.2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принимают равным: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сумме абсолютных значений наибольшего из всех положительных и наибольшего из всех отрицательных измеренных в различных точках отклонений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1" type="#_x0000_t75" style="width:21pt;height:15.75pt">
                  <v:imagedata r:id="rId7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если они имеют разные знаки;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наибольшему по абсолютной величине из всех измеренных отклонений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2" type="#_x0000_t75" style="width:18.75pt;height:14.25pt">
                  <v:imagedata r:id="rId7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если они имеют одинаковые знаки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</w:t>
            </w:r>
            <w:r>
              <w:rPr>
                <w:rFonts w:ascii="Times New Roman" w:hAnsi="Times New Roman"/>
                <w:sz w:val="20"/>
              </w:rPr>
              <w:t>ия проводят в размеченных на поверхности элемента точках в количестве, определяемом в зависимости от длины изделия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3" type="#_x0000_t75" style="width:56.25pt;height:13.5pt">
                  <v:imagedata r:id="rId7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(10)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sz w:val="20"/>
              </w:rPr>
              <w:pict>
                <v:shape id="_x0000_i1104" type="#_x0000_t75" style="width:33pt;height:14.25pt">
                  <v:imagedata r:id="rId7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расстояние от линии отсчета до проверяемой поверхности в точках опоры;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5" type="#_x0000_t75" style="width:9.75pt;height:14.25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то же, в промежуточных точках разметки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3.1.2. Определение отклонения от прямолинейности на участке элемента при помощи поверочной линейки или контрольной рейки  на опорах равной высоты, задающих линию отсчета, и линейки, индикатора или щупа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6" type="#_x0000_t75" style="width:150pt;height:81.75pt">
                  <v:imagedata r:id="rId76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1 - проверяемая поверхнос</w:t>
            </w:r>
            <w:r>
              <w:rPr>
                <w:rFonts w:ascii="Times New Roman" w:hAnsi="Times New Roman"/>
                <w:sz w:val="20"/>
              </w:rPr>
              <w:t xml:space="preserve">ть;      2 - поверочная линейка, рейка;         3 - опорная призма; 4 - условная прямая; 5 - линия отсчета;                  6 - индикатор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установке контрольной рейки непосредственно на поверхность изделия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07" type="#_x0000_t75" style="width:35.25pt;height:14.25pt">
                  <v:imagedata r:id="rId7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3.1.3. Определение отклонения от прямолинейности на всей длине элемента при помощи нивелира или теодолита, задающего линию отсчета, и линейки. Точность положения проверяемой поверхности относительно линии отсчета не регламентируется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8" type="#_x0000_t75" style="width:160.5pt;height:77.25pt">
                  <v:imagedata r:id="rId78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1 - проверяемая поверхность;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2 - нивелир; </w:t>
            </w:r>
            <w:r>
              <w:rPr>
                <w:rFonts w:ascii="Times New Roman" w:hAnsi="Times New Roman"/>
                <w:sz w:val="20"/>
              </w:rPr>
              <w:t xml:space="preserve">3 - линия отсчета;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4 - условная прямая; 5 - линейка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109" type="#_x0000_t75" style="width:116.25pt;height:33pt">
                  <v:imagedata r:id="rId79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(11)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0" type="#_x0000_t75" style="width:43.5pt;height:18.75pt">
                  <v:imagedata r:id="rId80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sz w:val="20"/>
              </w:rPr>
              <w:pict>
                <v:shape id="_x0000_i1111" type="#_x0000_t75" style="width:17.25pt;height:16.5pt">
                  <v:imagedata r:id="rId8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расстояния между начальной и конечной и начальной и промежуточной точками разметки, соответственно; при равном шаге разметки </w:t>
            </w:r>
            <w:r>
              <w:rPr>
                <w:rFonts w:ascii="Times New Roman" w:hAnsi="Times New Roman"/>
                <w:sz w:val="20"/>
              </w:rPr>
              <w:pict>
                <v:shape id="_x0000_i1112" type="#_x0000_t75" style="width:11.25pt;height:17.25pt">
                  <v:imagedata r:id="rId8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113" type="#_x0000_t75" style="width:8.25pt;height:14.25pt">
                  <v:imagedata r:id="rId8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равны соответствующему числу шагов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 Отклонения от плоскостности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3.2.1. Определение отклонения в угловой точке прямоугольного элемента относительно условной плоскости, проведенной через три другие угловые точки (пропеллерность или скручивание):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мето</w:t>
            </w:r>
            <w:r>
              <w:rPr>
                <w:rFonts w:ascii="Times New Roman" w:hAnsi="Times New Roman"/>
                <w:sz w:val="20"/>
              </w:rPr>
              <w:t>дом прямого измерения линейкой или клиновым щупом отклонения в угловой точке элемента, установленного на четыре опоры, расположенные  в одной плоскости (условной)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4" type="#_x0000_t75" style="width:143.25pt;height:78.75pt">
                  <v:imagedata r:id="rId84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5" type="#_x0000_t75" style="width:88.5pt;height:18pt">
                  <v:imagedata r:id="rId8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методом измерений линейкой расстояний от каждой из четырех угловых точек элемента до плоскости  отсчета с последующим вычислением отклонения от условной плоскости.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зависимости от положения элемента плоскость отсчета задается горизонтально  нивелиром или вертикально теодолитом или двумя отвесами (отвес-рейками). Точность положени</w:t>
            </w:r>
            <w:r>
              <w:rPr>
                <w:rFonts w:ascii="Times New Roman" w:hAnsi="Times New Roman"/>
                <w:sz w:val="20"/>
              </w:rPr>
              <w:t>я элемента относительно плоскости отсчета не регламентируется и определяется длиной измерительной линейки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16" type="#_x0000_t75" style="width:172.5pt;height:273pt">
                  <v:imagedata r:id="rId86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1 - отвес; 2 - шкала для отсчета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7" type="#_x0000_t75" style="width:111.75pt;height:18pt">
                  <v:imagedata r:id="rId87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(12)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При           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8" type="#_x0000_t75" style="width:57.75pt;height:15pt">
                  <v:imagedata r:id="rId88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9" type="#_x0000_t75" style="width:65.25pt;height:16.5pt">
                  <v:imagedata r:id="rId8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(13)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3.2.2. Определение отклонения от условной плоскости по всей поверхности элемента: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плоскостности принимают равным наибольшему результату из измерений в четвертой угловой точке и в точке пересечения диагоналей.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методом прямого  измерения инд</w:t>
            </w:r>
            <w:r>
              <w:rPr>
                <w:rFonts w:ascii="Times New Roman" w:hAnsi="Times New Roman"/>
                <w:sz w:val="20"/>
              </w:rPr>
              <w:t>икатором часового типа или  щупом отклонения  поверхности от условной плоскости, проведенной через три точки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0" type="#_x0000_t75" style="width:153pt;height:169.5pt">
                  <v:imagedata r:id="rId90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1 - объект измерения;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2 - поверочная плита; 3 - щуп, индикатор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Индикаторы настраивают на нулевой отсчет по поверочной плите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методом измерения линейкой расстояния от размеченных на поверхности элемента точек до линии отсчета, заданной струной, поверочной линейкой или контрольной рейкой на опорах равной высоты, устанавливаемых в размеченных точках по краям элемента. Точки, в котор</w:t>
            </w:r>
            <w:r>
              <w:rPr>
                <w:rFonts w:ascii="Times New Roman" w:hAnsi="Times New Roman"/>
                <w:sz w:val="20"/>
              </w:rPr>
              <w:t xml:space="preserve">ых производят измерения, располагают на контролируемой поверхности в местах пересечения продольных и поперечных сечений элемента из расчета 4-10 сечений на каждой его стороне в зависимости от размеров элемента, а также в местах пересечения проекций диагоналей на поверхности элемента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1" type="#_x0000_t75" style="width:148.5pt;height:123.75pt">
                  <v:imagedata r:id="rId91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1 - проверяемая поверхность;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2 - струна; 3 - линейка; 4 - опоры для натяжения струны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от плоскостности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2" type="#_x0000_t75" style="width:15pt;height:14.2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принимают равным: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сумме абсолютных значений наибольшего из всех положительных и наибольшего </w:t>
            </w:r>
            <w:r>
              <w:rPr>
                <w:rFonts w:ascii="Times New Roman" w:hAnsi="Times New Roman"/>
                <w:sz w:val="20"/>
              </w:rPr>
              <w:t xml:space="preserve">из всех отрицательных  отклонений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3" type="#_x0000_t75" style="width:15pt;height:14.25pt">
                  <v:imagedata r:id="rId9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в размеченных точках, если они имеют разные знаки;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наибольшему по абсолютной величине из всех  отклонений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4" type="#_x0000_t75" style="width:18.75pt;height:14.25pt">
                  <v:imagedata r:id="rId7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если они имеют одинаковые знаки.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Формулы и пример вычисления  отклонений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5" type="#_x0000_t75" style="width:15pt;height:14.25pt">
                  <v:imagedata r:id="rId9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в каждой из размеченных точек от условной плоскости, проведенной через одну из диагоналей параллельно другой диагонали, приведены в приложении 3.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методом измерения линейкой расстояний от размеченных на поверхности элемента точек до плоскости отсчета, заданной горизонтально нивелиром и</w:t>
            </w:r>
            <w:r>
              <w:rPr>
                <w:rFonts w:ascii="Times New Roman" w:hAnsi="Times New Roman"/>
                <w:sz w:val="20"/>
              </w:rPr>
              <w:t>ли вертикально теодолитом. Точки, в которых производят измерения, располагают на контролируемой поверхности в местах пересечения продольных и поперечных сечений элемента из расчета 4-10 сечений на каждой его стороне в зависимости от размеров элемента. Точность положения элемента относительно плоскости отсчета не регламентируется и определяется длиной измерительной линейки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pict>
                <v:shape id="_x0000_i1126" type="#_x0000_t75" style="width:154.5pt;height:122.25pt">
                  <v:imagedata r:id="rId93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1 - проверяемая поверхность;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2 - линейка; 3 - нивелир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от плоскостности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7" type="#_x0000_t75" style="width:15pt;height:14.2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принимают равным: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сумме абсолютны</w:t>
            </w:r>
            <w:r>
              <w:rPr>
                <w:rFonts w:ascii="Times New Roman" w:hAnsi="Times New Roman"/>
                <w:sz w:val="20"/>
              </w:rPr>
              <w:t xml:space="preserve">х значений наибольшего из всех положительных и наибольшего из всех отрицательных  отклонений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8" type="#_x0000_t75" style="width:15pt;height:14.25pt">
                  <v:imagedata r:id="rId9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в размеченных точках, если они имеют разные знаки;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наибольшему по абсолютной величине из всех  отклонений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9" type="#_x0000_t75" style="width:18.75pt;height:14.25pt">
                  <v:imagedata r:id="rId7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если они имеют одинаковые знаки.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Формулы и пример  вычисления отклонений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30" type="#_x0000_t75" style="width:15pt;height:14.25pt">
                  <v:imagedata r:id="rId9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в каждой из размеченных точек от условной плоскости, проведенной через одну из диагоналей параллельно другой диагонали, приведены в приложении 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 Отклонения от заданного профиля или поверхности сложной формы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 произв</w:t>
            </w:r>
            <w:r>
              <w:rPr>
                <w:rFonts w:ascii="Times New Roman" w:hAnsi="Times New Roman"/>
                <w:sz w:val="20"/>
              </w:rPr>
              <w:t>одят в размеченных на поверхности элемента точках и местах пересечения, характерных для контролируемой поверхности продольных и поперечных (радиальных и круговых и т.п.) сечений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Отклонение 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31" type="#_x0000_t75" style="width:15pt;height:14.2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реального профиля от проектного  принимают равным наибольшему по величине из всех измеренных значений зазора в контролируемом сечении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3.3.1.  Прямое измерение линейкой, индикатором или щупом отклонений реального профиля от шаблона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pict>
                <v:shape id="_x0000_i1132" type="#_x0000_t75" style="width:121.5pt;height:89.25pt">
                  <v:imagedata r:id="rId94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1 - проверяемая поверхность;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2 - шаблон; 3 - линия отсчета;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- щуп; 5 - сечения, в которых устанавливают шаблон; 6 - точки разметки на шаблоне, в которых проводят измерение зазора 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3.3.2. Определение отклонений от проектных значений действительных координат характерных  точек  реальной  поверхности элемента, установленного в рабочее положение. Измерения выполняют прямыми или косвенными методами с использованием нивелира и рейки или струны и линейки, гидростатического высотомера и т.д.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3" type="#_x0000_t75" style="width:140.25pt;height:116.25pt">
                  <v:imagedata r:id="rId95" o:title=""/>
                </v:shape>
              </w:pic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34" type="#_x0000_t75" style="width:84pt;height:17.25pt">
                  <v:imagedata r:id="rId9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(19)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</w:t>
            </w:r>
            <w:r>
              <w:rPr>
                <w:rFonts w:ascii="Times New Roman" w:hAnsi="Times New Roman"/>
                <w:sz w:val="20"/>
              </w:rPr>
              <w:pict>
                <v:shape id="_x0000_i1135" type="#_x0000_t75" style="width:11.25pt;height:14.25pt">
                  <v:imagedata r:id="rId9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действительное значение координаты;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36" type="#_x0000_t75" style="width:21pt;height:14.25pt">
                  <v:imagedata r:id="rId9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номин</w:t>
            </w:r>
            <w:r>
              <w:rPr>
                <w:rFonts w:ascii="Times New Roman" w:hAnsi="Times New Roman"/>
                <w:sz w:val="20"/>
              </w:rPr>
              <w:t>альное значение координаты;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37" type="#_x0000_t75" style="width:24pt;height:20.25pt">
                  <v:imagedata r:id="rId9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расстояния, соответствующие номинальным значениям координаты, размечаются от точки, принятой за начало координат по горизонтальной оси </w:t>
            </w:r>
          </w:p>
        </w:tc>
      </w:tr>
    </w:tbl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6A5439">
      <w:pPr>
        <w:jc w:val="right"/>
        <w:rPr>
          <w:rFonts w:ascii="Times New Roman" w:hAnsi="Times New Roman"/>
        </w:rPr>
      </w:pPr>
    </w:p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6A5439">
      <w:pPr>
        <w:jc w:val="right"/>
        <w:rPr>
          <w:rFonts w:ascii="Times New Roman" w:hAnsi="Times New Roman"/>
          <w:sz w:val="20"/>
        </w:rPr>
      </w:pP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погрешности измерений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Предельные погрешности измерений с применением рекомендуемых средств измерений приведены в табл. 2-4 и рассчитаны для температуры воздуха  </w:t>
      </w:r>
      <w:r>
        <w:rPr>
          <w:rFonts w:ascii="Times New Roman" w:hAnsi="Times New Roman"/>
          <w:position w:val="-3"/>
          <w:sz w:val="20"/>
        </w:rPr>
        <w:pict>
          <v:shape id="_x0000_i1138" type="#_x0000_t75" style="width:6pt;height:11.25pt">
            <v:imagedata r:id="rId100" o:title=""/>
          </v:shape>
        </w:pict>
      </w:r>
      <w:r>
        <w:rPr>
          <w:rFonts w:ascii="Times New Roman" w:hAnsi="Times New Roman"/>
          <w:sz w:val="20"/>
        </w:rPr>
        <w:t>= (20 ± 8)°С и разности температур объекта и средства измерения, равной 2 °С. Натяжение рулетки осуществляется вручную.</w:t>
      </w:r>
    </w:p>
    <w:p w:rsidR="00000000" w:rsidRDefault="006A543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Предельные </w:t>
      </w:r>
      <w:r>
        <w:rPr>
          <w:rFonts w:ascii="Times New Roman" w:hAnsi="Times New Roman"/>
          <w:sz w:val="20"/>
        </w:rPr>
        <w:t xml:space="preserve">погрешности измерения линейных размеров </w:t>
      </w:r>
    </w:p>
    <w:p w:rsidR="00000000" w:rsidRDefault="006A5439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5"/>
        <w:gridCol w:w="851"/>
        <w:gridCol w:w="1221"/>
        <w:gridCol w:w="1189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Предельные погрешности измерения,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Интервалы номинальных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размеров,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Штанген-инструмент, величина отсчета по нониусу 0,1 мм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Нутромеры, скобы, величина отсчета по индикатору, микрометру, нониусу 0,01 мм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Линейки металли-ческие, цена деления 1,0 мм 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Штангенцир-куль, метод хорды и высоты сегмента </w:t>
            </w:r>
          </w:p>
        </w:tc>
        <w:tc>
          <w:tcPr>
            <w:tcW w:w="11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Рулетки 3-го класса, цена деления    1,0 мм</w:t>
            </w: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Длиномеры, величина отсчета по нониусу   0,1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    1 до     50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12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   50  "    200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 xml:space="preserve">02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12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 200  "    500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12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0,5*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  500  "  1000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12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0,5*;0,5**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1000  "  4000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1,5*;1,0**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4000  "  6000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2,0*;1,5**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6000  " 10000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2,5*;2,0**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10000  " 16000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3,5*</w:t>
            </w: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16000  " 25000 </w: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4,5*     </w:t>
            </w: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</w:tr>
    </w:tbl>
    <w:p w:rsidR="00000000" w:rsidRDefault="006A543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Приведены погрешности измерения длин и диаметров.</w:t>
      </w:r>
    </w:p>
    <w:p w:rsidR="00000000" w:rsidRDefault="006A5439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** Погрешности измерения диаметров методом опоясывания.</w:t>
      </w:r>
    </w:p>
    <w:p w:rsidR="00000000" w:rsidRDefault="006A5439">
      <w:pPr>
        <w:jc w:val="right"/>
        <w:rPr>
          <w:rFonts w:ascii="Times New Roman" w:hAnsi="Times New Roman"/>
          <w:sz w:val="20"/>
        </w:rPr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</w:t>
      </w:r>
      <w:r>
        <w:rPr>
          <w:rFonts w:ascii="Times New Roman" w:hAnsi="Times New Roman"/>
          <w:sz w:val="20"/>
        </w:rPr>
        <w:t xml:space="preserve">а 3 </w:t>
      </w:r>
    </w:p>
    <w:p w:rsidR="00000000" w:rsidRDefault="006A5439">
      <w:pPr>
        <w:rPr>
          <w:rFonts w:ascii="Times New Roman" w:hAnsi="Times New Roman"/>
          <w:sz w:val="20"/>
        </w:rPr>
      </w:pP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погрешности измерения параметров формы и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взаимного положения поверхностей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557"/>
        <w:gridCol w:w="557"/>
        <w:gridCol w:w="696"/>
        <w:gridCol w:w="600"/>
        <w:gridCol w:w="1134"/>
        <w:gridCol w:w="567"/>
        <w:gridCol w:w="567"/>
        <w:gridCol w:w="709"/>
        <w:gridCol w:w="708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5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Предельные погрешности измерений, мм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Интервалы номинальных 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Поверочная линейка</w:t>
            </w: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Рейка</w:t>
            </w:r>
          </w:p>
        </w:tc>
        <w:tc>
          <w:tcPr>
            <w:tcW w:w="129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Струна метал- лическая или капроновая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Оптическая струна, плоскомер, зрительные трубы типа </w:t>
            </w: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Нивелир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Теодо-лит     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Средства измерения специального изготовления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размеров, мм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отсчетом по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ППС, гидроста-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Н-3,   НЗК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Т-2, Т5  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инди-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ли-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микро-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тический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катору </w:t>
            </w: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нейке </w:t>
            </w: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нейке </w:t>
            </w: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скопу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нейке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уровень, микрони-велир,</w:t>
            </w:r>
          </w:p>
        </w:tc>
        <w:tc>
          <w:tcPr>
            <w:tcW w:w="184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Отсчет по линейке с ценой деления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мм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НПЛ-1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НПР-1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ценой деления, мм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уровень </w:t>
            </w:r>
          </w:p>
        </w:tc>
        <w:tc>
          <w:tcPr>
            <w:tcW w:w="1843" w:type="dxa"/>
            <w:gridSpan w:val="3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 </w:t>
            </w: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 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1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  100        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6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100 до   200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96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  200  "   1000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 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696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1000   "   2000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 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696" w:type="dxa"/>
            <w:tcBorders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 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2000   "   3000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 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3000   "   5000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5000   "   8000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 8000   "  10000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0,1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10000   "  20000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0,2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20000   "  30000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0,2 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6A5439">
      <w:pPr>
        <w:pStyle w:val="Preformat"/>
        <w:jc w:val="right"/>
        <w:rPr>
          <w:rFonts w:ascii="Times New Roman" w:hAnsi="Times New Roman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6A5439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4 </w:t>
      </w:r>
    </w:p>
    <w:p w:rsidR="00000000" w:rsidRDefault="006A5439">
      <w:pPr>
        <w:rPr>
          <w:rFonts w:ascii="Times New Roman" w:hAnsi="Times New Roman"/>
          <w:sz w:val="20"/>
        </w:rPr>
      </w:pP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погрешности измерения угловых размеров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60"/>
        <w:gridCol w:w="3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Средство измерения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Погрешность измерения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1. Угломер механический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 (2-10)’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 Угломер оптический </w:t>
            </w: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 20’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3. Квадрант оптический </w:t>
            </w: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 10"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4. Угольник </w:t>
            </w: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± 30"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5. Уровни брусковые, уровни рамные </w:t>
            </w:r>
          </w:p>
        </w:tc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Равна цене деления уровня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6. Уровни микрометрические </w:t>
            </w:r>
          </w:p>
        </w:tc>
        <w:tc>
          <w:tcPr>
            <w:tcW w:w="3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То же     </w:t>
            </w:r>
          </w:p>
        </w:tc>
      </w:tr>
    </w:tbl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A5439">
      <w:pPr>
        <w:pStyle w:val="Preformat"/>
        <w:rPr>
          <w:rFonts w:ascii="Times New Roman" w:hAnsi="Times New Roman"/>
        </w:rPr>
      </w:pPr>
    </w:p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6A5439">
      <w:pPr>
        <w:jc w:val="right"/>
        <w:rPr>
          <w:rFonts w:ascii="Times New Roman" w:hAnsi="Times New Roman"/>
          <w:sz w:val="20"/>
        </w:rPr>
      </w:pP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отклонений от плоскостности</w:t>
      </w:r>
    </w:p>
    <w:p w:rsidR="00000000" w:rsidRDefault="006A543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всей поверхности элемента</w:t>
      </w:r>
    </w:p>
    <w:p w:rsidR="00000000" w:rsidRDefault="006A5439">
      <w:pPr>
        <w:pStyle w:val="Preformat"/>
        <w:rPr>
          <w:rFonts w:ascii="Times New Roman" w:hAnsi="Times New Roman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Линию отсчета задают струной, линейкой или рейкой на опорах равной высоты, устанавливаемых в размеченных точках по краям элемента.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Отклонения от условной плоскости</w:t>
      </w:r>
      <w:r>
        <w:rPr>
          <w:rFonts w:ascii="Times New Roman" w:hAnsi="Times New Roman"/>
          <w:position w:val="-7"/>
          <w:sz w:val="20"/>
        </w:rPr>
        <w:pict>
          <v:shape id="_x0000_i1139" type="#_x0000_t75" style="width:20.25pt;height:16.5pt">
            <v:imagedata r:id="rId101" o:title=""/>
          </v:shape>
        </w:pict>
      </w:r>
      <w:r>
        <w:rPr>
          <w:rFonts w:ascii="Times New Roman" w:hAnsi="Times New Roman"/>
          <w:sz w:val="20"/>
        </w:rPr>
        <w:t>в каждой из размеченных точек по продольным или поперечным сечениям элемента выч</w:t>
      </w:r>
      <w:r>
        <w:rPr>
          <w:rFonts w:ascii="Times New Roman" w:hAnsi="Times New Roman"/>
          <w:sz w:val="20"/>
        </w:rPr>
        <w:t xml:space="preserve">исляют по формуле   </w:t>
      </w:r>
    </w:p>
    <w:p w:rsidR="00000000" w:rsidRDefault="006A5439">
      <w:pPr>
        <w:jc w:val="both"/>
        <w:rPr>
          <w:rFonts w:ascii="Times New Roman" w:hAnsi="Times New Roman"/>
          <w:sz w:val="20"/>
        </w:rPr>
      </w:pP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object w:dxaOrig="3280" w:dyaOrig="680">
          <v:shape id="_x0000_i1140" type="#_x0000_t75" style="width:189.75pt;height:33.75pt" o:ole="">
            <v:imagedata r:id="rId102" o:title=""/>
          </v:shape>
          <o:OLEObject Type="Embed" ProgID="Equation.3" ShapeID="_x0000_i1140" DrawAspect="Content" ObjectID="_1427197249" r:id="rId103"/>
        </w:object>
      </w:r>
      <w:r>
        <w:rPr>
          <w:rFonts w:ascii="Times New Roman" w:hAnsi="Times New Roman"/>
          <w:sz w:val="20"/>
        </w:rPr>
        <w:t>,                           (1),</w:t>
      </w:r>
    </w:p>
    <w:p w:rsidR="00000000" w:rsidRDefault="006A543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Поправка 1990 г.)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  </w:t>
      </w:r>
      <w:r>
        <w:rPr>
          <w:rFonts w:ascii="Times New Roman" w:hAnsi="Times New Roman"/>
          <w:position w:val="-10"/>
          <w:sz w:val="20"/>
        </w:rPr>
        <w:pict>
          <v:shape id="_x0000_i1141" type="#_x0000_t75" style="width:34.5pt;height:16.5pt">
            <v:imagedata r:id="rId104" o:title=""/>
          </v:shape>
        </w:pict>
      </w:r>
      <w:r>
        <w:rPr>
          <w:rFonts w:ascii="Times New Roman" w:hAnsi="Times New Roman"/>
          <w:sz w:val="20"/>
        </w:rPr>
        <w:t>- расстояния от поверхности элемента до линии отсчета в первой и последней точках рассматриваемого сечения, равные высоте опор;</w:t>
      </w:r>
    </w:p>
    <w:p w:rsidR="00000000" w:rsidRDefault="006A543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2" type="#_x0000_t75" style="width:11.25pt;height:16.5pt">
            <v:imagedata r:id="rId105" o:title=""/>
          </v:shape>
        </w:pict>
      </w:r>
      <w:r>
        <w:rPr>
          <w:rFonts w:ascii="Times New Roman" w:hAnsi="Times New Roman"/>
          <w:sz w:val="20"/>
        </w:rPr>
        <w:t xml:space="preserve"> - измеренное  расстояние  от поверхности элемента до линии отсчета в </w:t>
      </w:r>
      <w:r>
        <w:rPr>
          <w:rFonts w:ascii="Times New Roman" w:hAnsi="Times New Roman"/>
          <w:sz w:val="20"/>
        </w:rPr>
        <w:pict>
          <v:shape id="_x0000_i1143" type="#_x0000_t75" style="width:6pt;height:11.25pt">
            <v:imagedata r:id="rId106" o:title=""/>
          </v:shape>
        </w:pict>
      </w:r>
      <w:r>
        <w:rPr>
          <w:rFonts w:ascii="Times New Roman" w:hAnsi="Times New Roman"/>
          <w:sz w:val="20"/>
        </w:rPr>
        <w:t xml:space="preserve">-й точке рассматриваемого сечения; </w:t>
      </w:r>
    </w:p>
    <w:p w:rsidR="00000000" w:rsidRDefault="006A543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4" type="#_x0000_t75" style="width:9pt;height:16.5pt">
            <v:imagedata r:id="rId107" o:title=""/>
          </v:shape>
        </w:pict>
      </w:r>
      <w:r>
        <w:rPr>
          <w:rFonts w:ascii="Times New Roman" w:hAnsi="Times New Roman"/>
          <w:sz w:val="20"/>
        </w:rPr>
        <w:t xml:space="preserve"> - расстояние от первой точки рассматриваемого сечения  до </w:t>
      </w:r>
      <w:r>
        <w:rPr>
          <w:rFonts w:ascii="Times New Roman" w:hAnsi="Times New Roman"/>
          <w:sz w:val="20"/>
        </w:rPr>
        <w:pict>
          <v:shape id="_x0000_i1145" type="#_x0000_t75" style="width:6pt;height:11.25pt">
            <v:imagedata r:id="rId106" o:title=""/>
          </v:shape>
        </w:pict>
      </w:r>
      <w:r>
        <w:rPr>
          <w:rFonts w:ascii="Times New Roman" w:hAnsi="Times New Roman"/>
          <w:sz w:val="20"/>
        </w:rPr>
        <w:t xml:space="preserve">-й точки; </w:t>
      </w:r>
    </w:p>
    <w:p w:rsidR="00000000" w:rsidRDefault="006A543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46" type="#_x0000_t75" style="width:11.25pt;height:16.5pt">
            <v:imagedata r:id="rId108" o:title=""/>
          </v:shape>
        </w:pict>
      </w:r>
      <w:r>
        <w:rPr>
          <w:rFonts w:ascii="Times New Roman" w:hAnsi="Times New Roman"/>
          <w:sz w:val="20"/>
        </w:rPr>
        <w:t>- расстояние от первой точки рассматриваемого сечения  до последней (</w:t>
      </w:r>
      <w:r>
        <w:rPr>
          <w:rFonts w:ascii="Times New Roman" w:hAnsi="Times New Roman"/>
          <w:sz w:val="20"/>
        </w:rPr>
        <w:pict>
          <v:shape id="_x0000_i1147" type="#_x0000_t75" style="width:9pt;height:9.75pt">
            <v:imagedata r:id="rId109" o:title=""/>
          </v:shape>
        </w:pict>
      </w:r>
      <w:r>
        <w:rPr>
          <w:rFonts w:ascii="Times New Roman" w:hAnsi="Times New Roman"/>
          <w:sz w:val="20"/>
        </w:rPr>
        <w:t>-й);</w:t>
      </w:r>
    </w:p>
    <w:p w:rsidR="00000000" w:rsidRDefault="006A543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8" type="#_x0000_t75" style="width:20.25pt;height:15pt">
            <v:imagedata r:id="rId110" o:title=""/>
          </v:shape>
        </w:pic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pict>
          <v:shape id="_x0000_i1149" type="#_x0000_t75" style="width:21.75pt;height:16.5pt">
            <v:imagedata r:id="rId111" o:title=""/>
          </v:shape>
        </w:pict>
      </w:r>
      <w:r>
        <w:rPr>
          <w:rFonts w:ascii="Times New Roman" w:hAnsi="Times New Roman"/>
          <w:sz w:val="20"/>
        </w:rPr>
        <w:t xml:space="preserve"> -  отклонения  от  условной  поверхности в первой и последней точках рассматриваемого сечения.      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За отклонения </w:t>
      </w:r>
      <w:r>
        <w:rPr>
          <w:rFonts w:ascii="Times New Roman" w:hAnsi="Times New Roman"/>
          <w:sz w:val="20"/>
        </w:rPr>
        <w:pict>
          <v:shape id="_x0000_i1150" type="#_x0000_t75" style="width:20.25pt;height:15pt">
            <v:imagedata r:id="rId11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151" type="#_x0000_t75" style="width:21.75pt;height:16.5pt">
            <v:imagedata r:id="rId111" o:title=""/>
          </v:shape>
        </w:pict>
      </w:r>
      <w:r>
        <w:rPr>
          <w:rFonts w:ascii="Times New Roman" w:hAnsi="Times New Roman"/>
          <w:sz w:val="20"/>
        </w:rPr>
        <w:t xml:space="preserve"> для сечений, расположенных по периметру разметки, по формуле (1) принимают соответствующие отклонения </w:t>
      </w:r>
      <w:r>
        <w:rPr>
          <w:rFonts w:ascii="Times New Roman" w:hAnsi="Times New Roman"/>
          <w:sz w:val="20"/>
        </w:rPr>
        <w:pict>
          <v:shape id="_x0000_i1152" type="#_x0000_t75" style="width:22.5pt;height:15pt">
            <v:imagedata r:id="rId112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153" type="#_x0000_t75" style="width:22.5pt;height:15pt">
            <v:imagedata r:id="rId113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154" type="#_x0000_t75" style="width:25.5pt;height:15pt">
            <v:imagedata r:id="rId114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155" type="#_x0000_t75" style="width:26.25pt;height:16.5pt">
            <v:imagedata r:id="rId115" o:title=""/>
          </v:shape>
        </w:pict>
      </w:r>
      <w:r>
        <w:rPr>
          <w:rFonts w:ascii="Times New Roman" w:hAnsi="Times New Roman"/>
          <w:sz w:val="20"/>
        </w:rPr>
        <w:t xml:space="preserve"> в угловых точках разметки I, II, III, IV.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проведении условной плоскости через диагональ I-III параллельно диагонали II-IV принимают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56" type="#_x0000_t75" style="width:237.75pt;height:15pt">
            <v:imagedata r:id="rId116" o:title=""/>
          </v:shape>
        </w:pict>
      </w:r>
    </w:p>
    <w:p w:rsidR="00000000" w:rsidRDefault="006A5439">
      <w:pPr>
        <w:pStyle w:val="Preformat"/>
        <w:rPr>
          <w:rFonts w:ascii="Times New Roman" w:hAnsi="Times New Roman"/>
        </w:rPr>
      </w:pPr>
    </w:p>
    <w:p w:rsidR="00000000" w:rsidRDefault="006A543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pict>
          <v:shape id="_x0000_i1157" type="#_x0000_t75" style="width:22.5pt;height:15pt">
            <v:imagedata r:id="rId117" o:title=""/>
          </v:shape>
        </w:pi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pict>
          <v:shape id="_x0000_i1158" type="#_x0000_t75" style="width:26.25pt;height:16.5pt">
            <v:imagedata r:id="rId118" o:title=""/>
          </v:shape>
        </w:pict>
      </w:r>
      <w:r>
        <w:rPr>
          <w:rFonts w:ascii="Times New Roman" w:hAnsi="Times New Roman"/>
        </w:rPr>
        <w:t xml:space="preserve">вычисляют по формуле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59" type="#_x0000_t75" style="width:248.25pt;height:17.25pt">
            <v:imagedata r:id="rId119" o:title=""/>
          </v:shape>
        </w:pict>
      </w:r>
    </w:p>
    <w:p w:rsidR="00000000" w:rsidRDefault="006A5439">
      <w:pPr>
        <w:pStyle w:val="Preformat"/>
        <w:rPr>
          <w:rFonts w:ascii="Times New Roman" w:hAnsi="Times New Roman"/>
        </w:rPr>
      </w:pPr>
    </w:p>
    <w:p w:rsidR="00000000" w:rsidRDefault="006A543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9"/>
          <w:sz w:val="20"/>
        </w:rPr>
        <w:pict>
          <v:shape id="_x0000_i1160" type="#_x0000_t75" style="width:36pt;height:17.25pt">
            <v:imagedata r:id="rId120" o:title=""/>
          </v:shape>
        </w:pict>
      </w:r>
      <w:r>
        <w:rPr>
          <w:rFonts w:ascii="Times New Roman" w:hAnsi="Times New Roman"/>
          <w:sz w:val="20"/>
        </w:rPr>
        <w:pict>
          <v:shape id="_x0000_i1161" type="#_x0000_t75" style="width:36pt;height:16.5pt">
            <v:imagedata r:id="rId121" o:title=""/>
          </v:shape>
        </w:pict>
      </w:r>
      <w:r>
        <w:rPr>
          <w:rFonts w:ascii="Times New Roman" w:hAnsi="Times New Roman"/>
          <w:sz w:val="20"/>
        </w:rPr>
        <w:t>- измеренные расстояния от точки пересечения проекций диагоналей на поверхность элемента до ли</w:t>
      </w:r>
      <w:r>
        <w:rPr>
          <w:rFonts w:ascii="Times New Roman" w:hAnsi="Times New Roman"/>
          <w:sz w:val="20"/>
        </w:rPr>
        <w:t>ний отсчета в диагональных сечениях I - III , II - IV.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За отклонения </w:t>
      </w:r>
      <w:r>
        <w:rPr>
          <w:rFonts w:ascii="Times New Roman" w:hAnsi="Times New Roman"/>
          <w:sz w:val="20"/>
        </w:rPr>
        <w:pict>
          <v:shape id="_x0000_i1162" type="#_x0000_t75" style="width:20.25pt;height:15pt">
            <v:imagedata r:id="rId12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sz w:val="20"/>
        </w:rPr>
        <w:pict>
          <v:shape id="_x0000_i1163" type="#_x0000_t75" style="width:21.75pt;height:16.5pt">
            <v:imagedata r:id="rId123" o:title=""/>
          </v:shape>
        </w:pict>
      </w:r>
      <w:r>
        <w:rPr>
          <w:rFonts w:ascii="Times New Roman" w:hAnsi="Times New Roman"/>
          <w:sz w:val="20"/>
        </w:rPr>
        <w:t xml:space="preserve"> для всех промежуточных (поперечных и продольных) сечений разметки в формуле (1) принимают соответствующие значения </w:t>
      </w:r>
      <w:r>
        <w:rPr>
          <w:rFonts w:ascii="Times New Roman" w:hAnsi="Times New Roman"/>
          <w:sz w:val="20"/>
        </w:rPr>
        <w:pict>
          <v:shape id="_x0000_i1164" type="#_x0000_t75" style="width:24pt;height:16.5pt">
            <v:imagedata r:id="rId124" o:title=""/>
          </v:shape>
        </w:pict>
      </w:r>
      <w:r>
        <w:rPr>
          <w:rFonts w:ascii="Times New Roman" w:hAnsi="Times New Roman"/>
          <w:sz w:val="20"/>
        </w:rPr>
        <w:t xml:space="preserve"> вычисленные по формуле (1) для сечений, расположенных по периметру разметки.</w:t>
      </w:r>
    </w:p>
    <w:p w:rsidR="00000000" w:rsidRDefault="006A543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Пример. Стандартом установлено, что для панели перекрытия отклонение от плоскостности лицевой поверхности не должно превышать 10 мм, т.е .</w:t>
      </w:r>
      <w:r>
        <w:rPr>
          <w:rFonts w:ascii="Times New Roman" w:hAnsi="Times New Roman"/>
          <w:sz w:val="20"/>
        </w:rPr>
        <w:pict>
          <v:shape id="_x0000_i1165" type="#_x0000_t75" style="width:15pt;height:12.75pt">
            <v:imagedata r:id="rId125" o:title=""/>
          </v:shape>
        </w:pict>
      </w:r>
      <w:r>
        <w:rPr>
          <w:rFonts w:ascii="Times New Roman" w:hAnsi="Times New Roman"/>
          <w:sz w:val="20"/>
        </w:rPr>
        <w:t xml:space="preserve"> = 10 мм.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Решение. Для выполнения измерений определяем (по ГОСТ 26433.0) предельную погрешность изм</w:t>
      </w:r>
      <w:r>
        <w:rPr>
          <w:rFonts w:ascii="Times New Roman" w:hAnsi="Times New Roman"/>
          <w:sz w:val="20"/>
        </w:rPr>
        <w:t xml:space="preserve">ерений                     </w:t>
      </w:r>
    </w:p>
    <w:p w:rsidR="00000000" w:rsidRDefault="006A5439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66" type="#_x0000_t75" style="width:134.25pt;height:16.5pt">
            <v:imagedata r:id="rId126" o:title=""/>
          </v:shape>
        </w:pict>
      </w:r>
      <w:r>
        <w:rPr>
          <w:rFonts w:ascii="Times New Roman" w:hAnsi="Times New Roman"/>
        </w:rPr>
        <w:t>мм.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приложением 2 принимаем метод измерения струной со снятием отсчетов по линейке с миллиметровыми делениями.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Размечаем проверяемую поверхность, приняв шаг между точками равным 1000 мм. Натягивая вручную рулетку, наносим на поверхности мелом риски через 1000 мм по периметру, в центре пересечения диагоналей, в продольных и поперечных сечениях; нумеруем в соответствии с разметкой точки поверхности на схеме (черт.1).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7" type="#_x0000_t75" style="width:178.5pt;height:185.25pt">
            <v:imagedata r:id="rId127" o:title=""/>
          </v:shape>
        </w:pic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Устанавливаем струну по поперечным </w:t>
      </w:r>
      <w:r>
        <w:rPr>
          <w:rFonts w:ascii="Times New Roman" w:hAnsi="Times New Roman"/>
          <w:sz w:val="20"/>
        </w:rPr>
        <w:t>и продольным сечениям и снимаем отсчеты в каждой точке в прямом и обратном направлениях.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наблюдений записываем в протокол (табл.5) и вычисляем в каждой точке средние значения из отсчетов, снятых в прямом и обратном направлениях.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Таблица 5 </w:t>
      </w:r>
    </w:p>
    <w:p w:rsidR="00000000" w:rsidRDefault="006A5439">
      <w:pPr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1245"/>
        <w:gridCol w:w="1215"/>
        <w:gridCol w:w="1215"/>
        <w:gridCol w:w="1695"/>
        <w:gridCol w:w="14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от линии отсчета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поверхности, мм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Отклонения от условной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сечения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точки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8" type="#_x0000_t75" style="width:6pt;height:12pt">
                  <v:imagedata r:id="rId128" o:title=""/>
                </v:shape>
              </w:pic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прямо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69" type="#_x0000_t75" style="width:11.25pt;height:18.75pt">
                  <v:imagedata r:id="rId129" o:title=""/>
                </v:shape>
              </w:pic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обратно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70" type="#_x0000_t75" style="width:12.75pt;height:18.75pt">
                  <v:imagedata r:id="rId130" o:title=""/>
                </v:shape>
              </w:pict>
            </w:r>
          </w:p>
        </w:tc>
        <w:tc>
          <w:tcPr>
            <w:tcW w:w="1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171" type="#_x0000_t75" style="width:55.5pt;height:31.5pt">
                  <v:imagedata r:id="rId131" o:title=""/>
                </v:shape>
              </w:pict>
            </w: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плоскости,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мм,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72" type="#_x0000_t75" style="width:20.25pt;height:16.5pt">
                  <v:imagedata r:id="rId10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- III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0(21)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 - IV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0(21)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- II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5(II)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 - III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III - IV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IV - I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16 - 6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+0,2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7 - 15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-1,5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14 - 8 </w:t>
            </w: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  <w:tc>
          <w:tcPr>
            <w:tcW w:w="12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-2,2 </w:t>
            </w:r>
          </w:p>
        </w:tc>
      </w:tr>
    </w:tbl>
    <w:p w:rsidR="00000000" w:rsidRDefault="006A5439">
      <w:pPr>
        <w:rPr>
          <w:rFonts w:ascii="Times New Roman" w:hAnsi="Times New Roman"/>
          <w:sz w:val="20"/>
        </w:rPr>
      </w:pP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73" type="#_x0000_t75" style="width:59.25pt;height:16.5pt">
            <v:imagedata r:id="rId132" o:title=""/>
          </v:shape>
        </w:pic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pict>
          <v:shape id="_x0000_i1174" type="#_x0000_t75" style="width:63pt;height:16.5pt">
            <v:imagedata r:id="rId133" o:title=""/>
          </v:shape>
        </w:pict>
      </w:r>
      <w:r>
        <w:rPr>
          <w:rFonts w:ascii="Times New Roman" w:hAnsi="Times New Roman"/>
          <w:sz w:val="20"/>
        </w:rPr>
        <w:t xml:space="preserve"> 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5" type="#_x0000_t75" style="width:108.75pt;height:18pt">
            <v:imagedata r:id="rId134" o:title=""/>
          </v:shape>
        </w:pict>
      </w:r>
      <w:r>
        <w:rPr>
          <w:rFonts w:ascii="Times New Roman" w:hAnsi="Times New Roman"/>
          <w:sz w:val="20"/>
        </w:rPr>
        <w:t xml:space="preserve">  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6" type="#_x0000_t75" style="width:48pt;height:12.75pt">
            <v:imagedata r:id="rId135" o:title=""/>
          </v:shape>
        </w:pict>
      </w:r>
    </w:p>
    <w:p w:rsidR="00000000" w:rsidRDefault="006A543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Вычисляем отклонения от условной плоскости по формулам (1), (2), (3).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</w:t>
      </w:r>
      <w:r>
        <w:rPr>
          <w:rFonts w:ascii="Times New Roman" w:hAnsi="Times New Roman"/>
          <w:sz w:val="20"/>
        </w:rPr>
        <w:t xml:space="preserve">ам наблюдений в диагональных сечениях определяем отклонения в угловых точках II (5) и IV (13)              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7" type="#_x0000_t75" style="width:278.25pt;height:17.25pt">
            <v:imagedata r:id="rId136" o:title=""/>
          </v:shape>
        </w:pic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Отклонения в угловых точках I и II принимаем равными нулю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8" type="#_x0000_t75" style="width:76.5pt;height:15pt">
            <v:imagedata r:id="rId137" o:title=""/>
          </v:shape>
        </w:pic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Вычисляем отклонения от условной плоскости в сечениях, расположенных по периметру, по формуле            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9" type="#_x0000_t75" style="width:195pt;height:40.5pt">
            <v:imagedata r:id="rId138" o:title=""/>
          </v:shape>
        </w:pict>
      </w:r>
    </w:p>
    <w:p w:rsidR="00000000" w:rsidRDefault="006A5439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1990 г.)</w:t>
      </w:r>
    </w:p>
    <w:p w:rsidR="00000000" w:rsidRDefault="006A5439">
      <w:pPr>
        <w:jc w:val="both"/>
        <w:rPr>
          <w:rFonts w:ascii="Times New Roman" w:hAnsi="Times New Roman"/>
          <w:b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вычислений записываем в графу 6 табл.5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Сечение I-II , точки 1 (I), 2, 3, 4, 5 (II).</w:t>
      </w:r>
    </w:p>
    <w:p w:rsidR="00000000" w:rsidRDefault="006A54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80" type="#_x0000_t75" style="width:70.5pt;height:15pt">
            <v:imagedata r:id="rId139" o:title=""/>
          </v:shape>
        </w:pict>
      </w:r>
      <w:r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z w:val="20"/>
        </w:rPr>
        <w:pict>
          <v:shape id="_x0000_i1181" type="#_x0000_t75" style="width:42pt;height:16.5pt">
            <v:imagedata r:id="rId140" o:title=""/>
          </v:shape>
        </w:pict>
      </w:r>
      <w:r>
        <w:rPr>
          <w:rFonts w:ascii="Times New Roman" w:hAnsi="Times New Roman"/>
          <w:sz w:val="20"/>
        </w:rPr>
        <w:t xml:space="preserve">                             </w:t>
      </w:r>
      <w:r>
        <w:rPr>
          <w:rFonts w:ascii="Times New Roman" w:hAnsi="Times New Roman"/>
          <w:sz w:val="20"/>
        </w:rPr>
        <w:pict>
          <v:shape id="_x0000_i1182" type="#_x0000_t75" style="width:37.5pt;height:15pt">
            <v:imagedata r:id="rId141" o:title=""/>
          </v:shape>
        </w:pict>
      </w:r>
      <w:r>
        <w:rPr>
          <w:rFonts w:ascii="Times New Roman" w:hAnsi="Times New Roman"/>
          <w:sz w:val="20"/>
        </w:rPr>
        <w:t xml:space="preserve">                              </w:t>
      </w:r>
      <w:r>
        <w:rPr>
          <w:rFonts w:ascii="Times New Roman" w:hAnsi="Times New Roman"/>
          <w:sz w:val="20"/>
        </w:rPr>
        <w:pict>
          <v:shape id="_x0000_i1183" type="#_x0000_t75" style="width:39pt;height:15pt">
            <v:imagedata r:id="rId142" o:title=""/>
          </v:shape>
        </w:pict>
      </w:r>
      <w:r>
        <w:rPr>
          <w:rFonts w:ascii="Times New Roman" w:hAnsi="Times New Roman"/>
          <w:sz w:val="20"/>
        </w:rPr>
        <w:pict>
          <v:shape id="_x0000_i1184" type="#_x0000_t75" style="width:8.25pt;height:15pt">
            <v:imagedata r:id="rId143" o:title=""/>
          </v:shape>
        </w:pict>
      </w:r>
    </w:p>
    <w:p w:rsidR="00000000" w:rsidRDefault="006A54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pict>
          <v:shape id="_x0000_i1185" type="#_x0000_t75" style="width:39pt;height:16.5pt">
            <v:imagedata r:id="rId144" o:title=""/>
          </v:shape>
        </w:pict>
      </w:r>
      <w:r>
        <w:rPr>
          <w:rFonts w:ascii="Times New Roman" w:hAnsi="Times New Roman"/>
          <w:sz w:val="20"/>
        </w:rPr>
        <w:t xml:space="preserve">                         </w:t>
      </w:r>
      <w:r>
        <w:rPr>
          <w:rFonts w:ascii="Times New Roman" w:hAnsi="Times New Roman"/>
          <w:sz w:val="20"/>
        </w:rPr>
        <w:pict>
          <v:shape id="_x0000_i1186" type="#_x0000_t75" style="width:38.25pt;height:15pt">
            <v:imagedata r:id="rId145" o:title=""/>
          </v:shape>
        </w:pict>
      </w:r>
      <w:r>
        <w:rPr>
          <w:rFonts w:ascii="Times New Roman" w:hAnsi="Times New Roman"/>
          <w:sz w:val="20"/>
        </w:rPr>
        <w:t xml:space="preserve">                            </w:t>
      </w:r>
      <w:r>
        <w:rPr>
          <w:rFonts w:ascii="Times New Roman" w:hAnsi="Times New Roman"/>
          <w:sz w:val="20"/>
        </w:rPr>
        <w:pict>
          <v:shape id="_x0000_i1187" type="#_x0000_t75" style="width:39pt;height:16.5pt">
            <v:imagedata r:id="rId146" o:title=""/>
          </v:shape>
        </w:pict>
      </w:r>
    </w:p>
    <w:p w:rsidR="00000000" w:rsidRDefault="006A54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</w:t>
      </w:r>
      <w:r>
        <w:rPr>
          <w:rFonts w:ascii="Times New Roman" w:hAnsi="Times New Roman"/>
          <w:position w:val="-24"/>
          <w:sz w:val="20"/>
        </w:rPr>
        <w:pict>
          <v:shape id="_x0000_i1188" type="#_x0000_t75" style="width:137.25pt;height:27.75pt">
            <v:imagedata r:id="rId147" o:title=""/>
          </v:shape>
        </w:pict>
      </w:r>
    </w:p>
    <w:p w:rsidR="00000000" w:rsidRDefault="006A54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</w:t>
      </w:r>
      <w:r>
        <w:rPr>
          <w:rFonts w:ascii="Times New Roman" w:hAnsi="Times New Roman"/>
          <w:sz w:val="20"/>
        </w:rPr>
        <w:pict>
          <v:shape id="_x0000_i1189" type="#_x0000_t75" style="width:121.5pt;height:27.75pt">
            <v:imagedata r:id="rId148" o:title=""/>
          </v:shape>
        </w:pict>
      </w:r>
    </w:p>
    <w:p w:rsidR="00000000" w:rsidRDefault="006A54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</w:t>
      </w:r>
      <w:r>
        <w:rPr>
          <w:rFonts w:ascii="Times New Roman" w:hAnsi="Times New Roman"/>
          <w:sz w:val="20"/>
        </w:rPr>
        <w:pict>
          <v:shape id="_x0000_i1190" type="#_x0000_t75" style="width:118.5pt;height:27.75pt">
            <v:imagedata r:id="rId149" o:title=""/>
          </v:shape>
        </w:pict>
      </w:r>
      <w:r>
        <w:rPr>
          <w:rFonts w:ascii="Times New Roman" w:hAnsi="Times New Roman"/>
          <w:sz w:val="20"/>
        </w:rPr>
        <w:t xml:space="preserve">     </w:t>
      </w:r>
    </w:p>
    <w:p w:rsidR="00000000" w:rsidRDefault="006A54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</w:t>
      </w:r>
      <w:r>
        <w:rPr>
          <w:rFonts w:ascii="Times New Roman" w:hAnsi="Times New Roman"/>
          <w:sz w:val="20"/>
        </w:rPr>
        <w:pict>
          <v:shape id="_x0000_i1191" type="#_x0000_t75" style="width:120.75pt;height:27.75pt">
            <v:imagedata r:id="rId150" o:title=""/>
          </v:shape>
        </w:pict>
      </w:r>
    </w:p>
    <w:p w:rsidR="00000000" w:rsidRDefault="006A5439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Аналогично выполняем вычисления в сечениях II-III, III-IV, IV-I. 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Вычисляем отклонения от условной плоскости в поперечных сечениях. Например, рассмотрим сечение 16-6.</w:t>
      </w:r>
    </w:p>
    <w:p w:rsidR="00000000" w:rsidRDefault="006A543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Cечение 16-6, точки 16, 17, 18, 19,6.</w:t>
      </w:r>
    </w:p>
    <w:p w:rsidR="00000000" w:rsidRDefault="006A54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92" type="#_x0000_t75" style="width:90pt;height:16.5pt">
            <v:imagedata r:id="rId151" o:title=""/>
          </v:shape>
        </w:pict>
      </w:r>
      <w:r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pict>
          <v:shape id="_x0000_i1193" type="#_x0000_t75" style="width:87.75pt;height:16.5pt">
            <v:imagedata r:id="rId152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</w:t>
      </w:r>
      <w:r>
        <w:rPr>
          <w:rFonts w:ascii="Times New Roman" w:hAnsi="Times New Roman"/>
          <w:sz w:val="20"/>
        </w:rPr>
        <w:pict>
          <v:shape id="_x0000_i1194" type="#_x0000_t75" style="width:42pt;height:16.5pt">
            <v:imagedata r:id="rId153" o:title=""/>
          </v:shape>
        </w:pict>
      </w:r>
    </w:p>
    <w:p w:rsidR="00000000" w:rsidRDefault="006A54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>
        <w:rPr>
          <w:rFonts w:ascii="Times New Roman" w:hAnsi="Times New Roman"/>
          <w:sz w:val="20"/>
        </w:rPr>
        <w:pict>
          <v:shape id="_x0000_i1195" type="#_x0000_t75" style="width:42.75pt;height:16.5pt">
            <v:imagedata r:id="rId154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</w:t>
      </w:r>
      <w:r>
        <w:rPr>
          <w:rFonts w:ascii="Times New Roman" w:hAnsi="Times New Roman"/>
          <w:sz w:val="20"/>
        </w:rPr>
        <w:pict>
          <v:shape id="_x0000_i1196" type="#_x0000_t75" style="width:42.75pt;height:16.5pt">
            <v:imagedata r:id="rId155" o:title=""/>
          </v:shape>
        </w:pict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pict>
          <v:shape id="_x0000_i1197" type="#_x0000_t75" style="width:42.75pt;height:16.5pt">
            <v:imagedata r:id="rId156" o:title=""/>
          </v:shape>
        </w:pict>
      </w:r>
      <w:r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0"/>
        </w:rPr>
        <w:pict>
          <v:shape id="_x0000_i1198" type="#_x0000_t75" style="width:39pt;height:16.5pt">
            <v:imagedata r:id="rId157" o:title=""/>
          </v:shape>
        </w:pic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199" type="#_x0000_t75" style="width:187.5pt;height:27.75pt">
            <v:imagedata r:id="rId158" o:title=""/>
          </v:shape>
        </w:pic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0" type="#_x0000_t75" style="width:156.75pt;height:27.75pt">
            <v:imagedata r:id="rId159" o:title=""/>
          </v:shape>
        </w:pic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1" type="#_x0000_t75" style="width:156.75pt;height:27.75pt">
            <v:imagedata r:id="rId160" o:title=""/>
          </v:shape>
        </w:pic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Определяем точки, имеющие наибольшие положительное и отрицательное значения: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202" type="#_x0000_t75" style="width:90.75pt;height:14.25pt">
            <v:imagedata r:id="rId161" o:title=""/>
          </v:shape>
        </w:pict>
      </w:r>
      <w:r>
        <w:rPr>
          <w:rFonts w:ascii="Times New Roman" w:hAnsi="Times New Roman"/>
          <w:sz w:val="20"/>
        </w:rPr>
        <w:t>мм;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3" type="#_x0000_t75" style="width:98.25pt;height:16.5pt">
            <v:imagedata r:id="rId162" o:title=""/>
          </v:shape>
        </w:pict>
      </w:r>
      <w:r>
        <w:rPr>
          <w:rFonts w:ascii="Times New Roman" w:hAnsi="Times New Roman"/>
          <w:sz w:val="20"/>
        </w:rPr>
        <w:t>мм.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Сравниваем с допуском сумму абсолютных значений наибольших положительного и отрицательного отклонений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204" type="#_x0000_t75" style="width:111.75pt;height:18pt">
            <v:imagedata r:id="rId163" o:title=""/>
          </v:shape>
        </w:pic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5" type="#_x0000_t75" style="width:39.75pt;height:14.25pt">
            <v:imagedata r:id="rId164" o:title=""/>
          </v:shape>
        </w:pic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Вывод. Плоскостность контролируемой поверхности соответствует установленным требованиям.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Плоскость отсчета задают горизонтально нивелиром или вертикально те</w:t>
      </w:r>
      <w:r>
        <w:rPr>
          <w:rFonts w:ascii="Times New Roman" w:hAnsi="Times New Roman"/>
          <w:sz w:val="20"/>
        </w:rPr>
        <w:t>одолитом.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Условную плоскость проводят через одну из диагоналей параллельно другой диагонали, например, через диагональ I-III параллельно диагонали II-IV, где I, II, III, IV - угловые точки разметки.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Отклонения от условной плоскости </w:t>
      </w:r>
      <w:r>
        <w:rPr>
          <w:rFonts w:ascii="Times New Roman" w:hAnsi="Times New Roman"/>
          <w:position w:val="-6"/>
          <w:sz w:val="20"/>
        </w:rPr>
        <w:pict>
          <v:shape id="_x0000_i1206" type="#_x0000_t75" style="width:20.25pt;height:16.5pt">
            <v:imagedata r:id="rId165" o:title=""/>
          </v:shape>
        </w:pict>
      </w:r>
      <w:r>
        <w:rPr>
          <w:rFonts w:ascii="Times New Roman" w:hAnsi="Times New Roman"/>
          <w:sz w:val="20"/>
        </w:rPr>
        <w:t xml:space="preserve"> в каждой из размеченных точек вычисляют по формуле                   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7" type="#_x0000_t75" style="width:237pt;height:16.5pt">
            <v:imagedata r:id="rId166" o:title=""/>
          </v:shape>
        </w:pic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208" type="#_x0000_t75" style="width:11.25pt;height:16.5pt">
            <v:imagedata r:id="rId105" o:title=""/>
          </v:shape>
        </w:pict>
      </w:r>
      <w:r>
        <w:rPr>
          <w:rFonts w:ascii="Times New Roman" w:hAnsi="Times New Roman"/>
          <w:sz w:val="20"/>
        </w:rPr>
        <w:t xml:space="preserve"> - приведенный отсчет, вычисляемый по формуле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9" type="#_x0000_t75" style="width:234.75pt;height:16.5pt">
            <v:imagedata r:id="rId167" o:title=""/>
          </v:shape>
        </w:pict>
      </w:r>
    </w:p>
    <w:p w:rsidR="00000000" w:rsidRDefault="006A5439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</w:t>
      </w:r>
      <w:r>
        <w:rPr>
          <w:rFonts w:ascii="Times New Roman" w:hAnsi="Times New Roman"/>
          <w:position w:val="-7"/>
        </w:rPr>
        <w:pict>
          <v:shape id="_x0000_i1210" type="#_x0000_t75" style="width:26.25pt;height:16.5pt">
            <v:imagedata r:id="rId168" o:title=""/>
          </v:shape>
        </w:pict>
      </w:r>
      <w:r>
        <w:rPr>
          <w:rFonts w:ascii="Times New Roman" w:hAnsi="Times New Roman"/>
        </w:rPr>
        <w:t xml:space="preserve"> - отсчеты по рейке, установленной в угловой I и </w:t>
      </w:r>
      <w:r>
        <w:rPr>
          <w:rFonts w:ascii="Times New Roman" w:hAnsi="Times New Roman"/>
        </w:rPr>
        <w:pict>
          <v:shape id="_x0000_i1211" type="#_x0000_t75" style="width:6pt;height:12pt">
            <v:imagedata r:id="rId128" o:title=""/>
          </v:shape>
        </w:pict>
      </w:r>
      <w:r>
        <w:rPr>
          <w:rFonts w:ascii="Times New Roman" w:hAnsi="Times New Roman"/>
        </w:rPr>
        <w:t>-й точках;</w:t>
      </w:r>
    </w:p>
    <w:p w:rsidR="00000000" w:rsidRDefault="006A543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212" type="#_x0000_t75" style="width:27.75pt;height:16.5pt">
            <v:imagedata r:id="rId169" o:title=""/>
          </v:shape>
        </w:pict>
      </w:r>
      <w:r>
        <w:rPr>
          <w:rFonts w:ascii="Times New Roman" w:hAnsi="Times New Roman"/>
          <w:sz w:val="20"/>
        </w:rPr>
        <w:t xml:space="preserve"> - расстояния от </w:t>
      </w:r>
      <w:r>
        <w:rPr>
          <w:rFonts w:ascii="Times New Roman" w:hAnsi="Times New Roman"/>
          <w:sz w:val="20"/>
        </w:rPr>
        <w:pict>
          <v:shape id="_x0000_i1213" type="#_x0000_t75" style="width:6pt;height:12pt">
            <v:imagedata r:id="rId128" o:title=""/>
          </v:shape>
        </w:pict>
      </w:r>
      <w:r>
        <w:rPr>
          <w:rFonts w:ascii="Times New Roman" w:hAnsi="Times New Roman"/>
          <w:sz w:val="20"/>
        </w:rPr>
        <w:t>-й точки  до  прямых,  соединяющих угловые точки разметк</w:t>
      </w:r>
      <w:r>
        <w:rPr>
          <w:rFonts w:ascii="Times New Roman" w:hAnsi="Times New Roman"/>
          <w:sz w:val="20"/>
        </w:rPr>
        <w:t xml:space="preserve">и в направлениях I-II к I-IV; </w:t>
      </w:r>
    </w:p>
    <w:p w:rsidR="00000000" w:rsidRDefault="006A5439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14" type="#_x0000_t75" style="width:27pt;height:15pt">
            <v:imagedata r:id="rId170" o:title=""/>
          </v:shape>
        </w:pict>
      </w:r>
      <w:r>
        <w:rPr>
          <w:rFonts w:ascii="Times New Roman" w:hAnsi="Times New Roman"/>
          <w:sz w:val="20"/>
        </w:rPr>
        <w:t xml:space="preserve"> - коэффициенты, вычисляемые по формулам:                            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15" type="#_x0000_t75" style="width:233.25pt;height:31.5pt">
            <v:imagedata r:id="rId171" o:title=""/>
          </v:shape>
        </w:pic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16" type="#_x0000_t75" style="width:232.5pt;height:31.5pt">
            <v:imagedata r:id="rId172" o:title=""/>
          </v:shape>
        </w:pict>
      </w:r>
    </w:p>
    <w:p w:rsidR="00000000" w:rsidRDefault="006A5439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217" type="#_x0000_t75" style="width:239.25pt;height:29.25pt">
            <v:imagedata r:id="rId173" o:title=""/>
          </v:shape>
        </w:pict>
      </w:r>
    </w:p>
    <w:p w:rsidR="00000000" w:rsidRDefault="006A543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218" type="#_x0000_t75" style="width:53.25pt;height:16.5pt">
            <v:imagedata r:id="rId174" o:title=""/>
          </v:shape>
        </w:pict>
      </w:r>
      <w:r>
        <w:rPr>
          <w:rFonts w:ascii="Times New Roman" w:hAnsi="Times New Roman"/>
          <w:sz w:val="20"/>
        </w:rPr>
        <w:t>- приведенные отсчеты, вычисленные по формулам (5) для угловых точек II , III , IV ;</w:t>
      </w:r>
    </w:p>
    <w:p w:rsidR="00000000" w:rsidRDefault="006A54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19" type="#_x0000_t75" style="width:21.75pt;height:15pt">
            <v:imagedata r:id="rId175" o:title=""/>
          </v:shape>
        </w:pict>
      </w:r>
      <w:r>
        <w:rPr>
          <w:rFonts w:ascii="Times New Roman" w:hAnsi="Times New Roman"/>
          <w:sz w:val="20"/>
        </w:rPr>
        <w:t>- расстояния между угловыми точками разметки I и II к I и IV 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Пример. Определить отклонение от плоскостности поддона металлической формы. Допуск плоскостности установлен в нормативно-технической документации (НТД) и составляет </w:t>
      </w:r>
      <w:r>
        <w:rPr>
          <w:rFonts w:ascii="Times New Roman" w:hAnsi="Times New Roman"/>
          <w:position w:val="-1"/>
          <w:sz w:val="20"/>
        </w:rPr>
        <w:pict>
          <v:shape id="_x0000_i1220" type="#_x0000_t75" style="width:15pt;height:12.75pt">
            <v:imagedata r:id="rId176" o:title=""/>
          </v:shape>
        </w:pict>
      </w:r>
      <w:r>
        <w:rPr>
          <w:rFonts w:ascii="Times New Roman" w:hAnsi="Times New Roman"/>
          <w:sz w:val="20"/>
        </w:rPr>
        <w:t>= 6 мм.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Решение. Определяем предельную погрешность измерения по ГОСТ 26433.0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221" type="#_x0000_t75" style="width:128.25pt;height:16.5pt">
            <v:imagedata r:id="rId177" o:title=""/>
          </v:shape>
        </w:pict>
      </w:r>
      <w:r>
        <w:rPr>
          <w:rFonts w:ascii="Times New Roman" w:hAnsi="Times New Roman"/>
          <w:sz w:val="20"/>
        </w:rPr>
        <w:t xml:space="preserve"> м</w:t>
      </w:r>
      <w:r>
        <w:rPr>
          <w:rFonts w:ascii="Times New Roman" w:hAnsi="Times New Roman"/>
          <w:sz w:val="20"/>
        </w:rPr>
        <w:t>м.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приложением 2 принимаем метод измерения геометрическим нивелированием с использованием нивелира НЗ и линейки с ценой деления 1,0 мм.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Размечаем на контролируемой поверхности сетку квадратов со сторонами, равными 1 м, и нумеруем точки разметки, подлежащие нивелированию (черт.2).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22" type="#_x0000_t75" style="width:210pt;height:156pt">
            <v:imagedata r:id="rId178" o:title=""/>
          </v:shape>
        </w:pic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Выполняем нивелировку при двух установках (горизонтах) прибора. Пример записи отсчетов по рейкам приведен в табл.6, графы 4 и 6.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jc w:val="right"/>
        <w:rPr>
          <w:rFonts w:ascii="Times New Roman" w:hAnsi="Times New Roman"/>
          <w:sz w:val="20"/>
        </w:rPr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6A543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6A5439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0"/>
        <w:gridCol w:w="525"/>
        <w:gridCol w:w="660"/>
        <w:gridCol w:w="1012"/>
        <w:gridCol w:w="1153"/>
        <w:gridCol w:w="973"/>
        <w:gridCol w:w="1092"/>
        <w:gridCol w:w="1024"/>
        <w:gridCol w:w="1408"/>
        <w:gridCol w:w="24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точки 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Разметка </w:t>
            </w:r>
          </w:p>
        </w:tc>
        <w:tc>
          <w:tcPr>
            <w:tcW w:w="6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Нивелирование </w:t>
            </w:r>
          </w:p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Отклонения    от у</w:t>
            </w:r>
            <w:r>
              <w:rPr>
                <w:rFonts w:ascii="Times New Roman" w:hAnsi="Times New Roman"/>
                <w:sz w:val="20"/>
              </w:rPr>
              <w:t>словной  плоскости,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3" type="#_x0000_t75" style="width:6pt;height:12pt">
                  <v:imagedata r:id="rId128" o:title=""/>
                </v:shape>
              </w:pic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Отсчет по рейке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проходящей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6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1-я установка </w:t>
            </w:r>
          </w:p>
        </w:tc>
        <w:tc>
          <w:tcPr>
            <w:tcW w:w="206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2-я установка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через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24" type="#_x0000_t75" style="width:12pt;height:16.5pt">
                  <v:imagedata r:id="rId179" o:title=""/>
                </v:shape>
              </w:pict>
            </w: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25" type="#_x0000_t75" style="width:13.5pt;height:16.5pt">
                  <v:imagedata r:id="rId180" o:title=""/>
                </v:shape>
              </w:pic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26" type="#_x0000_t75" style="width:12pt;height:18.75pt">
                  <v:imagedata r:id="rId181" o:title=""/>
                </v:shape>
              </w:pic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7" type="#_x0000_t75" style="width:45pt;height:16.5pt">
                  <v:imagedata r:id="rId182" o:title=""/>
                </v:shape>
              </w:pic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8" type="#_x0000_t75" style="width:12.75pt;height:18.75pt">
                  <v:imagedata r:id="rId183" o:title=""/>
                </v:shape>
              </w:pic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29" type="#_x0000_t75" style="width:48pt;height:16.5pt">
                  <v:imagedata r:id="rId184" o:title=""/>
                </v:shape>
              </w:pic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0" type="#_x0000_t75" style="width:47.25pt;height:16.5pt">
                  <v:imagedata r:id="rId185" o:title=""/>
                </v:shape>
              </w:pict>
            </w:r>
          </w:p>
        </w:tc>
        <w:tc>
          <w:tcPr>
            <w:tcW w:w="14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31" type="#_x0000_t75" style="width:48pt;height:27pt">
                  <v:imagedata r:id="rId186" o:title=""/>
                </v:shape>
              </w:pict>
            </w:r>
          </w:p>
        </w:tc>
        <w:tc>
          <w:tcPr>
            <w:tcW w:w="2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диагональ  I-III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140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I(1)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348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373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II(5)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345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370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III(8)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355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-7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379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-6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-6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IV(12)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349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375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-2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+1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-2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2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346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372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+1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3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345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370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4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348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372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6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345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371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7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348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372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9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353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-5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378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-5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408" w:type="dxa"/>
            <w:tcBorders>
              <w:lef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-5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353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-5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379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-6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+1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-6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11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356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-8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-7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-8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13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353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-5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377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352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378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-5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+1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351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-3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376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-3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-3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16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349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374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17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345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-3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371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-2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-2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18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352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378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-5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 </w:t>
            </w:r>
          </w:p>
        </w:tc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349 </w:t>
            </w: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374 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1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 </w:t>
            </w:r>
          </w:p>
        </w:tc>
        <w:tc>
          <w:tcPr>
            <w:tcW w:w="2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20</w:t>
            </w: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0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352 </w:t>
            </w:r>
          </w:p>
        </w:tc>
        <w:tc>
          <w:tcPr>
            <w:tcW w:w="1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 </w:t>
            </w:r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377 </w:t>
            </w:r>
          </w:p>
        </w:tc>
        <w:tc>
          <w:tcPr>
            <w:tcW w:w="1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 </w:t>
            </w: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40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-4 </w:t>
            </w:r>
          </w:p>
        </w:tc>
        <w:tc>
          <w:tcPr>
            <w:tcW w:w="2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</w:t>
            </w: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232" type="#_x0000_t75" style="width:43.5pt;height:18pt">
                  <v:imagedata r:id="rId18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</w:rPr>
              <w:pict>
                <v:shape id="_x0000_i1233" type="#_x0000_t75" style="width:43.5pt;height:18pt">
                  <v:imagedata r:id="rId18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</w:rPr>
              <w:pict>
                <v:shape id="_x0000_i1234" type="#_x0000_t75" style="width:43.5pt;height:16.5pt">
                  <v:imagedata r:id="rId18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pict>
                <v:shape id="_x0000_i1235" type="#_x0000_t75" style="width:59.25pt;height:16.5pt">
                  <v:imagedata r:id="rId190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36" type="#_x0000_t75" style="width:57pt;height:16.5pt">
                  <v:imagedata r:id="rId191" o:title=""/>
                </v:shape>
              </w:pict>
            </w:r>
          </w:p>
          <w:p w:rsidR="00000000" w:rsidRDefault="006A543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6A5439">
      <w:pPr>
        <w:jc w:val="center"/>
        <w:rPr>
          <w:rFonts w:ascii="Times New Roman" w:hAnsi="Times New Roman"/>
          <w:sz w:val="20"/>
        </w:rPr>
      </w:pPr>
    </w:p>
    <w:p w:rsidR="00000000" w:rsidRDefault="006A54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</w:rPr>
        <w:pict>
          <v:shape id="_x0000_i1237" type="#_x0000_t75" style="width:131.25pt;height:18pt">
            <v:imagedata r:id="rId192" o:title=""/>
          </v:shape>
        </w:pic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Оцениваем точность по разностям двойных измерений в соответствии с ГОСТ 26433.0.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Вычисляем приведенные отсчеты по формуле (5) настоящего приложения.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Определяем разности </w:t>
      </w:r>
      <w:r>
        <w:rPr>
          <w:rFonts w:ascii="Times New Roman" w:hAnsi="Times New Roman"/>
          <w:position w:val="-6"/>
          <w:sz w:val="20"/>
        </w:rPr>
        <w:pict>
          <v:shape id="_x0000_i1238" type="#_x0000_t75" style="width:12pt;height:14.25pt">
            <v:imagedata r:id="rId193" o:title=""/>
          </v:shape>
        </w:pict>
      </w:r>
      <w:r>
        <w:rPr>
          <w:rFonts w:ascii="Times New Roman" w:hAnsi="Times New Roman"/>
          <w:sz w:val="20"/>
        </w:rPr>
        <w:t xml:space="preserve"> в каждой паре наблюдени</w:t>
      </w:r>
      <w:r>
        <w:rPr>
          <w:rFonts w:ascii="Times New Roman" w:hAnsi="Times New Roman"/>
          <w:sz w:val="20"/>
        </w:rPr>
        <w:t xml:space="preserve">й </w:t>
      </w:r>
      <w:r>
        <w:rPr>
          <w:rFonts w:ascii="Times New Roman" w:hAnsi="Times New Roman"/>
          <w:sz w:val="20"/>
        </w:rPr>
        <w:pict>
          <v:shape id="_x0000_i1239" type="#_x0000_t75" style="width:53.25pt;height:18pt">
            <v:imagedata r:id="rId194" o:title=""/>
          </v:shape>
        </w:pict>
      </w:r>
      <w:r>
        <w:rPr>
          <w:rFonts w:ascii="Times New Roman" w:hAnsi="Times New Roman"/>
          <w:sz w:val="20"/>
        </w:rPr>
        <w:t xml:space="preserve"> и сумму этих разностей </w:t>
      </w:r>
      <w:r>
        <w:rPr>
          <w:rFonts w:ascii="Times New Roman" w:hAnsi="Times New Roman"/>
          <w:sz w:val="20"/>
        </w:rPr>
        <w:pict>
          <v:shape id="_x0000_i1240" type="#_x0000_t75" style="width:25.5pt;height:16.5pt">
            <v:imagedata r:id="rId195" o:title=""/>
          </v:shape>
        </w:pict>
      </w:r>
      <w:r>
        <w:rPr>
          <w:rFonts w:ascii="Times New Roman" w:hAnsi="Times New Roman"/>
          <w:sz w:val="20"/>
        </w:rPr>
        <w:t xml:space="preserve"> (графы 8 и 9 табл.6).    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Оцениваем среднюю квадратическую погрешность среднего из двух отсчетов по рейке (гр. 9 табл. 6).    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1" type="#_x0000_t75" style="width:2in;height:50.25pt">
            <v:imagedata r:id="rId196" o:title=""/>
          </v:shape>
        </w:pic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Остаточную систематическую погрешность не учитываем, так как </w:t>
      </w:r>
      <w:r>
        <w:rPr>
          <w:rFonts w:ascii="Times New Roman" w:hAnsi="Times New Roman"/>
          <w:position w:val="-7"/>
          <w:sz w:val="20"/>
        </w:rPr>
        <w:pict>
          <v:shape id="_x0000_i1242" type="#_x0000_t75" style="width:43.5pt;height:16.5pt">
            <v:imagedata r:id="rId197" o:title=""/>
          </v:shape>
        </w:pic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Вычисляем действительную предельную погрешность измерения     </w:t>
      </w:r>
    </w:p>
    <w:p w:rsidR="00000000" w:rsidRDefault="006A5439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43" type="#_x0000_t75" style="width:167.25pt;height:17.25pt">
            <v:imagedata r:id="rId198" o:title=""/>
          </v:shape>
        </w:pict>
      </w:r>
      <w:r>
        <w:rPr>
          <w:rFonts w:ascii="Times New Roman" w:hAnsi="Times New Roman"/>
        </w:rPr>
        <w:t>мм.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Сравниваем действительную предельную погрешность измерения </w:t>
      </w:r>
      <w:r>
        <w:rPr>
          <w:rFonts w:ascii="Times New Roman" w:hAnsi="Times New Roman"/>
          <w:position w:val="-7"/>
          <w:sz w:val="20"/>
        </w:rPr>
        <w:pict>
          <v:shape id="_x0000_i1244" type="#_x0000_t75" style="width:36pt;height:16.5pt">
            <v:imagedata r:id="rId199" o:title=""/>
          </v:shape>
        </w:pict>
      </w:r>
      <w:r>
        <w:rPr>
          <w:rFonts w:ascii="Times New Roman" w:hAnsi="Times New Roman"/>
          <w:sz w:val="20"/>
        </w:rPr>
        <w:t xml:space="preserve"> с </w:t>
      </w:r>
      <w:r>
        <w:rPr>
          <w:rFonts w:ascii="Times New Roman" w:hAnsi="Times New Roman"/>
          <w:sz w:val="20"/>
        </w:rPr>
        <w:pict>
          <v:shape id="_x0000_i1245" type="#_x0000_t75" style="width:30pt;height:16.5pt">
            <v:imagedata r:id="rId200" o:title=""/>
          </v:shape>
        </w:pic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6" type="#_x0000_t75" style="width:47.25pt;height:14.25pt">
            <v:imagedata r:id="rId201" o:title=""/>
          </v:shape>
        </w:pic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Действительная предельная погрешность измерения не превышает допустимого значения.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Вычисляем отклонения </w:t>
      </w:r>
      <w:r>
        <w:rPr>
          <w:rFonts w:ascii="Times New Roman" w:hAnsi="Times New Roman"/>
          <w:position w:val="-7"/>
          <w:sz w:val="20"/>
        </w:rPr>
        <w:pict>
          <v:shape id="_x0000_i1247" type="#_x0000_t75" style="width:20.25pt;height:16.5pt">
            <v:imagedata r:id="rId101" o:title=""/>
          </v:shape>
        </w:pict>
      </w:r>
      <w:r>
        <w:rPr>
          <w:rFonts w:ascii="Times New Roman" w:hAnsi="Times New Roman"/>
          <w:sz w:val="20"/>
        </w:rPr>
        <w:t>от условной плоскости по формулам (4), (6), (7), (</w:t>
      </w:r>
      <w:r>
        <w:rPr>
          <w:rFonts w:ascii="Times New Roman" w:hAnsi="Times New Roman"/>
          <w:sz w:val="20"/>
        </w:rPr>
        <w:t>8).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Например, отклонение от условной плоскости для точки 6 (см. табл.6)    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8" type="#_x0000_t75" style="width:105pt;height:16.5pt">
            <v:imagedata r:id="rId202" o:title=""/>
          </v:shape>
        </w:pic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249" type="#_x0000_t75" style="width:33.75pt;height:16.5pt">
            <v:imagedata r:id="rId203" o:title=""/>
          </v:shape>
        </w:pict>
      </w:r>
      <w:r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pict>
          <v:shape id="_x0000_i1250" type="#_x0000_t75" style="width:36pt;height:17.25pt">
            <v:imagedata r:id="rId204" o:title=""/>
          </v:shape>
        </w:pict>
      </w:r>
      <w:r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pict>
          <v:shape id="_x0000_i1251" type="#_x0000_t75" style="width:36pt;height:17.25pt">
            <v:imagedata r:id="rId205" o:title=""/>
          </v:shape>
        </w:pict>
      </w:r>
    </w:p>
    <w:p w:rsidR="00000000" w:rsidRDefault="006A543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</w:t>
      </w:r>
      <w:r>
        <w:rPr>
          <w:rFonts w:ascii="Times New Roman" w:hAnsi="Times New Roman"/>
          <w:position w:val="-30"/>
          <w:sz w:val="20"/>
        </w:rPr>
        <w:pict>
          <v:shape id="_x0000_i1252" type="#_x0000_t75" style="width:63.75pt;height:31.5pt">
            <v:imagedata r:id="rId206" o:title=""/>
          </v:shape>
        </w:pict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pict>
          <v:shape id="_x0000_i1253" type="#_x0000_t75" style="width:68.25pt;height:31.5pt">
            <v:imagedata r:id="rId207" o:title=""/>
          </v:shape>
        </w:pict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pict>
          <v:shape id="_x0000_i1254" type="#_x0000_t75" style="width:94.5pt;height:29.25pt">
            <v:imagedata r:id="rId208" o:title=""/>
          </v:shape>
        </w:pic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255" type="#_x0000_t75" style="width:117pt;height:27.75pt">
            <v:imagedata r:id="rId209" o:title=""/>
          </v:shape>
        </w:pic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56" type="#_x0000_t75" style="width:91.5pt;height:27.75pt">
            <v:imagedata r:id="rId210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57" type="#_x0000_t75" style="width:99.75pt;height:27.75pt">
            <v:imagedata r:id="rId211" o:title=""/>
          </v:shape>
        </w:pic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58" type="#_x0000_t75" style="width:225.75pt;height:30.75pt">
            <v:imagedata r:id="rId212" o:title=""/>
          </v:shape>
        </w:pic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Сравниваем с допуском на плоскостность сумму абсолютных значений положительного и отрицательного отклонений     </w:t>
      </w:r>
    </w:p>
    <w:p w:rsidR="00000000" w:rsidRDefault="006A543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59" type="#_x0000_t75" style="width:276pt;height:18pt">
            <v:imagedata r:id="rId213" o:title=""/>
          </v:shape>
        </w:pic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Вывод. Плоскостность поверхности не соответствует установленному в НТД допуску </w:t>
      </w:r>
      <w:r>
        <w:rPr>
          <w:rFonts w:ascii="Times New Roman" w:hAnsi="Times New Roman"/>
          <w:position w:val="-3"/>
          <w:sz w:val="20"/>
        </w:rPr>
        <w:pict>
          <v:shape id="_x0000_i1260" type="#_x0000_t75" style="width:15pt;height:12.75pt">
            <v:imagedata r:id="rId214" o:title=""/>
          </v:shape>
        </w:pict>
      </w:r>
      <w:r>
        <w:rPr>
          <w:rFonts w:ascii="Times New Roman" w:hAnsi="Times New Roman"/>
          <w:sz w:val="20"/>
        </w:rPr>
        <w:t>= 6 мм.</w:t>
      </w:r>
    </w:p>
    <w:p w:rsidR="00000000" w:rsidRDefault="006A5439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439"/>
    <w:rsid w:val="006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17" Target="media/image112.wmf" Type="http://schemas.openxmlformats.org/officeDocument/2006/relationships/image"/><Relationship Id="rId21" Target="media/image18.wmf" Type="http://schemas.openxmlformats.org/officeDocument/2006/relationships/image"/><Relationship Id="rId42" Target="media/image39.wmf" Type="http://schemas.openxmlformats.org/officeDocument/2006/relationships/image"/><Relationship Id="rId63" Target="media/image60.wmf" Type="http://schemas.openxmlformats.org/officeDocument/2006/relationships/image"/><Relationship Id="rId84" Target="media/image80.png" Type="http://schemas.openxmlformats.org/officeDocument/2006/relationships/image"/><Relationship Id="rId138" Target="media/image133.wmf" Type="http://schemas.openxmlformats.org/officeDocument/2006/relationships/image"/><Relationship Id="rId159" Target="media/image154.wmf" Type="http://schemas.openxmlformats.org/officeDocument/2006/relationships/image"/><Relationship Id="rId170" Target="media/image165.wmf" Type="http://schemas.openxmlformats.org/officeDocument/2006/relationships/image"/><Relationship Id="rId191" Target="media/image186.wmf" Type="http://schemas.openxmlformats.org/officeDocument/2006/relationships/image"/><Relationship Id="rId205" Target="media/image200.wmf" Type="http://schemas.openxmlformats.org/officeDocument/2006/relationships/image"/><Relationship Id="rId107" Target="media/image102.wmf" Type="http://schemas.openxmlformats.org/officeDocument/2006/relationships/image"/><Relationship Id="rId11" Target="media/image8.wmf" Type="http://schemas.openxmlformats.org/officeDocument/2006/relationships/image"/><Relationship Id="rId32" Target="media/image29.wmf" Type="http://schemas.openxmlformats.org/officeDocument/2006/relationships/image"/><Relationship Id="rId37" Target="media/image34.jpeg" Type="http://schemas.openxmlformats.org/officeDocument/2006/relationships/image"/><Relationship Id="rId53" Target="media/image50.wmf" Type="http://schemas.openxmlformats.org/officeDocument/2006/relationships/image"/><Relationship Id="rId58" Target="media/image55.jpeg" Type="http://schemas.openxmlformats.org/officeDocument/2006/relationships/image"/><Relationship Id="rId74" Target="media/image70.wmf" Type="http://schemas.openxmlformats.org/officeDocument/2006/relationships/image"/><Relationship Id="rId79" Target="media/image75.wmf" Type="http://schemas.openxmlformats.org/officeDocument/2006/relationships/image"/><Relationship Id="rId102" Target="media/image98.wmf" Type="http://schemas.openxmlformats.org/officeDocument/2006/relationships/image"/><Relationship Id="rId123" Target="media/image118.wmf" Type="http://schemas.openxmlformats.org/officeDocument/2006/relationships/image"/><Relationship Id="rId128" Target="media/image123.wmf" Type="http://schemas.openxmlformats.org/officeDocument/2006/relationships/image"/><Relationship Id="rId144" Target="media/image139.wmf" Type="http://schemas.openxmlformats.org/officeDocument/2006/relationships/image"/><Relationship Id="rId149" Target="media/image144.wmf" Type="http://schemas.openxmlformats.org/officeDocument/2006/relationships/image"/><Relationship Id="rId5" Target="media/image2.jpeg" Type="http://schemas.openxmlformats.org/officeDocument/2006/relationships/image"/><Relationship Id="rId90" Target="media/image86.png" Type="http://schemas.openxmlformats.org/officeDocument/2006/relationships/image"/><Relationship Id="rId95" Target="media/image91.jpeg" Type="http://schemas.openxmlformats.org/officeDocument/2006/relationships/image"/><Relationship Id="rId160" Target="media/image155.wmf" Type="http://schemas.openxmlformats.org/officeDocument/2006/relationships/image"/><Relationship Id="rId165" Target="media/image160.wmf" Type="http://schemas.openxmlformats.org/officeDocument/2006/relationships/image"/><Relationship Id="rId181" Target="media/image176.wmf" Type="http://schemas.openxmlformats.org/officeDocument/2006/relationships/image"/><Relationship Id="rId186" Target="media/image181.wmf" Type="http://schemas.openxmlformats.org/officeDocument/2006/relationships/image"/><Relationship Id="rId216" Target="theme/theme1.xml" Type="http://schemas.openxmlformats.org/officeDocument/2006/relationships/theme"/><Relationship Id="rId211" Target="media/image206.wmf" Type="http://schemas.openxmlformats.org/officeDocument/2006/relationships/image"/><Relationship Id="rId22" Target="media/image19.wmf" Type="http://schemas.openxmlformats.org/officeDocument/2006/relationships/image"/><Relationship Id="rId27" Target="media/image24.jpeg" Type="http://schemas.openxmlformats.org/officeDocument/2006/relationships/image"/><Relationship Id="rId43" Target="media/image40.jpeg" Type="http://schemas.openxmlformats.org/officeDocument/2006/relationships/image"/><Relationship Id="rId48" Target="media/image45.wmf" Type="http://schemas.openxmlformats.org/officeDocument/2006/relationships/image"/><Relationship Id="rId64" Target="media/image61.jpeg" Type="http://schemas.openxmlformats.org/officeDocument/2006/relationships/image"/><Relationship Id="rId69" Target="media/image65.wmf" Type="http://schemas.openxmlformats.org/officeDocument/2006/relationships/image"/><Relationship Id="rId113" Target="media/image108.wmf" Type="http://schemas.openxmlformats.org/officeDocument/2006/relationships/image"/><Relationship Id="rId118" Target="media/image113.wmf" Type="http://schemas.openxmlformats.org/officeDocument/2006/relationships/image"/><Relationship Id="rId134" Target="media/image129.wmf" Type="http://schemas.openxmlformats.org/officeDocument/2006/relationships/image"/><Relationship Id="rId139" Target="media/image134.wmf" Type="http://schemas.openxmlformats.org/officeDocument/2006/relationships/image"/><Relationship Id="rId80" Target="media/image76.wmf" Type="http://schemas.openxmlformats.org/officeDocument/2006/relationships/image"/><Relationship Id="rId85" Target="media/image81.wmf" Type="http://schemas.openxmlformats.org/officeDocument/2006/relationships/image"/><Relationship Id="rId150" Target="media/image145.wmf" Type="http://schemas.openxmlformats.org/officeDocument/2006/relationships/image"/><Relationship Id="rId155" Target="media/image150.wmf" Type="http://schemas.openxmlformats.org/officeDocument/2006/relationships/image"/><Relationship Id="rId171" Target="media/image166.wmf" Type="http://schemas.openxmlformats.org/officeDocument/2006/relationships/image"/><Relationship Id="rId176" Target="media/image171.wmf" Type="http://schemas.openxmlformats.org/officeDocument/2006/relationships/image"/><Relationship Id="rId192" Target="media/image187.wmf" Type="http://schemas.openxmlformats.org/officeDocument/2006/relationships/image"/><Relationship Id="rId197" Target="media/image192.wmf" Type="http://schemas.openxmlformats.org/officeDocument/2006/relationships/image"/><Relationship Id="rId206" Target="media/image201.wmf" Type="http://schemas.openxmlformats.org/officeDocument/2006/relationships/image"/><Relationship Id="rId201" Target="media/image196.wmf" Type="http://schemas.openxmlformats.org/officeDocument/2006/relationships/image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33" Target="media/image30.jpeg" Type="http://schemas.openxmlformats.org/officeDocument/2006/relationships/image"/><Relationship Id="rId38" Target="media/image35.wmf" Type="http://schemas.openxmlformats.org/officeDocument/2006/relationships/image"/><Relationship Id="rId59" Target="media/image56.wmf" Type="http://schemas.openxmlformats.org/officeDocument/2006/relationships/image"/><Relationship Id="rId103" Target="embeddings/oleObject2.bin" Type="http://schemas.openxmlformats.org/officeDocument/2006/relationships/oleObject"/><Relationship Id="rId108" Target="media/image103.wmf" Type="http://schemas.openxmlformats.org/officeDocument/2006/relationships/image"/><Relationship Id="rId124" Target="media/image119.wmf" Type="http://schemas.openxmlformats.org/officeDocument/2006/relationships/image"/><Relationship Id="rId129" Target="media/image124.wmf" Type="http://schemas.openxmlformats.org/officeDocument/2006/relationships/image"/><Relationship Id="rId54" Target="media/image51.wmf" Type="http://schemas.openxmlformats.org/officeDocument/2006/relationships/image"/><Relationship Id="rId70" Target="media/image66.jpeg" Type="http://schemas.openxmlformats.org/officeDocument/2006/relationships/image"/><Relationship Id="rId75" Target="media/image71.wmf" Type="http://schemas.openxmlformats.org/officeDocument/2006/relationships/image"/><Relationship Id="rId91" Target="media/image87.png" Type="http://schemas.openxmlformats.org/officeDocument/2006/relationships/image"/><Relationship Id="rId96" Target="media/image92.wmf" Type="http://schemas.openxmlformats.org/officeDocument/2006/relationships/image"/><Relationship Id="rId140" Target="media/image135.wmf" Type="http://schemas.openxmlformats.org/officeDocument/2006/relationships/image"/><Relationship Id="rId145" Target="media/image140.wmf" Type="http://schemas.openxmlformats.org/officeDocument/2006/relationships/image"/><Relationship Id="rId161" Target="media/image156.wmf" Type="http://schemas.openxmlformats.org/officeDocument/2006/relationships/image"/><Relationship Id="rId166" Target="media/image161.wmf" Type="http://schemas.openxmlformats.org/officeDocument/2006/relationships/image"/><Relationship Id="rId182" Target="media/image177.wmf" Type="http://schemas.openxmlformats.org/officeDocument/2006/relationships/image"/><Relationship Id="rId187" Target="media/image182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212" Target="media/image207.wmf" Type="http://schemas.openxmlformats.org/officeDocument/2006/relationships/image"/><Relationship Id="rId23" Target="media/image20.wmf" Type="http://schemas.openxmlformats.org/officeDocument/2006/relationships/image"/><Relationship Id="rId28" Target="media/image25.jpeg" Type="http://schemas.openxmlformats.org/officeDocument/2006/relationships/image"/><Relationship Id="rId49" Target="media/image46.wmf" Type="http://schemas.openxmlformats.org/officeDocument/2006/relationships/image"/><Relationship Id="rId114" Target="media/image109.wmf" Type="http://schemas.openxmlformats.org/officeDocument/2006/relationships/image"/><Relationship Id="rId119" Target="media/image114.wmf" Type="http://schemas.openxmlformats.org/officeDocument/2006/relationships/image"/><Relationship Id="rId44" Target="media/image41.jpeg" Type="http://schemas.openxmlformats.org/officeDocument/2006/relationships/image"/><Relationship Id="rId60" Target="media/image57.jpeg" Type="http://schemas.openxmlformats.org/officeDocument/2006/relationships/image"/><Relationship Id="rId65" Target="media/image62.jpeg" Type="http://schemas.openxmlformats.org/officeDocument/2006/relationships/image"/><Relationship Id="rId81" Target="media/image77.wmf" Type="http://schemas.openxmlformats.org/officeDocument/2006/relationships/image"/><Relationship Id="rId86" Target="media/image82.jpeg" Type="http://schemas.openxmlformats.org/officeDocument/2006/relationships/image"/><Relationship Id="rId130" Target="media/image125.wmf" Type="http://schemas.openxmlformats.org/officeDocument/2006/relationships/image"/><Relationship Id="rId135" Target="media/image130.wmf" Type="http://schemas.openxmlformats.org/officeDocument/2006/relationships/image"/><Relationship Id="rId151" Target="media/image146.wmf" Type="http://schemas.openxmlformats.org/officeDocument/2006/relationships/image"/><Relationship Id="rId156" Target="media/image151.wmf" Type="http://schemas.openxmlformats.org/officeDocument/2006/relationships/image"/><Relationship Id="rId177" Target="media/image172.wmf" Type="http://schemas.openxmlformats.org/officeDocument/2006/relationships/image"/><Relationship Id="rId198" Target="media/image193.wmf" Type="http://schemas.openxmlformats.org/officeDocument/2006/relationships/image"/><Relationship Id="rId172" Target="media/image167.wmf" Type="http://schemas.openxmlformats.org/officeDocument/2006/relationships/image"/><Relationship Id="rId193" Target="media/image188.wmf" Type="http://schemas.openxmlformats.org/officeDocument/2006/relationships/image"/><Relationship Id="rId202" Target="media/image197.wmf" Type="http://schemas.openxmlformats.org/officeDocument/2006/relationships/image"/><Relationship Id="rId207" Target="media/image202.wmf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39" Target="media/image36.wmf" Type="http://schemas.openxmlformats.org/officeDocument/2006/relationships/image"/><Relationship Id="rId109" Target="media/image104.wmf" Type="http://schemas.openxmlformats.org/officeDocument/2006/relationships/image"/><Relationship Id="rId34" Target="media/image31.wmf" Type="http://schemas.openxmlformats.org/officeDocument/2006/relationships/image"/><Relationship Id="rId50" Target="media/image47.wmf" Type="http://schemas.openxmlformats.org/officeDocument/2006/relationships/image"/><Relationship Id="rId55" Target="media/image52.jpeg" Type="http://schemas.openxmlformats.org/officeDocument/2006/relationships/image"/><Relationship Id="rId76" Target="media/image72.jpeg" Type="http://schemas.openxmlformats.org/officeDocument/2006/relationships/image"/><Relationship Id="rId97" Target="media/image93.wmf" Type="http://schemas.openxmlformats.org/officeDocument/2006/relationships/image"/><Relationship Id="rId104" Target="media/image99.wmf" Type="http://schemas.openxmlformats.org/officeDocument/2006/relationships/image"/><Relationship Id="rId120" Target="media/image115.wmf" Type="http://schemas.openxmlformats.org/officeDocument/2006/relationships/image"/><Relationship Id="rId125" Target="media/image120.wmf" Type="http://schemas.openxmlformats.org/officeDocument/2006/relationships/image"/><Relationship Id="rId141" Target="media/image136.wmf" Type="http://schemas.openxmlformats.org/officeDocument/2006/relationships/image"/><Relationship Id="rId146" Target="media/image141.wmf" Type="http://schemas.openxmlformats.org/officeDocument/2006/relationships/image"/><Relationship Id="rId167" Target="media/image162.wmf" Type="http://schemas.openxmlformats.org/officeDocument/2006/relationships/image"/><Relationship Id="rId188" Target="media/image183.wmf" Type="http://schemas.openxmlformats.org/officeDocument/2006/relationships/image"/><Relationship Id="rId7" Target="media/image4.jpeg" Type="http://schemas.openxmlformats.org/officeDocument/2006/relationships/image"/><Relationship Id="rId71" Target="media/image67.jpeg" Type="http://schemas.openxmlformats.org/officeDocument/2006/relationships/image"/><Relationship Id="rId92" Target="media/image88.wmf" Type="http://schemas.openxmlformats.org/officeDocument/2006/relationships/image"/><Relationship Id="rId162" Target="media/image157.wmf" Type="http://schemas.openxmlformats.org/officeDocument/2006/relationships/image"/><Relationship Id="rId183" Target="media/image178.wmf" Type="http://schemas.openxmlformats.org/officeDocument/2006/relationships/image"/><Relationship Id="rId213" Target="media/image208.wmf" Type="http://schemas.openxmlformats.org/officeDocument/2006/relationships/image"/><Relationship Id="rId2" Target="settings.xml" Type="http://schemas.openxmlformats.org/officeDocument/2006/relationships/settings"/><Relationship Id="rId29" Target="media/image26.jpeg" Type="http://schemas.openxmlformats.org/officeDocument/2006/relationships/image"/><Relationship Id="rId24" Target="media/image21.wmf" Type="http://schemas.openxmlformats.org/officeDocument/2006/relationships/image"/><Relationship Id="rId40" Target="media/image37.wmf" Type="http://schemas.openxmlformats.org/officeDocument/2006/relationships/image"/><Relationship Id="rId45" Target="media/image42.jpeg" Type="http://schemas.openxmlformats.org/officeDocument/2006/relationships/image"/><Relationship Id="rId66" Target="embeddings/oleObject1.bin" Type="http://schemas.openxmlformats.org/officeDocument/2006/relationships/oleObject"/><Relationship Id="rId87" Target="media/image83.wmf" Type="http://schemas.openxmlformats.org/officeDocument/2006/relationships/image"/><Relationship Id="rId110" Target="media/image105.wmf" Type="http://schemas.openxmlformats.org/officeDocument/2006/relationships/image"/><Relationship Id="rId115" Target="media/image110.wmf" Type="http://schemas.openxmlformats.org/officeDocument/2006/relationships/image"/><Relationship Id="rId131" Target="media/image126.wmf" Type="http://schemas.openxmlformats.org/officeDocument/2006/relationships/image"/><Relationship Id="rId136" Target="media/image131.wmf" Type="http://schemas.openxmlformats.org/officeDocument/2006/relationships/image"/><Relationship Id="rId157" Target="media/image152.wmf" Type="http://schemas.openxmlformats.org/officeDocument/2006/relationships/image"/><Relationship Id="rId178" Target="media/image173.jpeg" Type="http://schemas.openxmlformats.org/officeDocument/2006/relationships/image"/><Relationship Id="rId61" Target="media/image58.wmf" Type="http://schemas.openxmlformats.org/officeDocument/2006/relationships/image"/><Relationship Id="rId82" Target="media/image78.wmf" Type="http://schemas.openxmlformats.org/officeDocument/2006/relationships/image"/><Relationship Id="rId152" Target="media/image147.wmf" Type="http://schemas.openxmlformats.org/officeDocument/2006/relationships/image"/><Relationship Id="rId173" Target="media/image168.wmf" Type="http://schemas.openxmlformats.org/officeDocument/2006/relationships/image"/><Relationship Id="rId194" Target="media/image189.wmf" Type="http://schemas.openxmlformats.org/officeDocument/2006/relationships/image"/><Relationship Id="rId199" Target="media/image194.wmf" Type="http://schemas.openxmlformats.org/officeDocument/2006/relationships/image"/><Relationship Id="rId203" Target="media/image198.wmf" Type="http://schemas.openxmlformats.org/officeDocument/2006/relationships/image"/><Relationship Id="rId208" Target="media/image203.wmf" Type="http://schemas.openxmlformats.org/officeDocument/2006/relationships/image"/><Relationship Id="rId19" Target="media/image16.wmf" Type="http://schemas.openxmlformats.org/officeDocument/2006/relationships/image"/><Relationship Id="rId14" Target="media/image11.wmf" Type="http://schemas.openxmlformats.org/officeDocument/2006/relationships/image"/><Relationship Id="rId30" Target="media/image27.wmf" Type="http://schemas.openxmlformats.org/officeDocument/2006/relationships/image"/><Relationship Id="rId35" Target="media/image32.wmf" Type="http://schemas.openxmlformats.org/officeDocument/2006/relationships/image"/><Relationship Id="rId56" Target="media/image53.wmf" Type="http://schemas.openxmlformats.org/officeDocument/2006/relationships/image"/><Relationship Id="rId77" Target="media/image73.wmf" Type="http://schemas.openxmlformats.org/officeDocument/2006/relationships/image"/><Relationship Id="rId100" Target="media/image96.wmf" Type="http://schemas.openxmlformats.org/officeDocument/2006/relationships/image"/><Relationship Id="rId105" Target="media/image100.wmf" Type="http://schemas.openxmlformats.org/officeDocument/2006/relationships/image"/><Relationship Id="rId126" Target="media/image121.wmf" Type="http://schemas.openxmlformats.org/officeDocument/2006/relationships/image"/><Relationship Id="rId147" Target="media/image142.wmf" Type="http://schemas.openxmlformats.org/officeDocument/2006/relationships/image"/><Relationship Id="rId168" Target="media/image163.wmf" Type="http://schemas.openxmlformats.org/officeDocument/2006/relationships/image"/><Relationship Id="rId8" Target="media/image5.jpeg" Type="http://schemas.openxmlformats.org/officeDocument/2006/relationships/image"/><Relationship Id="rId51" Target="media/image48.jpeg" Type="http://schemas.openxmlformats.org/officeDocument/2006/relationships/image"/><Relationship Id="rId72" Target="media/image68.wmf" Type="http://schemas.openxmlformats.org/officeDocument/2006/relationships/image"/><Relationship Id="rId93" Target="media/image89.jpeg" Type="http://schemas.openxmlformats.org/officeDocument/2006/relationships/image"/><Relationship Id="rId98" Target="media/image94.wmf" Type="http://schemas.openxmlformats.org/officeDocument/2006/relationships/image"/><Relationship Id="rId121" Target="media/image116.wmf" Type="http://schemas.openxmlformats.org/officeDocument/2006/relationships/image"/><Relationship Id="rId142" Target="media/image137.wmf" Type="http://schemas.openxmlformats.org/officeDocument/2006/relationships/image"/><Relationship Id="rId163" Target="media/image158.wmf" Type="http://schemas.openxmlformats.org/officeDocument/2006/relationships/image"/><Relationship Id="rId184" Target="media/image179.wmf" Type="http://schemas.openxmlformats.org/officeDocument/2006/relationships/image"/><Relationship Id="rId189" Target="media/image184.wmf" Type="http://schemas.openxmlformats.org/officeDocument/2006/relationships/image"/><Relationship Id="rId3" Target="webSettings.xml" Type="http://schemas.openxmlformats.org/officeDocument/2006/relationships/webSettings"/><Relationship Id="rId214" Target="media/image209.wmf" Type="http://schemas.openxmlformats.org/officeDocument/2006/relationships/image"/><Relationship Id="rId25" Target="media/image22.jpeg" Type="http://schemas.openxmlformats.org/officeDocument/2006/relationships/image"/><Relationship Id="rId46" Target="media/image43.wmf" Type="http://schemas.openxmlformats.org/officeDocument/2006/relationships/image"/><Relationship Id="rId67" Target="media/image63.wmf" Type="http://schemas.openxmlformats.org/officeDocument/2006/relationships/image"/><Relationship Id="rId116" Target="media/image111.wmf" Type="http://schemas.openxmlformats.org/officeDocument/2006/relationships/image"/><Relationship Id="rId137" Target="media/image132.wmf" Type="http://schemas.openxmlformats.org/officeDocument/2006/relationships/image"/><Relationship Id="rId158" Target="media/image153.wmf" Type="http://schemas.openxmlformats.org/officeDocument/2006/relationships/image"/><Relationship Id="rId20" Target="media/image17.jpeg" Type="http://schemas.openxmlformats.org/officeDocument/2006/relationships/image"/><Relationship Id="rId41" Target="media/image38.wmf" Type="http://schemas.openxmlformats.org/officeDocument/2006/relationships/image"/><Relationship Id="rId62" Target="media/image59.jpeg" Type="http://schemas.openxmlformats.org/officeDocument/2006/relationships/image"/><Relationship Id="rId83" Target="media/image79.wmf" Type="http://schemas.openxmlformats.org/officeDocument/2006/relationships/image"/><Relationship Id="rId88" Target="media/image84.wmf" Type="http://schemas.openxmlformats.org/officeDocument/2006/relationships/image"/><Relationship Id="rId111" Target="media/image106.wmf" Type="http://schemas.openxmlformats.org/officeDocument/2006/relationships/image"/><Relationship Id="rId132" Target="media/image127.wmf" Type="http://schemas.openxmlformats.org/officeDocument/2006/relationships/image"/><Relationship Id="rId153" Target="media/image148.wmf" Type="http://schemas.openxmlformats.org/officeDocument/2006/relationships/image"/><Relationship Id="rId174" Target="media/image169.wmf" Type="http://schemas.openxmlformats.org/officeDocument/2006/relationships/image"/><Relationship Id="rId179" Target="media/image174.wmf" Type="http://schemas.openxmlformats.org/officeDocument/2006/relationships/image"/><Relationship Id="rId195" Target="media/image190.wmf" Type="http://schemas.openxmlformats.org/officeDocument/2006/relationships/image"/><Relationship Id="rId209" Target="media/image204.wmf" Type="http://schemas.openxmlformats.org/officeDocument/2006/relationships/image"/><Relationship Id="rId190" Target="media/image185.wmf" Type="http://schemas.openxmlformats.org/officeDocument/2006/relationships/image"/><Relationship Id="rId204" Target="media/image199.wmf" Type="http://schemas.openxmlformats.org/officeDocument/2006/relationships/image"/><Relationship Id="rId15" Target="media/image12.wmf" Type="http://schemas.openxmlformats.org/officeDocument/2006/relationships/image"/><Relationship Id="rId36" Target="media/image33.jpeg" Type="http://schemas.openxmlformats.org/officeDocument/2006/relationships/image"/><Relationship Id="rId57" Target="media/image54.wmf" Type="http://schemas.openxmlformats.org/officeDocument/2006/relationships/image"/><Relationship Id="rId106" Target="media/image101.wmf" Type="http://schemas.openxmlformats.org/officeDocument/2006/relationships/image"/><Relationship Id="rId127" Target="media/image122.jpeg" Type="http://schemas.openxmlformats.org/officeDocument/2006/relationships/image"/><Relationship Id="rId10" Target="media/image7.wmf" Type="http://schemas.openxmlformats.org/officeDocument/2006/relationships/image"/><Relationship Id="rId31" Target="media/image28.wmf" Type="http://schemas.openxmlformats.org/officeDocument/2006/relationships/image"/><Relationship Id="rId52" Target="media/image49.wmf" Type="http://schemas.openxmlformats.org/officeDocument/2006/relationships/image"/><Relationship Id="rId73" Target="media/image69.wmf" Type="http://schemas.openxmlformats.org/officeDocument/2006/relationships/image"/><Relationship Id="rId78" Target="media/image74.jpeg" Type="http://schemas.openxmlformats.org/officeDocument/2006/relationships/image"/><Relationship Id="rId94" Target="media/image90.jpeg" Type="http://schemas.openxmlformats.org/officeDocument/2006/relationships/image"/><Relationship Id="rId99" Target="media/image95.wmf" Type="http://schemas.openxmlformats.org/officeDocument/2006/relationships/image"/><Relationship Id="rId101" Target="media/image97.wmf" Type="http://schemas.openxmlformats.org/officeDocument/2006/relationships/image"/><Relationship Id="rId122" Target="media/image117.wmf" Type="http://schemas.openxmlformats.org/officeDocument/2006/relationships/image"/><Relationship Id="rId143" Target="media/image138.wmf" Type="http://schemas.openxmlformats.org/officeDocument/2006/relationships/image"/><Relationship Id="rId148" Target="media/image143.wmf" Type="http://schemas.openxmlformats.org/officeDocument/2006/relationships/image"/><Relationship Id="rId164" Target="media/image159.wmf" Type="http://schemas.openxmlformats.org/officeDocument/2006/relationships/image"/><Relationship Id="rId169" Target="media/image164.wmf" Type="http://schemas.openxmlformats.org/officeDocument/2006/relationships/image"/><Relationship Id="rId185" Target="media/image180.wmf" Type="http://schemas.openxmlformats.org/officeDocument/2006/relationships/image"/><Relationship Id="rId4" Target="media/image1.png" Type="http://schemas.openxmlformats.org/officeDocument/2006/relationships/image"/><Relationship Id="rId9" Target="media/image6.wmf" Type="http://schemas.openxmlformats.org/officeDocument/2006/relationships/image"/><Relationship Id="rId180" Target="media/image175.wmf" Type="http://schemas.openxmlformats.org/officeDocument/2006/relationships/image"/><Relationship Id="rId210" Target="media/image205.wmf" Type="http://schemas.openxmlformats.org/officeDocument/2006/relationships/image"/><Relationship Id="rId215" Target="fontTable.xml" Type="http://schemas.openxmlformats.org/officeDocument/2006/relationships/fontTable"/><Relationship Id="rId26" Target="media/image23.jpeg" Type="http://schemas.openxmlformats.org/officeDocument/2006/relationships/image"/><Relationship Id="rId47" Target="media/image44.wmf" Type="http://schemas.openxmlformats.org/officeDocument/2006/relationships/image"/><Relationship Id="rId68" Target="media/image64.jpeg" Type="http://schemas.openxmlformats.org/officeDocument/2006/relationships/image"/><Relationship Id="rId89" Target="media/image85.wmf" Type="http://schemas.openxmlformats.org/officeDocument/2006/relationships/image"/><Relationship Id="rId112" Target="media/image107.wmf" Type="http://schemas.openxmlformats.org/officeDocument/2006/relationships/image"/><Relationship Id="rId133" Target="media/image128.wmf" Type="http://schemas.openxmlformats.org/officeDocument/2006/relationships/image"/><Relationship Id="rId154" Target="media/image149.wmf" Type="http://schemas.openxmlformats.org/officeDocument/2006/relationships/image"/><Relationship Id="rId175" Target="media/image170.wmf" Type="http://schemas.openxmlformats.org/officeDocument/2006/relationships/image"/><Relationship Id="rId196" Target="media/image191.wmf" Type="http://schemas.openxmlformats.org/officeDocument/2006/relationships/image"/><Relationship Id="rId200" Target="media/image195.wmf" Type="http://schemas.openxmlformats.org/officeDocument/2006/relationships/image"/><Relationship Id="rId16" Target="media/image13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4531</Words>
  <Characters>25832</Characters>
  <Application>Microsoft Office Word</Application>
  <DocSecurity>0</DocSecurity>
  <Lines>215</Lines>
  <Paragraphs>60</Paragraphs>
  <ScaleCrop>false</ScaleCrop>
  <Company> </Company>
  <LinksUpToDate>false</LinksUpToDate>
  <CharactersWithSpaces>30303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26433</dc:title>
  <dc:subject/>
  <dc:creator> ЦНТИ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375364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