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65E0A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26601-85  </w:t>
      </w:r>
    </w:p>
    <w:p w:rsidR="00000000" w:rsidRDefault="00D65E0A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691.11.028.1/.2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      Группа Ж32 </w:t>
      </w:r>
    </w:p>
    <w:p w:rsidR="00000000" w:rsidRDefault="00D65E0A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ОКНА И БАЛКОННЫЕ ДВЕРИ ДЕРЕВЯННЫЕ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ДЛЯ МАЛОЭТАЖНЫХ ЖИЛЫХ ДОМОВ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Типы, конструкция и </w:t>
      </w:r>
      <w:r>
        <w:rPr>
          <w:rFonts w:ascii="Times New Roman" w:hAnsi="Times New Roman"/>
          <w:sz w:val="20"/>
        </w:rPr>
        <w:t>размеры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Wooden windows and balcony doors for one-two storey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dwelling-houses. Types, structure and dimensions </w:t>
      </w:r>
    </w:p>
    <w:p w:rsidR="00000000" w:rsidRDefault="00D65E0A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53 6139                         </w:t>
      </w:r>
    </w:p>
    <w:p w:rsidR="00000000" w:rsidRDefault="00D65E0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Дата введения 1986-01-01 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 Государственным комитетом по гражданскому строительству и архитектуре при Госстрое СССР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Б.А. Филозофович (руководитель темы); И.В. Строков; Н.Н. Цаплев, канд. техн. наук; Г.Г. Коваленко; И.С. Посельская; З.А. Буркова; М.М. Чернов, канд. техн. наук; А.В. Ткаченко; В.В. Хамов; Л.В. Во</w:t>
      </w:r>
      <w:r>
        <w:rPr>
          <w:rFonts w:ascii="Times New Roman" w:hAnsi="Times New Roman"/>
          <w:sz w:val="20"/>
        </w:rPr>
        <w:t>ронкова; В.К. Савин; канд. техн. наук; В.И. Тихонович, Г.В. Левушкин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УТВЕРЖДЕН И ВВЕДЕН В ДЕЙСТВИЕ постановлением Государственного комитета СССР по делам строительства от 07.05.85 № 64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ВПЕРВЫЕ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ССЫЛОЧНЫЕ НОРМАТИВНО-ТЕХНИЧЕСКИЕ ДОКУМЕНТЫ </w:t>
      </w:r>
    </w:p>
    <w:p w:rsidR="00000000" w:rsidRDefault="00D65E0A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пункта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приложения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пункта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111-90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5090-86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538-88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5091-78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2697-83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2.2, 2.3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8242-88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2.2, 2.3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4598-86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2.2, 2.3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10174-90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2.2, 2.3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5087-80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23166-78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5088-94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:rsidR="00000000" w:rsidRDefault="00D65E0A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</w:tr>
    </w:tbl>
    <w:p w:rsidR="00000000" w:rsidRDefault="00D65E0A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деревянные окна и балконные двери с двойным и тройным остеклением, предназначаемые для жилых домов высотой не более двух этажей.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Окна и балконные двери с двойным и тройным остеклением соответственно должны изготовляться со следующими показателями: приведенное сопротивление теплопередаче R</w:t>
      </w:r>
      <w:r>
        <w:rPr>
          <w:rFonts w:ascii="Times New Roman" w:hAnsi="Times New Roman"/>
          <w:sz w:val="20"/>
          <w:vertAlign w:val="subscript"/>
        </w:rPr>
        <w:t>0</w:t>
      </w:r>
      <w:r>
        <w:rPr>
          <w:rFonts w:ascii="Times New Roman" w:hAnsi="Times New Roman"/>
          <w:sz w:val="20"/>
        </w:rPr>
        <w:t xml:space="preserve"> 0,42 и 0,56 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 xml:space="preserve">С/Вт, сопротивление воздухопроницанию </w:t>
      </w:r>
      <w:r>
        <w:rPr>
          <w:rFonts w:ascii="Times New Roman" w:hAnsi="Times New Roman"/>
          <w:sz w:val="20"/>
        </w:rPr>
        <w:t>Ru 0,5 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ч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 xml:space="preserve">Па/кг при 10 Па, общий коэффициент светопропускания </w:t>
      </w:r>
      <w:r>
        <w:rPr>
          <w:rFonts w:ascii="Times New Roman" w:hAnsi="Times New Roman"/>
          <w:sz w:val="20"/>
        </w:rPr>
        <w:sym w:font="Symbol" w:char="F074"/>
      </w:r>
      <w:r>
        <w:rPr>
          <w:rFonts w:ascii="Times New Roman" w:hAnsi="Times New Roman"/>
          <w:sz w:val="20"/>
        </w:rPr>
        <w:t xml:space="preserve"> - 0,52 и 0,38, индекс звукоизоляции воздушного шума </w:t>
      </w:r>
      <w:r>
        <w:rPr>
          <w:rFonts w:ascii="Times New Roman" w:hAnsi="Times New Roman"/>
          <w:i/>
          <w:sz w:val="20"/>
        </w:rPr>
        <w:t>Iн</w:t>
      </w:r>
      <w:r>
        <w:rPr>
          <w:rFonts w:ascii="Times New Roman" w:hAnsi="Times New Roman"/>
          <w:sz w:val="20"/>
        </w:rPr>
        <w:t xml:space="preserve"> - 28 и 32 дБ.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65E0A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ТИПЫ, РАЗМЕРЫ И МАРКИ</w:t>
      </w:r>
    </w:p>
    <w:p w:rsidR="00000000" w:rsidRDefault="00D65E0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65E0A" w:rsidP="00D65E0A">
      <w:pPr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Окна и балконные двери по настоящему стандарту подразделяют на серии: 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РМ - с раздельными переплетами и дверными полотнами с двойным остеклением; 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РСМ - с раздельноспаренными переплетами и дверными полотнами с тройным остеклением.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Типы и габаритные размеры окон и балконных дверей должны соответствовать указанным на черт.1.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1.3. По требованию п</w:t>
      </w:r>
      <w:r>
        <w:rPr>
          <w:rFonts w:ascii="Times New Roman" w:hAnsi="Times New Roman"/>
          <w:sz w:val="20"/>
        </w:rPr>
        <w:t>отребителей одностворные окна и балконные двери, в т.ч. с форточными створками, должны изготовляться также и левыми, а окна многостворные с несимметричным рисунком - в негативном (зеркальном) изображении.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1.4. Устанавливают следующую структуру условного обозначения (марки) окон и балконных дверей: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object w:dxaOrig="6150" w:dyaOrig="6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308.25pt" o:ole="">
            <v:imagedata r:id="rId5" o:title=""/>
          </v:shape>
          <o:OLEObject Type="Embed" ProgID="MSPhotoEd.3" ShapeID="_x0000_i1025" DrawAspect="Content" ObjectID="_1427200328" r:id="rId6"/>
        </w:object>
      </w:r>
    </w:p>
    <w:p w:rsidR="00000000" w:rsidRDefault="00D65E0A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конце марки окон и балконных дверей с одинарным остеклением перед обозначением стандарта добавляют цифру 1 через тире.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условных обозначений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Окно правое серии РМ высотой 15 и ши</w:t>
      </w:r>
      <w:r>
        <w:rPr>
          <w:rFonts w:ascii="Times New Roman" w:hAnsi="Times New Roman"/>
          <w:sz w:val="20"/>
        </w:rPr>
        <w:t xml:space="preserve">риной 6 дм (вариант А): 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ОРМ15-6А ГОСТ 26601-85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левое: ОРМ15-6АЛ ГОСТ 26601-85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Дверь балконная серии РСМ высотой 22 и шириной 7,5 дм: 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БРСМ22-7,5 ГОСТ 26601-85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Окно серии РМ высотой 12 и шириной 11 дм, с несимметричным рисунком окна: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ОРМ12-11 ГОСТ 26601-85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 же, в негативном исполнении: 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ОРМ12-11Н ГОСТ 26601-85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Типы и габаритные размеры окон и балконных дверей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72pt;height:395.25pt">
            <v:imagedata r:id="rId7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Схемы изделия изображены со стороны фасада.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Цифры над схемами изделий означают размеры изделий в мод</w:t>
      </w:r>
      <w:r>
        <w:rPr>
          <w:rFonts w:ascii="Times New Roman" w:hAnsi="Times New Roman"/>
          <w:sz w:val="20"/>
        </w:rPr>
        <w:t>улях (М - модуль, равный 100 мм).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Окна шириной 1080 мм предназначены для деревянных домов заводского изготовления, выпускаемых по типовым проектам с панелями шириной 1200 мм.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65E0A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ТРЕБОВАНИЯ К КОНСТРУКЦИИ</w:t>
      </w:r>
    </w:p>
    <w:p w:rsidR="00000000" w:rsidRDefault="00D65E0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Окна и балконные двери должны изготовляться в соответствии с требованиями ГОСТ 23166 и настоящего стандарта по рабочим чертежам, утвержденным в установленном порядке.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Конструкция, форма, основные размеры и марки окон и балконных дверей серии РМ должны соответствовать указанным на черт.2-4, а р</w:t>
      </w:r>
      <w:r>
        <w:rPr>
          <w:rFonts w:ascii="Times New Roman" w:hAnsi="Times New Roman"/>
          <w:sz w:val="20"/>
        </w:rPr>
        <w:t>азмеры сечений деталей и притворов - на черт.5-12.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Конструкция, форма, основные размеры и марки окон и балконных дверей серии РСМ должны соответствовать указанным на черт.13-15, а размеры сечений деталей и притворов - на черт.16-23.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Размеры на общих видах окон и балконных дверей даны в свету, по наружным сторонам створок, форточек и полотен дверей и по наружным сторонам коробок.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чертежах, приведенных в настоящем стандарте, указаны в миллиметрах размеры неокрашенных деталей и изделий.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Серия РМ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Конструкция, форма, основные размеры и марки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окон и балконных дверей с двойным остеклением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416.25pt;height:372pt">
            <v:imagedata r:id="rId8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267pt;height:478.5pt">
            <v:imagedata r:id="rId9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Черт.3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91.5pt;height:514.5pt">
            <v:imagedata r:id="rId10" o:title=""/>
          </v:shape>
        </w:pic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Для остекления окон и балконных дверей следует применять стекло толщиной 2,0-2,5 мм по ГОСТ 111.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Места установки уплотняющих прокладок в притворах окон и балконных дверей указаны на чертежах сечений.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По периметру оконных и дверных коробок на боковых поверхностях допускается по требованию потребителей выборка четверти для уплотнения стыка при соединении блоков друг с другом.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 </w:t>
      </w:r>
      <w:r>
        <w:rPr>
          <w:rFonts w:ascii="Times New Roman" w:hAnsi="Times New Roman"/>
          <w:sz w:val="20"/>
        </w:rPr>
        <w:t>Бруски коробок допускается изготовлять клееными по ширине или соединять гвоздями после антисептирования или окраски сопрягаемых поверхностей, при этом соединение не должно иметь зазоров и провесов.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2.9. В зданиях для климатических районов, где по теплотехническим расчетам не требуются окна и балконные двери с двойным остеклением, а также в неотапливаемых зданиях и помещениях должны применяться окна и балконные двери серии РМ без внутренних створок, при этом ширина сечения коробки может быть уменьшена до 74 </w:t>
      </w:r>
      <w:r>
        <w:rPr>
          <w:rFonts w:ascii="Times New Roman" w:hAnsi="Times New Roman"/>
          <w:sz w:val="20"/>
        </w:rPr>
        <w:t>мм.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Для остекления веранд должны применяться наружные створки окон марок ОРМ15-6 и ОРМ15-6А.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Примеры расположения приборов в окнах и балконных дверях приведены в приложении 1.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Спецификации стекол для окон и балконных дверей серий РМ и РСМ приведены в приложениях 2 и 3.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Сечения по притворам окон и балконных дверей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двойным остеклением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279pt;height:233.25pt">
            <v:imagedata r:id="rId11" o:title=""/>
          </v:shape>
        </w:pic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1- уплотняющая прокладка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559"/>
        <w:gridCol w:w="1276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Сечение</w:t>
            </w:r>
          </w:p>
        </w:tc>
        <w:tc>
          <w:tcPr>
            <w:tcW w:w="1418" w:type="dxa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59" w:type="dxa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2693" w:type="dxa"/>
            <w:gridSpan w:val="2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Деталь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А1</w:t>
            </w:r>
          </w:p>
        </w:tc>
        <w:tc>
          <w:tcPr>
            <w:tcW w:w="1418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276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Б1</w:t>
            </w:r>
          </w:p>
        </w:tc>
        <w:tc>
          <w:tcPr>
            <w:tcW w:w="1418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276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Черт.5 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331.5pt;height:267.75pt">
            <v:imagedata r:id="rId12" o:title=""/>
          </v:shape>
        </w:pic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1- уплотняющая прокладка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Черт.6 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351.75pt;height:237pt">
            <v:imagedata r:id="rId13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1 -уплотняющие прокладки 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Черт.7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207pt;height:357pt">
            <v:imagedata r:id="rId14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Черт.8 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300.75pt;height:220.5pt">
            <v:imagedata r:id="rId15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твердая ДВП марки Т группы А толщиной 3,2</w:t>
      </w:r>
      <w:r>
        <w:rPr>
          <w:rFonts w:ascii="Times New Roman" w:hAnsi="Times New Roman"/>
          <w:sz w:val="20"/>
        </w:rPr>
        <w:sym w:font="Symbol" w:char="F0B8"/>
      </w:r>
      <w:r>
        <w:rPr>
          <w:rFonts w:ascii="Times New Roman" w:hAnsi="Times New Roman"/>
          <w:sz w:val="20"/>
        </w:rPr>
        <w:t>4 мм по ГОСТ 4598; 2 - мягкая ДВП толщиной 8 мм по ГОСТ 4598; 3 - пергамин по ГОСТ 2697; 4 - обшивка типа О-2 по ГОСТ 8242; 5 - раскладка; 6 уплотняющие прокладки по ГОСТ 10174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Черт.9 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286.5pt;height:195pt">
            <v:imagedata r:id="rId16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Черт.10 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3in;height:293.25pt">
            <v:imagedata r:id="rId17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уплотняющая прокладка; 2 - раскладка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Черт.11 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196.5pt;height:300pt">
            <v:imagedata r:id="rId18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1- уплотняющая прокладка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559"/>
        <w:gridCol w:w="1276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Сечение</w:t>
            </w:r>
          </w:p>
        </w:tc>
        <w:tc>
          <w:tcPr>
            <w:tcW w:w="1418" w:type="dxa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59" w:type="dxa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2693" w:type="dxa"/>
            <w:gridSpan w:val="2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Деталь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А5</w:t>
            </w:r>
          </w:p>
        </w:tc>
        <w:tc>
          <w:tcPr>
            <w:tcW w:w="1418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276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Б5</w:t>
            </w:r>
          </w:p>
        </w:tc>
        <w:tc>
          <w:tcPr>
            <w:tcW w:w="1418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276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Черт.12 </w:t>
      </w:r>
    </w:p>
    <w:p w:rsidR="00000000" w:rsidRDefault="00D65E0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СЕРИЯ РСМ 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Конструкция, форма, основные размеры и марки окон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балконных дверей с тройным остеклением 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416.25pt;height:361.5pt">
            <v:imagedata r:id="rId19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Черт.13 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297.75pt;height:513pt">
            <v:imagedata r:id="rId20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</w:t>
      </w:r>
      <w:r>
        <w:rPr>
          <w:rFonts w:ascii="Times New Roman" w:hAnsi="Times New Roman"/>
          <w:sz w:val="20"/>
        </w:rPr>
        <w:t>т.14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405pt;height:627.75pt">
            <v:imagedata r:id="rId21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Черт.15 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Сечения по притворам окон и балконных дверей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тройным остеклением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297.75pt;height:213pt">
            <v:imagedata r:id="rId22" o:title=""/>
          </v:shape>
        </w:pict>
      </w:r>
    </w:p>
    <w:p w:rsidR="00000000" w:rsidRDefault="00D65E0A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D65E0A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1- уплотняющие прокладки</w:t>
      </w:r>
    </w:p>
    <w:p w:rsidR="00000000" w:rsidRDefault="00D65E0A">
      <w:pPr>
        <w:pStyle w:val="Preformat"/>
        <w:ind w:firstLine="284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559"/>
        <w:gridCol w:w="992"/>
        <w:gridCol w:w="1233"/>
        <w:gridCol w:w="990"/>
        <w:gridCol w:w="8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Сечение</w:t>
            </w:r>
          </w:p>
        </w:tc>
        <w:tc>
          <w:tcPr>
            <w:tcW w:w="1418" w:type="dxa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59" w:type="dxa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92" w:type="dxa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3119" w:type="dxa"/>
            <w:gridSpan w:val="3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Деталь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А1</w:t>
            </w:r>
          </w:p>
        </w:tc>
        <w:tc>
          <w:tcPr>
            <w:tcW w:w="1418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33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6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Б1</w:t>
            </w:r>
          </w:p>
        </w:tc>
        <w:tc>
          <w:tcPr>
            <w:tcW w:w="1418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233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6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000000" w:rsidRDefault="00D65E0A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Черт.16 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339pt;height:252pt">
            <v:imagedata r:id="rId23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уплотняющие прокладки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Черт.17 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356.25pt;height:274.5pt">
            <v:imagedata r:id="rId24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уплотняющие прокладки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Черт.18 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237.75pt;height:368.25pt">
            <v:imagedata r:id="rId25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уплотняющие прокладки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Черт.19 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331.5pt;height:215.25pt">
            <v:imagedata r:id="rId26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твердая ДВП марки Т группы А толщиной 3,2</w:t>
      </w:r>
      <w:r>
        <w:rPr>
          <w:rFonts w:ascii="Times New Roman" w:hAnsi="Times New Roman"/>
          <w:sz w:val="20"/>
        </w:rPr>
        <w:sym w:font="Symbol" w:char="F0B8"/>
      </w:r>
      <w:r>
        <w:rPr>
          <w:rFonts w:ascii="Times New Roman" w:hAnsi="Times New Roman"/>
          <w:sz w:val="20"/>
        </w:rPr>
        <w:t xml:space="preserve">4 мм по ГОСТ 4598; 2 - мягкая ДВП толщиной 8 мм по ГОСТ 4598; 3 - пергамин по ГОСТ 2697; 4 - обшивка типа О-2 по ГОСТ 8242; 5 - раскладки; 6 уплотняющие прокладки по </w:t>
      </w:r>
      <w:r>
        <w:rPr>
          <w:rFonts w:ascii="Times New Roman" w:hAnsi="Times New Roman"/>
          <w:sz w:val="20"/>
        </w:rPr>
        <w:t>ГОСТ 10174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Черт.20 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6" type="#_x0000_t75" style="width:272.25pt;height:174pt">
            <v:imagedata r:id="rId27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1- уплотняющая прокладка; 2 - раскладки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Черт.21 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7" type="#_x0000_t75" style="width:204.75pt;height:320.25pt">
            <v:imagedata r:id="rId28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уплотняющие прокладки; 2 - раскладки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Черт.22 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8" type="#_x0000_t75" style="width:184.5pt;height:321.75pt">
            <v:imagedata r:id="rId29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уплотняющие прокладки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559"/>
        <w:gridCol w:w="992"/>
        <w:gridCol w:w="1233"/>
        <w:gridCol w:w="990"/>
        <w:gridCol w:w="8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Сечение</w:t>
            </w:r>
          </w:p>
        </w:tc>
        <w:tc>
          <w:tcPr>
            <w:tcW w:w="1418" w:type="dxa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59" w:type="dxa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992" w:type="dxa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3119" w:type="dxa"/>
            <w:gridSpan w:val="3"/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Деталь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А5</w:t>
            </w:r>
          </w:p>
        </w:tc>
        <w:tc>
          <w:tcPr>
            <w:tcW w:w="1418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33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6" w:type="dxa"/>
            <w:tcBorders>
              <w:bottom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Б5</w:t>
            </w:r>
          </w:p>
        </w:tc>
        <w:tc>
          <w:tcPr>
            <w:tcW w:w="1418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59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233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6" w:type="dxa"/>
            <w:tcBorders>
              <w:top w:val="nil"/>
            </w:tcBorders>
          </w:tcPr>
          <w:p w:rsidR="00000000" w:rsidRDefault="00D65E0A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Черт.23</w: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65E0A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000000" w:rsidRDefault="00D65E0A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РАСПОЛОЖЕНИЯ ПРИБОРОВ В ОКНАХ И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БАЛКОННЫХ ДВЕРЯХ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D65E0A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9" type="#_x0000_t75" style="width:366pt;height:471.75pt">
            <v:imagedata r:id="rId30" o:title=""/>
          </v:shape>
        </w:pict>
      </w:r>
    </w:p>
    <w:p w:rsidR="00000000" w:rsidRDefault="00D65E0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ПН1-85Л; 2 - завертка накладная ЗФ2П для наружной форточки; 3 - задвижка накладная ЗТ; 4 - ручка РС80; 5 - ПН5-60; 6 - стяжка СТ; 7 - ПН7; 8 - ПН1-110П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Приборы для окон и дверей должны</w:t>
      </w:r>
      <w:r>
        <w:rPr>
          <w:rFonts w:ascii="Times New Roman" w:hAnsi="Times New Roman"/>
          <w:sz w:val="20"/>
        </w:rPr>
        <w:t xml:space="preserve"> соответствовать ГОСТ 538, ГОСТ 5087, ГОСТ 5088, ГОСТ 5090 и ГОСТ 5091.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Ручки-скобы устанавливают на наружных и внутренних створках и полотнах.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Наружные створки должны оснащаться ветровыми крючками.</w:t>
      </w: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65E0A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00000" w:rsidRDefault="00D65E0A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D65E0A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D65E0A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СТЕКОЛ ДЛЯ ОКОН И БАЛКОННЫХ ДВЕРЕЙ СЕРИИ РМ</w:t>
      </w:r>
    </w:p>
    <w:p w:rsidR="00000000" w:rsidRDefault="00D65E0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021"/>
        <w:gridCol w:w="1021"/>
        <w:gridCol w:w="1021"/>
        <w:gridCol w:w="1332"/>
        <w:gridCol w:w="918"/>
        <w:gridCol w:w="1067"/>
        <w:gridCol w:w="7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Марка</w:t>
            </w:r>
          </w:p>
        </w:tc>
        <w:tc>
          <w:tcPr>
            <w:tcW w:w="2041" w:type="dxa"/>
            <w:gridSpan w:val="2"/>
            <w:tcBorders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Размер, мм</w:t>
            </w:r>
          </w:p>
        </w:tc>
        <w:tc>
          <w:tcPr>
            <w:tcW w:w="1021" w:type="dxa"/>
            <w:tcBorders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Кол.</w:t>
            </w:r>
          </w:p>
        </w:tc>
        <w:tc>
          <w:tcPr>
            <w:tcW w:w="1332" w:type="dxa"/>
            <w:tcBorders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Марка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Размер, мм</w:t>
            </w:r>
          </w:p>
        </w:tc>
        <w:tc>
          <w:tcPr>
            <w:tcW w:w="766" w:type="dxa"/>
            <w:tcBorders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Кол.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Высота</w:t>
            </w:r>
          </w:p>
        </w:tc>
        <w:tc>
          <w:tcPr>
            <w:tcW w:w="1021" w:type="dxa"/>
            <w:tcBorders>
              <w:top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Ширина</w:t>
            </w:r>
          </w:p>
        </w:tc>
        <w:tc>
          <w:tcPr>
            <w:tcW w:w="1021" w:type="dxa"/>
            <w:tcBorders>
              <w:top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Высота</w:t>
            </w:r>
          </w:p>
        </w:tc>
        <w:tc>
          <w:tcPr>
            <w:tcW w:w="1067" w:type="dxa"/>
            <w:tcBorders>
              <w:top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Ширина</w:t>
            </w:r>
          </w:p>
        </w:tc>
        <w:tc>
          <w:tcPr>
            <w:tcW w:w="769" w:type="dxa"/>
            <w:tcBorders>
              <w:top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ОРМ6-6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410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420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1331" w:type="dxa"/>
            <w:tcBorders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ОРМ15-6</w:t>
            </w:r>
          </w:p>
        </w:tc>
        <w:tc>
          <w:tcPr>
            <w:tcW w:w="918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315</w:t>
            </w:r>
          </w:p>
        </w:tc>
        <w:tc>
          <w:tcPr>
            <w:tcW w:w="1067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420</w:t>
            </w:r>
          </w:p>
        </w:tc>
        <w:tc>
          <w:tcPr>
            <w:tcW w:w="769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ОРМ6-11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410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430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</w:t>
            </w:r>
          </w:p>
        </w:tc>
        <w:tc>
          <w:tcPr>
            <w:tcW w:w="1331" w:type="dxa"/>
            <w:tcBorders>
              <w:top w:val="nil"/>
              <w:bottom w:val="single" w:sz="6" w:space="0" w:color="auto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18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930</w:t>
            </w:r>
          </w:p>
        </w:tc>
        <w:tc>
          <w:tcPr>
            <w:tcW w:w="1067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420</w:t>
            </w:r>
          </w:p>
        </w:tc>
        <w:tc>
          <w:tcPr>
            <w:tcW w:w="769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ОРМ6-13,5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410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550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18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315</w:t>
            </w:r>
          </w:p>
        </w:tc>
        <w:tc>
          <w:tcPr>
            <w:tcW w:w="1067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430</w:t>
            </w:r>
          </w:p>
        </w:tc>
        <w:tc>
          <w:tcPr>
            <w:tcW w:w="769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ОРМ12-6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315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420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ОРМ15-11</w:t>
            </w:r>
          </w:p>
        </w:tc>
        <w:tc>
          <w:tcPr>
            <w:tcW w:w="918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930</w:t>
            </w:r>
          </w:p>
        </w:tc>
        <w:tc>
          <w:tcPr>
            <w:tcW w:w="1067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430</w:t>
            </w:r>
          </w:p>
        </w:tc>
        <w:tc>
          <w:tcPr>
            <w:tcW w:w="769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630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420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18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1310</w:t>
            </w:r>
          </w:p>
        </w:tc>
        <w:tc>
          <w:tcPr>
            <w:tcW w:w="1067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430</w:t>
            </w:r>
          </w:p>
        </w:tc>
        <w:tc>
          <w:tcPr>
            <w:tcW w:w="769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315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430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1331" w:type="dxa"/>
            <w:tcBorders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18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315</w:t>
            </w:r>
          </w:p>
        </w:tc>
        <w:tc>
          <w:tcPr>
            <w:tcW w:w="1067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550</w:t>
            </w:r>
          </w:p>
        </w:tc>
        <w:tc>
          <w:tcPr>
            <w:tcW w:w="769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ОРМ12-11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630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430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ОРМ15-13,5</w:t>
            </w:r>
          </w:p>
        </w:tc>
        <w:tc>
          <w:tcPr>
            <w:tcW w:w="918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930</w:t>
            </w:r>
          </w:p>
        </w:tc>
        <w:tc>
          <w:tcPr>
            <w:tcW w:w="1067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550</w:t>
            </w:r>
          </w:p>
        </w:tc>
        <w:tc>
          <w:tcPr>
            <w:tcW w:w="769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1010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430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1331" w:type="dxa"/>
            <w:tcBorders>
              <w:top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18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1310</w:t>
            </w:r>
          </w:p>
        </w:tc>
        <w:tc>
          <w:tcPr>
            <w:tcW w:w="1067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550</w:t>
            </w:r>
          </w:p>
        </w:tc>
        <w:tc>
          <w:tcPr>
            <w:tcW w:w="769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315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550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133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ОРМ15-6</w:t>
            </w:r>
          </w:p>
        </w:tc>
        <w:tc>
          <w:tcPr>
            <w:tcW w:w="918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1310</w:t>
            </w:r>
          </w:p>
        </w:tc>
        <w:tc>
          <w:tcPr>
            <w:tcW w:w="1067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420</w:t>
            </w:r>
          </w:p>
        </w:tc>
        <w:tc>
          <w:tcPr>
            <w:tcW w:w="769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ОРМ12-13,5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630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550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1331" w:type="dxa"/>
            <w:tcBorders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БРМ22-7,5</w:t>
            </w:r>
          </w:p>
        </w:tc>
        <w:tc>
          <w:tcPr>
            <w:tcW w:w="918" w:type="dxa"/>
            <w:tcBorders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1310</w:t>
            </w:r>
          </w:p>
        </w:tc>
        <w:tc>
          <w:tcPr>
            <w:tcW w:w="1067" w:type="dxa"/>
            <w:tcBorders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550</w:t>
            </w:r>
          </w:p>
        </w:tc>
        <w:tc>
          <w:tcPr>
            <w:tcW w:w="769" w:type="dxa"/>
            <w:tcBorders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1010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550</w:t>
            </w:r>
          </w:p>
        </w:tc>
        <w:tc>
          <w:tcPr>
            <w:tcW w:w="1021" w:type="dxa"/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1331" w:type="dxa"/>
            <w:tcBorders>
              <w:bottom w:val="nil"/>
              <w:right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67" w:type="dxa"/>
            <w:tcBorders>
              <w:left w:val="nil"/>
              <w:bottom w:val="nil"/>
              <w:right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000000" w:rsidRDefault="00D65E0A">
      <w:pPr>
        <w:pStyle w:val="Preformat"/>
        <w:ind w:firstLine="284"/>
        <w:jc w:val="both"/>
        <w:rPr>
          <w:sz w:val="16"/>
        </w:rPr>
      </w:pPr>
    </w:p>
    <w:p w:rsidR="00000000" w:rsidRDefault="00D65E0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:rsidR="00000000" w:rsidRDefault="00D65E0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D65E0A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СТЕКОЛ ДЛЯ ОКОН И БАЛКОННЫХ ДВЕРЕЙ СЕРИИ РСМ</w:t>
      </w:r>
    </w:p>
    <w:p w:rsidR="00000000" w:rsidRDefault="00D65E0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001"/>
        <w:gridCol w:w="1001"/>
        <w:gridCol w:w="778"/>
        <w:gridCol w:w="1616"/>
        <w:gridCol w:w="871"/>
        <w:gridCol w:w="1013"/>
        <w:gridCol w:w="727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526" w:type="dxa"/>
            <w:tcBorders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Марка</w:t>
            </w:r>
          </w:p>
        </w:tc>
        <w:tc>
          <w:tcPr>
            <w:tcW w:w="2000" w:type="dxa"/>
            <w:gridSpan w:val="2"/>
            <w:tcBorders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Размер, мм</w:t>
            </w:r>
          </w:p>
        </w:tc>
        <w:tc>
          <w:tcPr>
            <w:tcW w:w="778" w:type="dxa"/>
            <w:tcBorders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Кол.</w:t>
            </w:r>
          </w:p>
        </w:tc>
        <w:tc>
          <w:tcPr>
            <w:tcW w:w="1616" w:type="dxa"/>
            <w:tcBorders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Марка</w:t>
            </w:r>
          </w:p>
        </w:tc>
        <w:tc>
          <w:tcPr>
            <w:tcW w:w="1881" w:type="dxa"/>
            <w:gridSpan w:val="2"/>
            <w:tcBorders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Размер, мм</w:t>
            </w:r>
          </w:p>
        </w:tc>
        <w:tc>
          <w:tcPr>
            <w:tcW w:w="727" w:type="dxa"/>
            <w:tcBorders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Кол.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Высота</w:t>
            </w:r>
          </w:p>
        </w:tc>
        <w:tc>
          <w:tcPr>
            <w:tcW w:w="1001" w:type="dxa"/>
            <w:tcBorders>
              <w:top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Ширина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Высота</w:t>
            </w:r>
          </w:p>
        </w:tc>
        <w:tc>
          <w:tcPr>
            <w:tcW w:w="1013" w:type="dxa"/>
            <w:tcBorders>
              <w:top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Ширина</w:t>
            </w:r>
          </w:p>
        </w:tc>
        <w:tc>
          <w:tcPr>
            <w:tcW w:w="730" w:type="dxa"/>
            <w:gridSpan w:val="2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ОРСМ6-6</w:t>
            </w:r>
          </w:p>
        </w:tc>
        <w:tc>
          <w:tcPr>
            <w:tcW w:w="1001" w:type="dxa"/>
            <w:tcBorders>
              <w:top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7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1615" w:type="dxa"/>
            <w:tcBorders>
              <w:top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ОРСМ15-6</w:t>
            </w:r>
          </w:p>
        </w:tc>
        <w:tc>
          <w:tcPr>
            <w:tcW w:w="87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315</w:t>
            </w:r>
          </w:p>
        </w:tc>
        <w:tc>
          <w:tcPr>
            <w:tcW w:w="1013" w:type="dxa"/>
            <w:tcBorders>
              <w:top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ОРСМ6-11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410</w:t>
            </w:r>
          </w:p>
        </w:tc>
        <w:tc>
          <w:tcPr>
            <w:tcW w:w="1001" w:type="dxa"/>
            <w:tcBorders>
              <w:top w:val="nil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420</w:t>
            </w:r>
          </w:p>
        </w:tc>
        <w:tc>
          <w:tcPr>
            <w:tcW w:w="777" w:type="dxa"/>
            <w:tcBorders>
              <w:top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single" w:sz="6" w:space="0" w:color="auto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920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ОРСМ6-13,5</w:t>
            </w:r>
          </w:p>
        </w:tc>
        <w:tc>
          <w:tcPr>
            <w:tcW w:w="1001" w:type="dxa"/>
            <w:tcBorders>
              <w:top w:val="nil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540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</w:t>
            </w:r>
          </w:p>
        </w:tc>
        <w:tc>
          <w:tcPr>
            <w:tcW w:w="1615" w:type="dxa"/>
            <w:tcBorders>
              <w:top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315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ОРСМ12-6</w:t>
            </w: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315</w:t>
            </w:r>
          </w:p>
        </w:tc>
        <w:tc>
          <w:tcPr>
            <w:tcW w:w="1001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ОРСМ15-11</w:t>
            </w:r>
          </w:p>
        </w:tc>
        <w:tc>
          <w:tcPr>
            <w:tcW w:w="87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920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420</w:t>
            </w:r>
          </w:p>
        </w:tc>
        <w:tc>
          <w:tcPr>
            <w:tcW w:w="730" w:type="dxa"/>
            <w:gridSpan w:val="2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620</w:t>
            </w:r>
          </w:p>
        </w:tc>
        <w:tc>
          <w:tcPr>
            <w:tcW w:w="1001" w:type="dxa"/>
            <w:tcBorders>
              <w:top w:val="nil"/>
              <w:bottom w:val="nil"/>
              <w:right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1310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315</w:t>
            </w:r>
          </w:p>
        </w:tc>
        <w:tc>
          <w:tcPr>
            <w:tcW w:w="1001" w:type="dxa"/>
            <w:tcBorders>
              <w:top w:val="nil"/>
              <w:bottom w:val="nil"/>
              <w:right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420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315</w:t>
            </w:r>
          </w:p>
        </w:tc>
        <w:tc>
          <w:tcPr>
            <w:tcW w:w="101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ОРСМ</w:t>
            </w:r>
            <w:r>
              <w:rPr>
                <w:rFonts w:ascii="Times New Roman" w:hAnsi="Times New Roman"/>
                <w:b w:val="0"/>
                <w:sz w:val="20"/>
              </w:rPr>
              <w:t>12-11</w:t>
            </w: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620</w:t>
            </w:r>
          </w:p>
        </w:tc>
        <w:tc>
          <w:tcPr>
            <w:tcW w:w="1001" w:type="dxa"/>
            <w:tcBorders>
              <w:top w:val="nil"/>
              <w:bottom w:val="nil"/>
              <w:right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ОРСМ15-13,5</w:t>
            </w:r>
          </w:p>
        </w:tc>
        <w:tc>
          <w:tcPr>
            <w:tcW w:w="87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920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540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1010</w:t>
            </w:r>
          </w:p>
        </w:tc>
        <w:tc>
          <w:tcPr>
            <w:tcW w:w="1001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1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315</w:t>
            </w:r>
          </w:p>
        </w:tc>
        <w:tc>
          <w:tcPr>
            <w:tcW w:w="1001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ОРСМ15-6А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1310</w:t>
            </w:r>
          </w:p>
        </w:tc>
        <w:tc>
          <w:tcPr>
            <w:tcW w:w="10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420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ОРСМ12-13,5</w:t>
            </w: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620</w:t>
            </w:r>
          </w:p>
        </w:tc>
        <w:tc>
          <w:tcPr>
            <w:tcW w:w="1001" w:type="dxa"/>
            <w:tcBorders>
              <w:top w:val="nil"/>
              <w:bottom w:val="nil"/>
              <w:right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540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:rsidR="00000000" w:rsidRDefault="00D65E0A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БРСМ22-7,5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550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1010</w:t>
            </w:r>
          </w:p>
        </w:tc>
        <w:tc>
          <w:tcPr>
            <w:tcW w:w="1001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65E0A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000000" w:rsidRDefault="00D65E0A">
      <w:pPr>
        <w:pStyle w:val="Preformat"/>
        <w:ind w:firstLine="284"/>
        <w:jc w:val="both"/>
        <w:rPr>
          <w:sz w:val="16"/>
        </w:rPr>
      </w:pPr>
    </w:p>
    <w:p w:rsidR="00000000" w:rsidRDefault="00D65E0A">
      <w:pPr>
        <w:pStyle w:val="Preformat"/>
        <w:ind w:firstLine="284"/>
        <w:jc w:val="both"/>
        <w:rPr>
          <w:sz w:val="16"/>
        </w:rPr>
      </w:pPr>
    </w:p>
    <w:p w:rsidR="00000000" w:rsidRDefault="00D65E0A">
      <w:pPr>
        <w:pStyle w:val="Preformat"/>
        <w:ind w:firstLine="284"/>
        <w:jc w:val="both"/>
        <w:rPr>
          <w:sz w:val="16"/>
        </w:rPr>
      </w:pPr>
    </w:p>
    <w:p w:rsidR="00000000" w:rsidRDefault="00D65E0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ТИПЫ, РАЗМЕРЫ И МАРКИ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Типы и габаритные размеры окон и балконных дверей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ТРЕБОВАНИЯ К КОНСТРУКЦИИ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Серия РМ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Конструкция, форма, основные размеры и марки окон и балконных дверей с двойным остеклением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Черт.2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Черт.3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Черт.4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Сечения по притворам окон и балконных дверей с двойным остеклением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Черт.5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Черт.6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Черт.7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Черт.8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Черт.9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Черт.10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Черт.11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Черт.12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СЕРИЯ РСМ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Конструкция, форма, </w:t>
      </w:r>
      <w:r>
        <w:rPr>
          <w:rFonts w:ascii="Times New Roman" w:hAnsi="Times New Roman"/>
        </w:rPr>
        <w:t>основные размеры и марки окон и балконных дверей с тройным остеклением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Черт.13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Черт.14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Черт.15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Сечения по притворам окон и балконных дверей с тройным остеклением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Черт.16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Черт.17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Черт.18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Черт.19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Черт.20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Черт.21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Черт.22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Черт.23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(рекомендуемое). ПРИМЕРЫ РАСПОЛОЖЕНИЯ ПРИБОРОВ В ОКНАХ И БАЛКОННЫХ ДВЕРЯХ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(справочное). СПЕЦИФИКАЦИЯ СТЕКОЛ ДЛЯ ОКОН И БАЛКОННЫХ ДВЕРЕЙ СЕРИИ РМ</w:t>
      </w:r>
    </w:p>
    <w:p w:rsidR="00000000" w:rsidRDefault="00D65E0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(справочное). СПЕЦИФИКАЦИЯ СТЕКОЛ ДЛЯ ОКОН И БАЛКОННЫХ ДВЕРЕЙ СЕРИИ РСМ</w:t>
      </w:r>
    </w:p>
    <w:p w:rsidR="00000000" w:rsidRDefault="00D65E0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E6B06"/>
    <w:multiLevelType w:val="singleLevel"/>
    <w:tmpl w:val="1AA8F500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E0A"/>
    <w:rsid w:val="00D6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18" Target="media/image13.jpeg" Type="http://schemas.openxmlformats.org/officeDocument/2006/relationships/image"/><Relationship Id="rId26" Target="media/image21.jpeg" Type="http://schemas.openxmlformats.org/officeDocument/2006/relationships/image"/><Relationship Id="rId3" Target="settings.xml" Type="http://schemas.openxmlformats.org/officeDocument/2006/relationships/settings"/><Relationship Id="rId21" Target="media/image16.jpeg" Type="http://schemas.openxmlformats.org/officeDocument/2006/relationships/image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17" Target="media/image12.jpeg" Type="http://schemas.openxmlformats.org/officeDocument/2006/relationships/image"/><Relationship Id="rId25" Target="media/image20.jpeg" Type="http://schemas.openxmlformats.org/officeDocument/2006/relationships/image"/><Relationship Id="rId2" Target="styles.xml" Type="http://schemas.openxmlformats.org/officeDocument/2006/relationships/styles"/><Relationship Id="rId16" Target="media/image11.jpeg" Type="http://schemas.openxmlformats.org/officeDocument/2006/relationships/image"/><Relationship Id="rId20" Target="media/image15.jpeg" Type="http://schemas.openxmlformats.org/officeDocument/2006/relationships/image"/><Relationship Id="rId29" Target="media/image24.jpeg" Type="http://schemas.openxmlformats.org/officeDocument/2006/relationships/image"/><Relationship Id="rId1" Target="numbering.xml" Type="http://schemas.openxmlformats.org/officeDocument/2006/relationships/numbering"/><Relationship Id="rId6" Target="embeddings/oleObject1.bin" Type="http://schemas.openxmlformats.org/officeDocument/2006/relationships/oleObject"/><Relationship Id="rId11" Target="media/image6.jpeg" Type="http://schemas.openxmlformats.org/officeDocument/2006/relationships/image"/><Relationship Id="rId24" Target="media/image19.jpeg" Type="http://schemas.openxmlformats.org/officeDocument/2006/relationships/image"/><Relationship Id="rId32" Target="theme/theme1.xml" Type="http://schemas.openxmlformats.org/officeDocument/2006/relationships/theme"/><Relationship Id="rId5" Target="media/image1.png" Type="http://schemas.openxmlformats.org/officeDocument/2006/relationships/image"/><Relationship Id="rId15" Target="media/image10.jpeg" Type="http://schemas.openxmlformats.org/officeDocument/2006/relationships/image"/><Relationship Id="rId23" Target="media/image18.jpeg" Type="http://schemas.openxmlformats.org/officeDocument/2006/relationships/image"/><Relationship Id="rId28" Target="media/image23.jpeg" Type="http://schemas.openxmlformats.org/officeDocument/2006/relationships/image"/><Relationship Id="rId10" Target="media/image5.jpeg" Type="http://schemas.openxmlformats.org/officeDocument/2006/relationships/image"/><Relationship Id="rId19" Target="media/image14.jpeg" Type="http://schemas.openxmlformats.org/officeDocument/2006/relationships/image"/><Relationship Id="rId31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media/image4.jpeg" Type="http://schemas.openxmlformats.org/officeDocument/2006/relationships/image"/><Relationship Id="rId14" Target="media/image9.jpeg" Type="http://schemas.openxmlformats.org/officeDocument/2006/relationships/image"/><Relationship Id="rId22" Target="media/image17.jpeg" Type="http://schemas.openxmlformats.org/officeDocument/2006/relationships/image"/><Relationship Id="rId27" Target="media/image22.jpeg" Type="http://schemas.openxmlformats.org/officeDocument/2006/relationships/image"/><Relationship Id="rId30" Target="media/image2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1409</Words>
  <Characters>8034</Characters>
  <Application>Microsoft Office Word</Application>
  <DocSecurity>0</DocSecurity>
  <Lines>66</Lines>
  <Paragraphs>18</Paragraphs>
  <ScaleCrop>false</ScaleCrop>
  <Company> 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26601-85  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2013-04-11T10:53:00Z</dcterms:created>
  <dcterms:modified xsi:type="dcterms:W3CDTF">2013-04-11T10:53:00Z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781970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