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319B">
      <w:pPr>
        <w:ind w:firstLine="284"/>
        <w:jc w:val="right"/>
      </w:pPr>
      <w:bookmarkStart w:id="0" w:name="_GoBack"/>
      <w:bookmarkEnd w:id="0"/>
      <w:r>
        <w:t>ГОСТ 26602.2-99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</w:pPr>
      <w:proofErr w:type="spellStart"/>
      <w:r>
        <w:t>УДК</w:t>
      </w:r>
      <w:proofErr w:type="spellEnd"/>
      <w:r>
        <w:t xml:space="preserve"> </w:t>
      </w:r>
      <w:r>
        <w:rPr>
          <w:lang w:val="en-US"/>
        </w:rPr>
        <w:t>[</w:t>
      </w:r>
      <w:r>
        <w:t>69+692.81+692</w:t>
      </w:r>
      <w:r>
        <w:rPr>
          <w:lang w:val="en-US"/>
        </w:rPr>
        <w:t>.</w:t>
      </w:r>
      <w:r>
        <w:t>82] (083.74)                                                                          Группа Ж 39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</w:pPr>
      <w:r>
        <w:t>МЕЖГОСУДАРСТВЕННЫЙ СТАНДАРТ</w:t>
      </w: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center"/>
        <w:rPr>
          <w:b/>
        </w:rPr>
      </w:pPr>
      <w:r>
        <w:rPr>
          <w:b/>
        </w:rPr>
        <w:t xml:space="preserve">БЛОКИ ОКОННЫЕ И ДВЕРНЫЕ </w:t>
      </w:r>
    </w:p>
    <w:p w:rsidR="00000000" w:rsidRDefault="00D9319B">
      <w:pPr>
        <w:ind w:firstLine="284"/>
        <w:jc w:val="center"/>
        <w:rPr>
          <w:b/>
        </w:rPr>
      </w:pPr>
      <w:r>
        <w:rPr>
          <w:b/>
        </w:rPr>
        <w:t>Методы определения воздухо- и водопроницаемости</w:t>
      </w:r>
    </w:p>
    <w:p w:rsidR="00000000" w:rsidRDefault="00D9319B">
      <w:pPr>
        <w:ind w:firstLine="284"/>
        <w:jc w:val="center"/>
        <w:rPr>
          <w:b/>
        </w:rPr>
      </w:pPr>
    </w:p>
    <w:p w:rsidR="00000000" w:rsidRDefault="00D9319B">
      <w:pPr>
        <w:ind w:firstLine="284"/>
        <w:jc w:val="center"/>
        <w:rPr>
          <w:b/>
        </w:rPr>
      </w:pPr>
      <w:r>
        <w:rPr>
          <w:b/>
          <w:lang w:val="en-US"/>
        </w:rPr>
        <w:t>WINDOWS AND DOORS</w:t>
      </w:r>
    </w:p>
    <w:p w:rsidR="00000000" w:rsidRDefault="00D9319B">
      <w:pPr>
        <w:ind w:firstLine="284"/>
        <w:jc w:val="center"/>
        <w:rPr>
          <w:b/>
        </w:rPr>
      </w:pPr>
      <w:r>
        <w:rPr>
          <w:b/>
          <w:lang w:val="en-US"/>
        </w:rPr>
        <w:t>Methods of determination of air and water transmission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proofErr w:type="spellStart"/>
      <w:r>
        <w:t>ОКС</w:t>
      </w:r>
      <w:proofErr w:type="spellEnd"/>
      <w:r>
        <w:t xml:space="preserve"> 91.060.50</w:t>
      </w:r>
    </w:p>
    <w:p w:rsidR="00000000" w:rsidRDefault="00D9319B">
      <w:pPr>
        <w:ind w:firstLine="284"/>
        <w:jc w:val="both"/>
      </w:pPr>
      <w:proofErr w:type="spellStart"/>
      <w:r>
        <w:t>ОКСТУ</w:t>
      </w:r>
      <w:proofErr w:type="spellEnd"/>
      <w:r>
        <w:t xml:space="preserve"> 5309,</w:t>
      </w:r>
      <w:r>
        <w:rPr>
          <w:lang w:val="en-US"/>
        </w:rPr>
        <w:t xml:space="preserve"> </w:t>
      </w:r>
      <w:r>
        <w:t>5209, 2209</w:t>
      </w:r>
    </w:p>
    <w:p w:rsidR="00000000" w:rsidRDefault="00D9319B">
      <w:pPr>
        <w:ind w:firstLine="284"/>
        <w:jc w:val="right"/>
        <w:rPr>
          <w:i/>
        </w:rPr>
      </w:pPr>
      <w:r>
        <w:rPr>
          <w:i/>
        </w:rPr>
        <w:t>Дата введения 2000-01-01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</w:pPr>
      <w:r>
        <w:t>Предисловие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1 РАЗРАБОТАН Научно-исследовательским институтом строительной физики Российской Академии архитектуры и строительных наук и Управлением стандартизации, технического нормирования и сертификации Госстроя России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ВНЕСЕН Госстроем России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2 ПРИНЯТ Межгосударственной научно-технической комиссией по стандартизации, техническому нормированию и сертификации в строительстве (</w:t>
      </w:r>
      <w:proofErr w:type="spellStart"/>
      <w:r>
        <w:t>МНТКС</w:t>
      </w:r>
      <w:proofErr w:type="spellEnd"/>
      <w:r>
        <w:t>) 20 м</w:t>
      </w:r>
      <w:r>
        <w:t>ая 1999 г.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За принятие проголосовали</w:t>
      </w:r>
    </w:p>
    <w:p w:rsidR="00000000" w:rsidRDefault="00D9319B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5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00000" w:rsidRDefault="00D9319B">
            <w:pPr>
              <w:ind w:firstLine="284"/>
              <w:jc w:val="center"/>
            </w:pPr>
            <w:r>
              <w:t>Наименование государства</w:t>
            </w:r>
          </w:p>
        </w:tc>
        <w:tc>
          <w:tcPr>
            <w:tcW w:w="5473" w:type="dxa"/>
          </w:tcPr>
          <w:p w:rsidR="00000000" w:rsidRDefault="00D9319B">
            <w:pPr>
              <w:ind w:firstLine="284"/>
              <w:jc w:val="center"/>
            </w:pPr>
            <w: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Республика Армения</w:t>
            </w:r>
          </w:p>
        </w:tc>
        <w:tc>
          <w:tcPr>
            <w:tcW w:w="5473" w:type="dxa"/>
            <w:tcBorders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Республика Казахстан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Комитет по делам строительства Министерства энергетики, индустрии и торговли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proofErr w:type="spellStart"/>
            <w:r>
              <w:t>Кыргызская</w:t>
            </w:r>
            <w:proofErr w:type="spellEnd"/>
            <w:r>
              <w:t xml:space="preserve"> Республика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 xml:space="preserve">Государственная инспекция по архитектуре и строительству при Правительстве </w:t>
            </w:r>
            <w:proofErr w:type="spellStart"/>
            <w:r>
              <w:t>Кыргызской</w:t>
            </w:r>
            <w:proofErr w:type="spellEnd"/>
            <w: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Республика Молдова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Министерство развития территорий, строительства и комм</w:t>
            </w:r>
            <w:r>
              <w:t>унального хозяйства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Российская Федерация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Республика Таджикистан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000000" w:rsidRDefault="00D9319B">
            <w:pPr>
              <w:ind w:firstLine="284"/>
              <w:jc w:val="both"/>
            </w:pPr>
            <w:r>
              <w:t>Комитет по делам архитектуры и строительства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</w:tcBorders>
          </w:tcPr>
          <w:p w:rsidR="00000000" w:rsidRDefault="00D9319B">
            <w:pPr>
              <w:ind w:firstLine="284"/>
              <w:jc w:val="both"/>
            </w:pPr>
            <w:r>
              <w:t>Украина</w:t>
            </w:r>
          </w:p>
        </w:tc>
        <w:tc>
          <w:tcPr>
            <w:tcW w:w="5473" w:type="dxa"/>
            <w:tcBorders>
              <w:top w:val="nil"/>
            </w:tcBorders>
          </w:tcPr>
          <w:p w:rsidR="00000000" w:rsidRDefault="00D9319B">
            <w:pPr>
              <w:ind w:firstLine="284"/>
              <w:jc w:val="both"/>
            </w:pPr>
            <w:r>
              <w:t>Государственный комитет строительства, архитектуры и жилищной политики Украины</w:t>
            </w:r>
          </w:p>
        </w:tc>
      </w:tr>
    </w:tbl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3 ВЗАМЕН ГОСТ 25891</w:t>
      </w:r>
      <w:r>
        <w:rPr>
          <w:lang w:val="en-US"/>
        </w:rPr>
        <w:t>-</w:t>
      </w:r>
      <w:r>
        <w:t xml:space="preserve">83 в части лабораторных испытаний </w:t>
      </w:r>
      <w:proofErr w:type="spellStart"/>
      <w:r>
        <w:t>светопрозрачных</w:t>
      </w:r>
      <w:proofErr w:type="spellEnd"/>
      <w:r>
        <w:t xml:space="preserve"> конструкций и дверных блоков, ГОСТ 28799</w:t>
      </w:r>
      <w:r>
        <w:rPr>
          <w:lang w:val="en-US"/>
        </w:rPr>
        <w:t>-</w:t>
      </w:r>
      <w:r>
        <w:t xml:space="preserve">90, </w:t>
      </w:r>
      <w:proofErr w:type="spellStart"/>
      <w:r>
        <w:t>СТ</w:t>
      </w:r>
      <w:proofErr w:type="spellEnd"/>
      <w:r>
        <w:t xml:space="preserve"> СЭВ 4184-83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4 ВВЕДЕН В ДЕЙСТВИЕ с 1</w:t>
      </w:r>
      <w:r>
        <w:rPr>
          <w:lang w:val="en-US"/>
        </w:rPr>
        <w:t xml:space="preserve"> </w:t>
      </w:r>
      <w:r>
        <w:t xml:space="preserve">января 2000 г. в качестве государственного стандарта Российской Федерации постановлением Госстроя </w:t>
      </w:r>
      <w:r>
        <w:t>России от 17 ноября 1999 г. № 61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 xml:space="preserve">Настоящий стандарт устанавливает методы определения </w:t>
      </w:r>
      <w:proofErr w:type="spellStart"/>
      <w:r>
        <w:t>воздухо</w:t>
      </w:r>
      <w:proofErr w:type="spellEnd"/>
      <w:r>
        <w:t>- и водопроницаемости оконных и дверных блоков (далее — оконных блоков), изготавливаемых из различных материалов и применяемых в зданиях различного назначения.</w:t>
      </w:r>
    </w:p>
    <w:p w:rsidR="00000000" w:rsidRDefault="00D9319B">
      <w:pPr>
        <w:ind w:firstLine="284"/>
        <w:jc w:val="both"/>
      </w:pPr>
      <w:r>
        <w:t xml:space="preserve">Допускается применение методов, установленных в настоящем стандарте, для определения воздухе- и водопроницаемости зенитных фонарей, фасадных конструкций, витражей, а также их </w:t>
      </w:r>
      <w:r>
        <w:lastRenderedPageBreak/>
        <w:t>фрагментов.</w:t>
      </w:r>
    </w:p>
    <w:p w:rsidR="00000000" w:rsidRDefault="00D9319B">
      <w:pPr>
        <w:ind w:firstLine="284"/>
        <w:jc w:val="both"/>
      </w:pPr>
      <w:r>
        <w:t>Методы, содержащиеся в настоящем стандарте, приме</w:t>
      </w:r>
      <w:r>
        <w:t>няют при проведении типовых, сертификационных и других периодических лабораторных испытаний.</w:t>
      </w:r>
    </w:p>
    <w:p w:rsidR="00000000" w:rsidRDefault="00D9319B">
      <w:pPr>
        <w:ind w:firstLine="284"/>
        <w:jc w:val="both"/>
      </w:pPr>
      <w:r>
        <w:t>Стандарт не распространяется на узлы примыкания оконных блоков к стеновым проемам или другим, примыкающим к оконным блокам, конструктивным элементам.</w:t>
      </w:r>
    </w:p>
    <w:p w:rsidR="00000000" w:rsidRDefault="00D9319B">
      <w:pPr>
        <w:ind w:firstLine="284"/>
        <w:jc w:val="both"/>
        <w:rPr>
          <w:lang w:val="en-US"/>
        </w:rPr>
      </w:pPr>
    </w:p>
    <w:p w:rsidR="00000000" w:rsidRDefault="00D9319B">
      <w:pPr>
        <w:ind w:firstLine="284"/>
        <w:jc w:val="center"/>
        <w:rPr>
          <w:b/>
          <w:lang w:val="en-US"/>
        </w:rPr>
      </w:pPr>
      <w:r>
        <w:rPr>
          <w:b/>
        </w:rPr>
        <w:t>2 Термины, обозначения и определения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В настоящем стандарте применяют следующие термины с соответствующими определениями.</w:t>
      </w:r>
    </w:p>
    <w:p w:rsidR="00000000" w:rsidRDefault="00D9319B">
      <w:pPr>
        <w:ind w:firstLine="284"/>
        <w:jc w:val="both"/>
      </w:pPr>
      <w:r>
        <w:rPr>
          <w:b/>
        </w:rPr>
        <w:t>Воздухопроницаемость</w:t>
      </w:r>
      <w:r>
        <w:t xml:space="preserve"> — свойство конструкции оконного блока пропускать воздух в закрытом состоянии при наличии разности давления воздуха на его нар</w:t>
      </w:r>
      <w:r>
        <w:t>ужных и внутренних поверхностях.</w:t>
      </w:r>
    </w:p>
    <w:p w:rsidR="00000000" w:rsidRDefault="00D9319B">
      <w:pPr>
        <w:ind w:firstLine="284"/>
        <w:jc w:val="both"/>
      </w:pPr>
      <w:r>
        <w:rPr>
          <w:b/>
        </w:rPr>
        <w:t>Перепад давления</w:t>
      </w:r>
      <w:r>
        <w:rPr>
          <w:b/>
          <w:lang w:val="en-US"/>
        </w:rPr>
        <w:t xml:space="preserve"> </w:t>
      </w:r>
      <w:r>
        <w:rPr>
          <w:b/>
          <w:lang w:val="en-US"/>
        </w:rPr>
        <w:sym w:font="Symbol" w:char="F044"/>
      </w:r>
      <w:r>
        <w:rPr>
          <w:b/>
          <w:lang w:val="en-US"/>
        </w:rPr>
        <w:t>P</w:t>
      </w:r>
      <w:r>
        <w:rPr>
          <w:lang w:val="en-US"/>
        </w:rPr>
        <w:t>,</w:t>
      </w:r>
      <w:r>
        <w:t xml:space="preserve"> Па — разность давлений воздуха на наружной и внутренней поверхностях образца во время проведения испытания.</w:t>
      </w:r>
    </w:p>
    <w:p w:rsidR="00000000" w:rsidRDefault="00D9319B">
      <w:pPr>
        <w:ind w:firstLine="284"/>
        <w:jc w:val="both"/>
      </w:pPr>
      <w:r>
        <w:t xml:space="preserve">Перепад давления </w:t>
      </w:r>
      <w:r>
        <w:rPr>
          <w:lang w:val="en-US"/>
        </w:rPr>
        <w:sym w:font="Symbol" w:char="F044"/>
      </w:r>
      <w:proofErr w:type="spellStart"/>
      <w:r>
        <w:t>Р</w:t>
      </w:r>
      <w:proofErr w:type="spellEnd"/>
      <w:r>
        <w:t xml:space="preserve"> считают положительным, если внешнее давление воздуха больше внутреннего, и отрицательным, если внутреннее давление больше внешнего.</w:t>
      </w:r>
    </w:p>
    <w:p w:rsidR="00000000" w:rsidRDefault="00D9319B">
      <w:pPr>
        <w:ind w:firstLine="284"/>
        <w:jc w:val="both"/>
      </w:pPr>
      <w:r>
        <w:rPr>
          <w:b/>
        </w:rPr>
        <w:t>Объемный расход воздуха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Q</w:t>
      </w:r>
      <w:r>
        <w:rPr>
          <w:b/>
          <w:vertAlign w:val="subscript"/>
        </w:rPr>
        <w:t>в</w:t>
      </w:r>
      <w:proofErr w:type="spellEnd"/>
      <w:r>
        <w:rPr>
          <w:lang w:val="en-US"/>
        </w:rPr>
        <w:t>,</w:t>
      </w:r>
      <w:r>
        <w:t xml:space="preserve"> м</w:t>
      </w:r>
      <w:r>
        <w:rPr>
          <w:vertAlign w:val="superscript"/>
        </w:rPr>
        <w:t>3</w:t>
      </w:r>
      <w:r>
        <w:t>/ч — объем воздуха, проникающего через закрытый образец в единицу времени.</w:t>
      </w:r>
    </w:p>
    <w:p w:rsidR="00000000" w:rsidRDefault="00D9319B">
      <w:pPr>
        <w:ind w:firstLine="284"/>
        <w:jc w:val="both"/>
      </w:pPr>
      <w:r>
        <w:rPr>
          <w:b/>
        </w:rPr>
        <w:t xml:space="preserve">Массовый расход воздуха </w:t>
      </w:r>
      <w:proofErr w:type="spellStart"/>
      <w:r>
        <w:rPr>
          <w:b/>
          <w:lang w:val="en-US"/>
        </w:rPr>
        <w:t>G</w:t>
      </w:r>
      <w:r>
        <w:rPr>
          <w:b/>
          <w:vertAlign w:val="subscript"/>
        </w:rPr>
        <w:t>в</w:t>
      </w:r>
      <w:proofErr w:type="spellEnd"/>
      <w:r>
        <w:t>, кг/ч — масса воздуха, проникающего через закрытый образец в едини</w:t>
      </w:r>
      <w:r>
        <w:t>цу времени.</w:t>
      </w:r>
    </w:p>
    <w:p w:rsidR="00000000" w:rsidRDefault="00D9319B">
      <w:pPr>
        <w:ind w:firstLine="284"/>
        <w:jc w:val="both"/>
      </w:pPr>
      <w:r>
        <w:rPr>
          <w:b/>
        </w:rPr>
        <w:t>Воздухопроницаемость объемная</w:t>
      </w:r>
      <w:r>
        <w:rPr>
          <w:b/>
          <w:lang w:val="en-US"/>
        </w:rPr>
        <w:t xml:space="preserve"> Q</w:t>
      </w:r>
      <w:r>
        <w:rPr>
          <w:b/>
          <w:vertAlign w:val="subscript"/>
        </w:rPr>
        <w:t>1</w:t>
      </w:r>
      <w:r>
        <w:t>, м</w:t>
      </w:r>
      <w:r>
        <w:rPr>
          <w:vertAlign w:val="superscript"/>
        </w:rPr>
        <w:t>3</w:t>
      </w:r>
      <w:r>
        <w:t>/(ч</w:t>
      </w:r>
      <w:r>
        <w:sym w:font="Times New Roman" w:char="00B7"/>
      </w:r>
      <w:r>
        <w:t>м</w:t>
      </w:r>
      <w:r>
        <w:rPr>
          <w:vertAlign w:val="superscript"/>
        </w:rPr>
        <w:t>2</w:t>
      </w:r>
      <w:r>
        <w:t>),</w:t>
      </w:r>
      <w:r>
        <w:rPr>
          <w:lang w:val="en-US"/>
        </w:rPr>
        <w:t xml:space="preserve"> Q</w:t>
      </w:r>
      <w:r>
        <w:rPr>
          <w:vertAlign w:val="subscript"/>
        </w:rPr>
        <w:t>2</w:t>
      </w:r>
      <w:r>
        <w:rPr>
          <w:lang w:val="en-US"/>
        </w:rPr>
        <w:t xml:space="preserve"> </w:t>
      </w:r>
      <w:r>
        <w:t>м</w:t>
      </w:r>
      <w:r>
        <w:rPr>
          <w:vertAlign w:val="superscript"/>
        </w:rPr>
        <w:t>3</w:t>
      </w:r>
      <w:r>
        <w:t>/(ч</w:t>
      </w:r>
      <w:r>
        <w:sym w:font="Times New Roman" w:char="00B7"/>
      </w:r>
      <w:r>
        <w:t>м) - воздухопроницаемость испытываемого образца, выражаемая отношением объемного расхода воздуха к площади поверхности образца</w:t>
      </w:r>
      <w:r>
        <w:rPr>
          <w:lang w:val="en-US"/>
        </w:rPr>
        <w:t xml:space="preserve"> Q</w:t>
      </w:r>
      <w:r>
        <w:rPr>
          <w:vertAlign w:val="subscript"/>
        </w:rPr>
        <w:t>1</w:t>
      </w:r>
      <w:r>
        <w:rPr>
          <w:lang w:val="en-US"/>
        </w:rPr>
        <w:t xml:space="preserve"> </w:t>
      </w:r>
      <w:r>
        <w:t>или к общей длине притворов его створчатых элементов</w:t>
      </w:r>
      <w:r>
        <w:rPr>
          <w:lang w:val="en-US"/>
        </w:rPr>
        <w:t xml:space="preserve"> Q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000000" w:rsidRDefault="00D9319B">
      <w:pPr>
        <w:ind w:firstLine="284"/>
        <w:jc w:val="both"/>
      </w:pPr>
      <w:r>
        <w:rPr>
          <w:b/>
        </w:rPr>
        <w:t>Воздухопроницаемость массовая</w:t>
      </w:r>
      <w:r>
        <w:rPr>
          <w:b/>
          <w:lang w:val="en-US"/>
        </w:rPr>
        <w:t xml:space="preserve"> G</w:t>
      </w:r>
      <w:r>
        <w:rPr>
          <w:lang w:val="en-US"/>
        </w:rPr>
        <w:t>,</w:t>
      </w:r>
      <w:r>
        <w:t xml:space="preserve"> кг/(ч</w:t>
      </w:r>
      <w:r>
        <w:sym w:font="Times New Roman" w:char="00B7"/>
      </w:r>
      <w:r>
        <w:t>м</w:t>
      </w:r>
      <w:r>
        <w:rPr>
          <w:vertAlign w:val="superscript"/>
        </w:rPr>
        <w:t>2</w:t>
      </w:r>
      <w:r>
        <w:t>) — воздухопроницаемость испытываемого образца, выражаемая отношением массового расхода воздуха к площади поверхности образца.</w:t>
      </w:r>
    </w:p>
    <w:p w:rsidR="00000000" w:rsidRDefault="00D9319B">
      <w:pPr>
        <w:ind w:firstLine="284"/>
        <w:jc w:val="both"/>
      </w:pPr>
      <w:r>
        <w:rPr>
          <w:b/>
        </w:rPr>
        <w:t xml:space="preserve">Показатель режима фильтрации </w:t>
      </w:r>
      <w:r>
        <w:rPr>
          <w:b/>
          <w:i/>
          <w:lang w:val="en-US"/>
        </w:rPr>
        <w:t>n</w:t>
      </w:r>
      <w:r>
        <w:t xml:space="preserve"> — показатель, устанавливающий зависимость массовой воздухопр</w:t>
      </w:r>
      <w:r>
        <w:t>оницаемости образца от перепада давления.</w:t>
      </w:r>
    </w:p>
    <w:p w:rsidR="00000000" w:rsidRDefault="00D9319B">
      <w:pPr>
        <w:ind w:firstLine="284"/>
        <w:jc w:val="both"/>
      </w:pPr>
      <w:r>
        <w:rPr>
          <w:b/>
        </w:rPr>
        <w:t>Водопроницаемость</w:t>
      </w:r>
      <w:r>
        <w:t xml:space="preserve"> — свойство конструкции оконного блока пропускать дождевую воду при определенной (критической) разности давления воздуха на его наружных и внутренних поверхностях.</w:t>
      </w:r>
    </w:p>
    <w:p w:rsidR="00000000" w:rsidRDefault="00D9319B">
      <w:pPr>
        <w:ind w:firstLine="284"/>
        <w:jc w:val="both"/>
      </w:pPr>
      <w:r>
        <w:rPr>
          <w:b/>
        </w:rPr>
        <w:t xml:space="preserve">Предел водонепроницаемости </w:t>
      </w:r>
      <w:proofErr w:type="spellStart"/>
      <w:r>
        <w:rPr>
          <w:b/>
        </w:rPr>
        <w:t>ПВ</w:t>
      </w:r>
      <w:proofErr w:type="spellEnd"/>
      <w:r>
        <w:t>, Па — наименьший перепад давления, при котором образуется сквозное проникновение воды через оконный блок.</w:t>
      </w:r>
    </w:p>
    <w:p w:rsidR="00000000" w:rsidRDefault="00D9319B">
      <w:pPr>
        <w:ind w:firstLine="284"/>
        <w:jc w:val="both"/>
      </w:pPr>
      <w:r>
        <w:rPr>
          <w:b/>
        </w:rPr>
        <w:t>Створчатый элемент</w:t>
      </w:r>
      <w:r>
        <w:t xml:space="preserve"> — открывающийся элемент (створка, полотно, форточка, фрамуга, клапан) испытываемой конструкции.</w:t>
      </w:r>
    </w:p>
    <w:p w:rsidR="00000000" w:rsidRDefault="00D9319B">
      <w:pPr>
        <w:ind w:firstLine="284"/>
        <w:jc w:val="both"/>
      </w:pPr>
      <w:r>
        <w:rPr>
          <w:b/>
        </w:rPr>
        <w:t>Притвор</w:t>
      </w:r>
      <w:r>
        <w:t xml:space="preserve"> — место сопряжения створчатого</w:t>
      </w:r>
      <w:r>
        <w:t xml:space="preserve"> элемента и коробки оконного блока. Сопряжение, как правило, происходит через уплотняющие прокладки.</w:t>
      </w:r>
    </w:p>
    <w:p w:rsidR="00000000" w:rsidRDefault="00D9319B">
      <w:pPr>
        <w:ind w:firstLine="284"/>
        <w:jc w:val="both"/>
      </w:pPr>
      <w:r>
        <w:rPr>
          <w:b/>
        </w:rPr>
        <w:t>Длина притвора</w:t>
      </w:r>
      <w:r>
        <w:rPr>
          <w:b/>
          <w:lang w:val="en-US"/>
        </w:rPr>
        <w:t xml:space="preserve"> </w:t>
      </w:r>
      <w:r>
        <w:rPr>
          <w:b/>
          <w:i/>
          <w:lang w:val="en-US"/>
        </w:rPr>
        <w:t>L</w:t>
      </w:r>
      <w:r>
        <w:rPr>
          <w:lang w:val="en-US"/>
        </w:rPr>
        <w:t>,</w:t>
      </w:r>
      <w:r>
        <w:t xml:space="preserve"> м — протяженность притвора по периметру створчатого элемента.</w:t>
      </w:r>
    </w:p>
    <w:p w:rsidR="00000000" w:rsidRDefault="00D9319B">
      <w:pPr>
        <w:ind w:firstLine="284"/>
        <w:jc w:val="both"/>
      </w:pPr>
      <w:r>
        <w:rPr>
          <w:b/>
        </w:rPr>
        <w:t>Фрагмент изделия</w:t>
      </w:r>
      <w:r>
        <w:t xml:space="preserve"> — часть конструкции изделия, отражающая его конструктивные особенности.</w:t>
      </w:r>
    </w:p>
    <w:p w:rsidR="00000000" w:rsidRDefault="00D9319B">
      <w:pPr>
        <w:ind w:firstLine="284"/>
        <w:jc w:val="both"/>
      </w:pPr>
      <w:r>
        <w:rPr>
          <w:b/>
        </w:rPr>
        <w:t>Образец для испытания</w:t>
      </w:r>
      <w:r>
        <w:t xml:space="preserve"> — конструкция в сборе или ее фрагмент, удовлетворяющие требованиям настоящего стандарта, технические характеристики которых полностью соответствуют официально представленной в испытательный центр сопроводительной констру</w:t>
      </w:r>
      <w:r>
        <w:t>кторской и нормативной документации.</w:t>
      </w:r>
    </w:p>
    <w:p w:rsidR="00000000" w:rsidRDefault="00D9319B">
      <w:pPr>
        <w:ind w:firstLine="284"/>
        <w:jc w:val="both"/>
        <w:rPr>
          <w:lang w:val="en-US"/>
        </w:rPr>
      </w:pPr>
      <w:proofErr w:type="spellStart"/>
      <w:r>
        <w:rPr>
          <w:b/>
        </w:rPr>
        <w:t>Типоразмерный</w:t>
      </w:r>
      <w:proofErr w:type="spellEnd"/>
      <w:r>
        <w:rPr>
          <w:b/>
        </w:rPr>
        <w:t xml:space="preserve"> ряд изделий</w:t>
      </w:r>
      <w:r>
        <w:t xml:space="preserve"> — ряд изделий с единым конструктивным решением, отличающихся между собой размерами элементов, архитектурным рисунком, а также относительной площадью и вариантами остекления.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  <w:rPr>
          <w:b/>
        </w:rPr>
      </w:pPr>
      <w:r>
        <w:rPr>
          <w:b/>
        </w:rPr>
        <w:t>3 Метод определения воздухопроницаемости</w:t>
      </w:r>
    </w:p>
    <w:p w:rsidR="00000000" w:rsidRDefault="00D9319B">
      <w:pPr>
        <w:ind w:firstLine="284"/>
        <w:jc w:val="both"/>
        <w:rPr>
          <w:lang w:val="en-US"/>
        </w:rPr>
      </w:pPr>
    </w:p>
    <w:p w:rsidR="00000000" w:rsidRDefault="00D9319B">
      <w:pPr>
        <w:ind w:firstLine="284"/>
        <w:jc w:val="both"/>
      </w:pPr>
      <w:r>
        <w:t>Сущность метода определения воздухопроницаемости состоит в последовательном создании заданных стационарных перепадов давления, измерении объемных расходов воздуха, проникающего через образец, с последующим вычислением показателей во</w:t>
      </w:r>
      <w:r>
        <w:t>здухопроницаемости и составлением диаграмм зависимости воздухопроницаемости от давления.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3.1 Испытательное оборудование и средства контроля</w:t>
      </w:r>
    </w:p>
    <w:p w:rsidR="00000000" w:rsidRDefault="00D9319B">
      <w:pPr>
        <w:ind w:firstLine="284"/>
        <w:jc w:val="both"/>
      </w:pPr>
      <w:r>
        <w:t>3.1.1 Испытательная установка</w:t>
      </w:r>
    </w:p>
    <w:p w:rsidR="00000000" w:rsidRDefault="00D9319B">
      <w:pPr>
        <w:ind w:firstLine="284"/>
        <w:jc w:val="both"/>
      </w:pPr>
      <w:r>
        <w:t>- герметичная камера с регулируемым проемом и приспособлениями для жесткого крепления образца (опорные штанги, передвижные домкраты);</w:t>
      </w:r>
    </w:p>
    <w:p w:rsidR="00000000" w:rsidRDefault="00D9319B">
      <w:pPr>
        <w:ind w:firstLine="284"/>
        <w:jc w:val="both"/>
      </w:pPr>
      <w:r>
        <w:t xml:space="preserve">- оборудование для создания, поддержания и быстрого изменения давления воздуха до 700 </w:t>
      </w:r>
      <w:r>
        <w:lastRenderedPageBreak/>
        <w:t>Па во временном интервале от 1с до 10 мин (компрессоры, воздушные насосы, регуляторы давления, регуляторы перепада давлени</w:t>
      </w:r>
      <w:r>
        <w:t>я, регуляторы расхода воздуха, запорная арматура).</w:t>
      </w:r>
    </w:p>
    <w:p w:rsidR="00000000" w:rsidRDefault="00D9319B">
      <w:pPr>
        <w:ind w:firstLine="284"/>
        <w:jc w:val="both"/>
      </w:pPr>
      <w:r>
        <w:t>3.1.2 Средства контроля</w:t>
      </w:r>
    </w:p>
    <w:p w:rsidR="00000000" w:rsidRDefault="00D9319B">
      <w:pPr>
        <w:ind w:firstLine="284"/>
        <w:jc w:val="both"/>
      </w:pPr>
      <w:r>
        <w:t>- расходомеры (ротаметры) воздуха с пределом измерения расхода воздуха от 0 до 500 м</w:t>
      </w:r>
      <w:r>
        <w:rPr>
          <w:vertAlign w:val="superscript"/>
        </w:rPr>
        <w:t>3</w:t>
      </w:r>
      <w:r>
        <w:t>/ч с погрешностью измерения ±5 %;</w:t>
      </w:r>
    </w:p>
    <w:p w:rsidR="00000000" w:rsidRDefault="00D9319B">
      <w:pPr>
        <w:ind w:firstLine="284"/>
        <w:jc w:val="both"/>
      </w:pPr>
      <w:r>
        <w:t>- показывающие и самопишущие манометры, датчики давления и вакуумметры, обеспечивающие проведение измерений согласно 3.1.1 с погрешностью измерения ±5 %;</w:t>
      </w:r>
    </w:p>
    <w:p w:rsidR="00000000" w:rsidRDefault="00D9319B">
      <w:pPr>
        <w:ind w:firstLine="284"/>
        <w:jc w:val="both"/>
      </w:pPr>
      <w:r>
        <w:t>- термометр ртутный для измерения температуры воздуха в пределах 0—50 °С с погрешностью ±0,5 °С;</w:t>
      </w:r>
    </w:p>
    <w:p w:rsidR="00000000" w:rsidRDefault="00D9319B">
      <w:pPr>
        <w:ind w:firstLine="284"/>
        <w:jc w:val="both"/>
      </w:pPr>
      <w:r>
        <w:t>- рулетки стальные с погрешностью ±0,5 мм.</w:t>
      </w:r>
    </w:p>
    <w:p w:rsidR="00000000" w:rsidRDefault="00D9319B">
      <w:pPr>
        <w:ind w:firstLine="284"/>
        <w:jc w:val="both"/>
      </w:pPr>
      <w:r>
        <w:t>3.1.3 Испытательное обор</w:t>
      </w:r>
      <w:r>
        <w:t xml:space="preserve">удование и средства контроля должны соответствовать требованиям действующей нормативной документации и быть </w:t>
      </w:r>
      <w:proofErr w:type="spellStart"/>
      <w:r>
        <w:t>поверены</w:t>
      </w:r>
      <w:proofErr w:type="spellEnd"/>
      <w:r>
        <w:t xml:space="preserve"> в установленном порядке.</w:t>
      </w:r>
    </w:p>
    <w:p w:rsidR="00000000" w:rsidRDefault="00D9319B">
      <w:pPr>
        <w:ind w:firstLine="284"/>
        <w:jc w:val="both"/>
      </w:pPr>
      <w:r>
        <w:t xml:space="preserve">3.1.4 Принципиальная схема установки для определения </w:t>
      </w:r>
      <w:proofErr w:type="spellStart"/>
      <w:r>
        <w:t>воздухо</w:t>
      </w:r>
      <w:proofErr w:type="spellEnd"/>
      <w:r>
        <w:t>- и водопроницаемости приведена на рисунке 1.</w:t>
      </w:r>
    </w:p>
    <w:p w:rsidR="00000000" w:rsidRDefault="00D9319B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37pt">
            <v:imagedata r:id="rId4" o:title=""/>
          </v:shape>
        </w:pict>
      </w:r>
    </w:p>
    <w:p w:rsidR="00000000" w:rsidRDefault="00D9319B">
      <w:pPr>
        <w:ind w:firstLine="284"/>
        <w:jc w:val="center"/>
      </w:pPr>
      <w:r>
        <w:t xml:space="preserve">1 — компрессор (воздушный насос); 2 — регулятор расхода воздуха; 3 — воздушные запорные краны; 4 — ротаметры с различными пределами измерения; 5 — шланги; 6 — датчик давления (манометр); 7 — герметичная камера; 8 — приспособление для крепления образца; </w:t>
      </w:r>
    </w:p>
    <w:p w:rsidR="00000000" w:rsidRDefault="00D9319B">
      <w:pPr>
        <w:ind w:firstLine="284"/>
        <w:jc w:val="center"/>
      </w:pPr>
      <w:r>
        <w:t>9 — элас</w:t>
      </w:r>
      <w:r>
        <w:t>тичные уплотнительные прокладки; 10 — образец.</w:t>
      </w:r>
    </w:p>
    <w:p w:rsidR="00000000" w:rsidRDefault="00D9319B">
      <w:pPr>
        <w:ind w:firstLine="284"/>
        <w:jc w:val="center"/>
      </w:pPr>
      <w:r>
        <w:t xml:space="preserve">Дождевальное оборудование: 11 — форсунки; 12 — запорные устройства (вентили); </w:t>
      </w:r>
    </w:p>
    <w:p w:rsidR="00000000" w:rsidRDefault="00D9319B">
      <w:pPr>
        <w:ind w:firstLine="284"/>
        <w:jc w:val="center"/>
      </w:pPr>
      <w:r>
        <w:t>13 — шланг для подачи воды; 14 — счетчик воды</w:t>
      </w: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center"/>
      </w:pPr>
      <w:r>
        <w:t xml:space="preserve">Рисунок 1 — Принципиальная схема установки для определения </w:t>
      </w:r>
      <w:proofErr w:type="spellStart"/>
      <w:r>
        <w:t>воздухо</w:t>
      </w:r>
      <w:proofErr w:type="spellEnd"/>
      <w:r>
        <w:t>- и водопроницаемости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Дождевальное оборудование, показанное на схеме, при проведении испытаний на воздухопроницаемость не используют.</w:t>
      </w:r>
    </w:p>
    <w:p w:rsidR="00000000" w:rsidRDefault="00D9319B">
      <w:pPr>
        <w:ind w:firstLine="284"/>
        <w:jc w:val="both"/>
      </w:pPr>
      <w:r>
        <w:t>3.1.5 Испытательная установка должна быть проверена на герметичность в диапазоне режимов испытаний, которые обеспечиваются техническими во</w:t>
      </w:r>
      <w:r>
        <w:t>зможностями испытательного оборудования.</w:t>
      </w:r>
    </w:p>
    <w:p w:rsidR="00000000" w:rsidRDefault="00D9319B">
      <w:pPr>
        <w:ind w:firstLine="284"/>
        <w:jc w:val="both"/>
      </w:pPr>
      <w:r>
        <w:t>При проверке герметичности камеры в регулируемый проем устанавливают и тщательно герметизируют глухой панельный элемент. Потери давления воздуха на любых стадиях испытания не должны превышать 2 %.</w:t>
      </w:r>
    </w:p>
    <w:p w:rsidR="00000000" w:rsidRDefault="00D9319B">
      <w:pPr>
        <w:ind w:firstLine="284"/>
        <w:jc w:val="both"/>
      </w:pPr>
      <w:r>
        <w:t>Результаты испытаний оборудования на герметичность могут быть использованы для корректировки результатов лабораторных испытаний.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3.2 Порядок подготовки к испытанию</w:t>
      </w:r>
    </w:p>
    <w:p w:rsidR="00000000" w:rsidRDefault="00D9319B">
      <w:pPr>
        <w:ind w:firstLine="284"/>
        <w:jc w:val="both"/>
      </w:pPr>
      <w:r>
        <w:t>3.2.1 Перед проведением испытаний оконного блока составляют программу испытаний, в которой должны быть установ</w:t>
      </w:r>
      <w:r>
        <w:t>лены значения конечного контрольного давления и уточненный график перепадов давления.</w:t>
      </w:r>
    </w:p>
    <w:p w:rsidR="00000000" w:rsidRDefault="00D9319B">
      <w:pPr>
        <w:ind w:firstLine="284"/>
        <w:jc w:val="both"/>
      </w:pPr>
      <w:r>
        <w:t xml:space="preserve">В случае испытаний конструкции со встроенными системами вентиляции или системами </w:t>
      </w:r>
      <w:proofErr w:type="spellStart"/>
      <w:r>
        <w:t>самовентиляции</w:t>
      </w:r>
      <w:proofErr w:type="spellEnd"/>
      <w:r>
        <w:t xml:space="preserve"> уточняют условия проведения испытаний при различных режимах работы вентиляционных систем.</w:t>
      </w:r>
    </w:p>
    <w:p w:rsidR="00000000" w:rsidRDefault="00D9319B">
      <w:pPr>
        <w:ind w:firstLine="284"/>
        <w:jc w:val="both"/>
      </w:pPr>
      <w:r>
        <w:t xml:space="preserve">В программе испытаний определяют также условия распространения результатов испытаний на </w:t>
      </w:r>
      <w:proofErr w:type="spellStart"/>
      <w:r>
        <w:t>типоразмерный</w:t>
      </w:r>
      <w:proofErr w:type="spellEnd"/>
      <w:r>
        <w:t xml:space="preserve"> ряд изделий, аналогичных испытываемому образцу.</w:t>
      </w:r>
    </w:p>
    <w:p w:rsidR="00000000" w:rsidRDefault="00D9319B">
      <w:pPr>
        <w:ind w:firstLine="284"/>
        <w:jc w:val="both"/>
      </w:pPr>
      <w:r>
        <w:t>3.2.2 Рекомендуемые модульные размеры образцов оконных блоков для испытаний: 12х12; 15х13,</w:t>
      </w:r>
      <w:r>
        <w:t>5; 15х15 дм. Наименьшая площадь образцов — 1м</w:t>
      </w:r>
      <w:r>
        <w:rPr>
          <w:vertAlign w:val="superscript"/>
        </w:rPr>
        <w:t>2</w:t>
      </w:r>
      <w:r>
        <w:t xml:space="preserve"> (кроме специальных заказов на испытания окон меньших размеров).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3.2.3 Подготовка образцов</w:t>
      </w:r>
    </w:p>
    <w:p w:rsidR="00000000" w:rsidRDefault="00D9319B">
      <w:pPr>
        <w:ind w:firstLine="284"/>
        <w:jc w:val="both"/>
      </w:pPr>
      <w:r>
        <w:t>3.2.3.1 Для испытаний отбирают образцы изделий полной заводской готовности с установленными уплотняющими прокладками и окончательной отделкой.</w:t>
      </w:r>
    </w:p>
    <w:p w:rsidR="00000000" w:rsidRDefault="00D9319B">
      <w:pPr>
        <w:ind w:firstLine="284"/>
        <w:jc w:val="both"/>
      </w:pPr>
      <w:r>
        <w:t xml:space="preserve">3.2.3.2 В случаях, когда результаты испытаний предполагается использовать для характеристики воздухопроницаемости </w:t>
      </w:r>
      <w:proofErr w:type="spellStart"/>
      <w:r>
        <w:t>типоразмерного</w:t>
      </w:r>
      <w:proofErr w:type="spellEnd"/>
      <w:r>
        <w:t xml:space="preserve"> ряда оконных конструкций, для испытаний рекомендуется отбирать из этого ряда образцы с наибольшим отнош</w:t>
      </w:r>
      <w:r>
        <w:t>ением общей длины притвора к площади изделий.</w:t>
      </w:r>
    </w:p>
    <w:p w:rsidR="00000000" w:rsidRDefault="00D9319B">
      <w:pPr>
        <w:ind w:firstLine="284"/>
        <w:jc w:val="both"/>
      </w:pPr>
      <w:r>
        <w:t>3.2.3.3 Проверяют соответствие образцов требованиям нормативной и конструкторской документации, обращая особое внимание на работоспособность приборов открывания и петель, правильность установки уплотняющих прокладок, а также наличие и расположение водосливных и других отверстий.</w:t>
      </w:r>
    </w:p>
    <w:p w:rsidR="00000000" w:rsidRDefault="00D9319B">
      <w:pPr>
        <w:ind w:firstLine="284"/>
        <w:jc w:val="both"/>
      </w:pPr>
      <w:r>
        <w:t>3.2.3.4 Для испытания рекомендуется отбирать не менее двух идентичных образцов.</w:t>
      </w:r>
    </w:p>
    <w:p w:rsidR="00000000" w:rsidRDefault="00D9319B">
      <w:pPr>
        <w:ind w:firstLine="284"/>
        <w:jc w:val="both"/>
      </w:pPr>
      <w:r>
        <w:t>3.2.3.5 Образцы кондиционируют при температуре (21 ± 3) °С и относительной влажности воздуха (50 ± 5) % не</w:t>
      </w:r>
      <w:r>
        <w:t xml:space="preserve"> менее трех суток.</w:t>
      </w:r>
    </w:p>
    <w:p w:rsidR="00000000" w:rsidRDefault="00D9319B">
      <w:pPr>
        <w:ind w:firstLine="284"/>
        <w:jc w:val="both"/>
      </w:pPr>
      <w:r>
        <w:t>3.2.3.6 Габариты образца определяют по наружному обмеру коробок при помощи стальной рулетки.</w:t>
      </w:r>
    </w:p>
    <w:p w:rsidR="00000000" w:rsidRDefault="00D9319B">
      <w:pPr>
        <w:ind w:firstLine="284"/>
        <w:jc w:val="both"/>
      </w:pPr>
      <w:r>
        <w:t>Общую длину притвора определяют при помощи стальной рулетки по наружным размерам створчатых элементов.</w:t>
      </w:r>
    </w:p>
    <w:p w:rsidR="00000000" w:rsidRDefault="00D9319B">
      <w:pPr>
        <w:ind w:firstLine="284"/>
        <w:jc w:val="both"/>
      </w:pPr>
      <w:r>
        <w:t>3.2.3.7 Образцы для испытаний принимают согласно акту отбора образцов, оформленному в установленном порядке.</w:t>
      </w:r>
    </w:p>
    <w:p w:rsidR="00000000" w:rsidRDefault="00D9319B">
      <w:pPr>
        <w:ind w:firstLine="284"/>
        <w:jc w:val="both"/>
      </w:pPr>
      <w:r>
        <w:t>В случае, если отбор образцов из партии изделий проводят без привлечения сотрудников испытательного центра (лаборатории), то при оформлении результатов испытаний в протоколе испытаний дела</w:t>
      </w:r>
      <w:r>
        <w:t>ют соответствующую запись.</w:t>
      </w:r>
    </w:p>
    <w:p w:rsidR="00000000" w:rsidRDefault="00D9319B">
      <w:pPr>
        <w:ind w:firstLine="284"/>
        <w:jc w:val="both"/>
      </w:pPr>
      <w:r>
        <w:t>3.2.4 Температура воздуха в помещении и испытательной камере должна быть (20 ± 4) °С, значение температуры указывают в лабораторной документации.</w:t>
      </w:r>
    </w:p>
    <w:p w:rsidR="00000000" w:rsidRDefault="00D9319B">
      <w:pPr>
        <w:ind w:firstLine="284"/>
        <w:jc w:val="both"/>
      </w:pPr>
      <w:r>
        <w:t xml:space="preserve">3.2.5 Образец устанавливают в проем испытательной камеры так, чтобы его наружная сторона была обращена внутрь камеры. Изменяя размеры регулируемого проема, обеспечивают герметичное </w:t>
      </w:r>
      <w:proofErr w:type="spellStart"/>
      <w:r>
        <w:t>прилегание</w:t>
      </w:r>
      <w:proofErr w:type="spellEnd"/>
      <w:r>
        <w:t xml:space="preserve"> образца к проему через эластичные уплотняющие прокладки.</w:t>
      </w:r>
    </w:p>
    <w:p w:rsidR="00000000" w:rsidRDefault="00D9319B">
      <w:pPr>
        <w:ind w:firstLine="284"/>
        <w:jc w:val="both"/>
      </w:pPr>
      <w:r>
        <w:t>3.2.6 Образец закрепляют в вертикальном положении без перекосов и деформаций. Монтажные за</w:t>
      </w:r>
      <w:r>
        <w:t xml:space="preserve">зоры </w:t>
      </w:r>
      <w:proofErr w:type="spellStart"/>
      <w:r>
        <w:t>доуплотняют</w:t>
      </w:r>
      <w:proofErr w:type="spellEnd"/>
      <w:r>
        <w:t xml:space="preserve"> герметизирующими замазками (мастиками), после чего проверяют работу створчатых элементов.</w:t>
      </w:r>
    </w:p>
    <w:p w:rsidR="00000000" w:rsidRDefault="00D9319B">
      <w:pPr>
        <w:ind w:firstLine="284"/>
        <w:jc w:val="both"/>
      </w:pPr>
      <w:r>
        <w:t>3.2.7 Перед началом испытаний проверяют готовность испытательного оборудования и производят предварительное воздействие на окно тремя импульсами заданного давления.</w:t>
      </w:r>
    </w:p>
    <w:p w:rsidR="00000000" w:rsidRDefault="00D9319B">
      <w:pPr>
        <w:ind w:firstLine="284"/>
        <w:jc w:val="both"/>
      </w:pPr>
      <w:r>
        <w:t>Продолжительность нарастания и снятия давления в каждом импульсе должна быть в пределах 1—3 с. Величину давления импульсов устанавливают на 10 % выше максимального давления, требуемого для испытаний, но не менее 500 Па, продолжительность во</w:t>
      </w:r>
      <w:r>
        <w:t>здействия — не менее 3 с (рисунок 2).</w:t>
      </w:r>
    </w:p>
    <w:p w:rsidR="00000000" w:rsidRDefault="00D9319B">
      <w:pPr>
        <w:ind w:firstLine="284"/>
        <w:jc w:val="both"/>
      </w:pPr>
      <w:r>
        <w:t xml:space="preserve">3.2.8 После полного снятия давления створчатые элементы пять раз открывают и закрывают, проверяя при этом целостность конструкции изделия. Проверяют состояние уплотнения изделия в проеме и при необходимости заменяют его или </w:t>
      </w:r>
      <w:proofErr w:type="spellStart"/>
      <w:r>
        <w:t>доуплотняют</w:t>
      </w:r>
      <w:proofErr w:type="spellEnd"/>
      <w:r>
        <w:t xml:space="preserve"> </w:t>
      </w:r>
      <w:proofErr w:type="spellStart"/>
      <w:r>
        <w:t>герметиком</w:t>
      </w:r>
      <w:proofErr w:type="spellEnd"/>
      <w:r>
        <w:t>.</w:t>
      </w:r>
    </w:p>
    <w:p w:rsidR="00000000" w:rsidRDefault="00D9319B">
      <w:pPr>
        <w:ind w:firstLine="284"/>
        <w:jc w:val="both"/>
      </w:pPr>
      <w:r>
        <w:t>3.2.9 При обнаружении неустранимых нарушений в конструкции изделия образец снимают с испытаний, о чем делается отметка в протоколе испытаний.</w:t>
      </w:r>
    </w:p>
    <w:p w:rsidR="00000000" w:rsidRDefault="00D9319B">
      <w:pPr>
        <w:ind w:firstLine="284"/>
        <w:jc w:val="center"/>
      </w:pPr>
      <w:r>
        <w:pict>
          <v:shape id="_x0000_i1026" type="#_x0000_t75" style="width:351pt;height:354.75pt">
            <v:imagedata r:id="rId5" o:title=""/>
          </v:shape>
        </w:pict>
      </w: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center"/>
      </w:pPr>
      <w:r>
        <w:t xml:space="preserve">Рисунок 2 — Примеры построения графиков испытаний при контрольном </w:t>
      </w:r>
    </w:p>
    <w:p w:rsidR="00000000" w:rsidRDefault="00D9319B">
      <w:pPr>
        <w:ind w:firstLine="284"/>
        <w:jc w:val="center"/>
      </w:pPr>
      <w:r>
        <w:t>конечном давле</w:t>
      </w:r>
      <w:r>
        <w:t>нии 150 и 700 Па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3.2.10 При испытании оконных блоков, прошедших предварительные испытания на надежность оконных приборов, предварительное воздействие на образцы избыточным давлением по 3.2.7 допускается не производить.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3.3 Порядок проведения испытания</w:t>
      </w:r>
    </w:p>
    <w:p w:rsidR="00000000" w:rsidRDefault="00D9319B">
      <w:pPr>
        <w:ind w:firstLine="284"/>
        <w:jc w:val="both"/>
      </w:pPr>
      <w:r>
        <w:t>3.3.1 Давление на внешнюю сторону оконного блока повышают ступенчато, время выдержки под стационарным давлением на каждой ступени должно составлять не менее 10 с.</w:t>
      </w:r>
    </w:p>
    <w:p w:rsidR="00000000" w:rsidRDefault="00D9319B">
      <w:pPr>
        <w:ind w:firstLine="284"/>
        <w:jc w:val="both"/>
      </w:pPr>
      <w:r>
        <w:t>На каждой ступени перепада давления замеряют объемный расход воздуха, проходящего через образец.</w:t>
      </w:r>
    </w:p>
    <w:p w:rsidR="00000000" w:rsidRDefault="00D9319B">
      <w:pPr>
        <w:ind w:firstLine="284"/>
        <w:jc w:val="both"/>
      </w:pPr>
      <w:r>
        <w:t>Значения перепадов давления по ступеням при испытании: (10), (30), 50, 100, 150, 200 Па и далее через 100 Па. В случае, если конечное давление при испытании не превышает 150 Па, применяют следующие значения перепадов давления по ступеням: (10), 30, 50, 70, 100, 150 Па. В обоснованных случаях допускается не проводить испытания при значениях перепадов давления, указанных в скобках.</w:t>
      </w:r>
    </w:p>
    <w:p w:rsidR="00000000" w:rsidRDefault="00D9319B">
      <w:pPr>
        <w:ind w:firstLine="284"/>
        <w:jc w:val="both"/>
      </w:pPr>
      <w:r>
        <w:t>Число ступеней давления при испытании должно быть не менее пяти, обязательным условием является проведение испытания при перепад</w:t>
      </w:r>
      <w:r>
        <w:t>е давления 100 Па.</w:t>
      </w:r>
    </w:p>
    <w:p w:rsidR="00000000" w:rsidRDefault="00D9319B">
      <w:pPr>
        <w:ind w:firstLine="284"/>
        <w:jc w:val="both"/>
      </w:pPr>
      <w:r>
        <w:t>3.3.2 После достижения заданного программой испытаний значения конечного давления нагрузку на оконную конструкцию последовательно уменьшают, используя ту же градацию по ступеням давления, но в обратном порядке, замеряя объемный расход воздуха на каждой ступени перепада давления.</w:t>
      </w:r>
    </w:p>
    <w:p w:rsidR="00000000" w:rsidRDefault="00D9319B">
      <w:pPr>
        <w:ind w:firstLine="284"/>
        <w:jc w:val="both"/>
      </w:pPr>
      <w:r>
        <w:t>3.3.3 При необходимости испытаний оконного блока на воздухопроницаемость при отрицательной разности давления порядок и последовательность подготовки и проведения испытаний не изменяют, а значения перепадов давлени</w:t>
      </w:r>
      <w:r>
        <w:t>я принимают по 3.3.1 со знаком минус.</w:t>
      </w:r>
    </w:p>
    <w:p w:rsidR="00000000" w:rsidRDefault="00D9319B">
      <w:pPr>
        <w:ind w:firstLine="284"/>
        <w:jc w:val="both"/>
      </w:pPr>
      <w:r>
        <w:t>Испытания на воздухопроницаемость при отрицательной разности давления допускается заменять на испытания положительным давлением. При этом необходимо изменить расположение образца в проеме испытательной камеры на противоположное: внутрь камеры внутренней стороной.</w:t>
      </w:r>
    </w:p>
    <w:p w:rsidR="00000000" w:rsidRDefault="00D9319B">
      <w:pPr>
        <w:ind w:firstLine="284"/>
        <w:jc w:val="both"/>
      </w:pPr>
      <w:r>
        <w:t>3.3.4 На рисунке 2 представлены примеры графиков испытаний оконных конструкций при контрольном давлении 150 и 700 Па.</w:t>
      </w:r>
    </w:p>
    <w:p w:rsidR="00000000" w:rsidRDefault="00D9319B">
      <w:pPr>
        <w:ind w:firstLine="284"/>
        <w:jc w:val="both"/>
      </w:pPr>
      <w:r>
        <w:t>3.3.5 В начале и в конце испытаний измеряют температуру воздуха в помещении. Данные измерени</w:t>
      </w:r>
      <w:r>
        <w:t>й заносят в журнал лабораторных испытаний.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3.4 Правила обработки и оформления результатов испытания</w:t>
      </w:r>
    </w:p>
    <w:p w:rsidR="00000000" w:rsidRDefault="00D9319B">
      <w:pPr>
        <w:ind w:firstLine="284"/>
        <w:jc w:val="both"/>
      </w:pPr>
      <w:r>
        <w:t>3.4.1 Объемный расход воздуха, проходящего через образец,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Q</w:t>
      </w:r>
      <w:r>
        <w:rPr>
          <w:vertAlign w:val="subscript"/>
        </w:rPr>
        <w:t>в</w:t>
      </w:r>
      <w:proofErr w:type="spellEnd"/>
      <w:r>
        <w:rPr>
          <w:lang w:val="en-US"/>
        </w:rPr>
        <w:t xml:space="preserve"> </w:t>
      </w:r>
      <w:r>
        <w:t>м</w:t>
      </w:r>
      <w:r>
        <w:rPr>
          <w:vertAlign w:val="superscript"/>
        </w:rPr>
        <w:t>3</w:t>
      </w:r>
      <w:r>
        <w:t>/ч, следует фиксировать при нарастании и при снижении давления по каждой отдельной ступени.</w:t>
      </w:r>
    </w:p>
    <w:p w:rsidR="00000000" w:rsidRDefault="00D9319B">
      <w:pPr>
        <w:ind w:firstLine="284"/>
        <w:jc w:val="both"/>
      </w:pPr>
      <w:r>
        <w:t>За результаты испытаний по каждому перепаду давления принимают наибольшее значение объемного расхода воздуха для каждой ступени независимо от того, было ли оно достигнуто при нарастании или при снижении давления.</w:t>
      </w:r>
    </w:p>
    <w:p w:rsidR="00000000" w:rsidRDefault="00D9319B">
      <w:pPr>
        <w:ind w:firstLine="284"/>
        <w:jc w:val="both"/>
      </w:pPr>
      <w:r>
        <w:t>При оформлении результатов испытания рекомен</w:t>
      </w:r>
      <w:r>
        <w:t>дуется применять поправочные коэффициенты, учитывающие результаты проверки испытательной установки на герметичность (по 3.1.5) и истинные атмосферные условия проведения испытания (по сравнению с паспортными условиями градуировки приборов и средств контроля).</w:t>
      </w:r>
    </w:p>
    <w:p w:rsidR="00000000" w:rsidRDefault="00D9319B">
      <w:pPr>
        <w:ind w:firstLine="284"/>
        <w:jc w:val="both"/>
      </w:pPr>
      <w:r>
        <w:t>3.4.2 Результаты испытаний представляют в виде таблицы и двух диаграмм, построенных в логарифмической системе координат.</w:t>
      </w:r>
    </w:p>
    <w:p w:rsidR="00000000" w:rsidRDefault="00D9319B">
      <w:pPr>
        <w:ind w:firstLine="284"/>
        <w:jc w:val="both"/>
      </w:pPr>
      <w:r>
        <w:t>3.4.3 Образец формы записи результатов испытаний при контрольном конечном перепаде давления 150 Па приведен в таблице 1.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Таблица 1—</w:t>
      </w:r>
      <w:r>
        <w:t xml:space="preserve"> Форма записи результатов испытаний</w:t>
      </w:r>
    </w:p>
    <w:p w:rsidR="00000000" w:rsidRDefault="00D9319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96"/>
        <w:gridCol w:w="1196"/>
        <w:gridCol w:w="1293"/>
        <w:gridCol w:w="1253"/>
        <w:gridCol w:w="1253"/>
        <w:gridCol w:w="1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 xml:space="preserve">Перепад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 xml:space="preserve">Время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 xml:space="preserve">Объемный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 xml:space="preserve">Массовый 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Воздухопроницаемость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 xml:space="preserve">давления </w:t>
            </w:r>
            <w:r>
              <w:sym w:font="Symbol" w:char="F044"/>
            </w:r>
            <w:proofErr w:type="spellStart"/>
            <w:r>
              <w:rPr>
                <w:i/>
              </w:rPr>
              <w:t>Р</w:t>
            </w:r>
            <w:proofErr w:type="spellEnd"/>
            <w:r>
              <w:t>, Па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 xml:space="preserve">воздействия </w:t>
            </w:r>
            <w:r>
              <w:rPr>
                <w:i/>
                <w:lang w:val="en-US"/>
              </w:rPr>
              <w:t>t</w:t>
            </w:r>
            <w:r>
              <w:t>, с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расход воздуха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Q</w:t>
            </w:r>
            <w:r>
              <w:rPr>
                <w:vertAlign w:val="subscript"/>
              </w:rPr>
              <w:t>в</w:t>
            </w:r>
            <w:r>
              <w:rPr>
                <w:lang w:val="en-US"/>
              </w:rPr>
              <w:t>,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расход воздуха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</w:t>
            </w:r>
            <w:r>
              <w:rPr>
                <w:vertAlign w:val="subscript"/>
                <w:lang w:val="en-US"/>
              </w:rPr>
              <w:t>â</w:t>
            </w:r>
            <w:proofErr w:type="spellEnd"/>
            <w:r>
              <w:rPr>
                <w:lang w:val="en-US"/>
              </w:rPr>
              <w:t xml:space="preserve">, </w:t>
            </w:r>
            <w:r>
              <w:t>кг/ч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 xml:space="preserve">объемная </w:t>
            </w:r>
            <w:r>
              <w:rPr>
                <w:i/>
                <w:lang w:val="en-US"/>
              </w:rPr>
              <w:t>Q</w:t>
            </w:r>
            <w:r>
              <w:rPr>
                <w:vertAlign w:val="subscript"/>
              </w:rPr>
              <w:t>1</w:t>
            </w:r>
            <w:r>
              <w:rPr>
                <w:lang w:val="en-US"/>
              </w:rPr>
              <w:t xml:space="preserve">, </w:t>
            </w:r>
            <w:r>
              <w:t>м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/</w:t>
            </w:r>
            <w:r>
              <w:t>(ч</w:t>
            </w:r>
            <w:r>
              <w:sym w:font="Times New Roman" w:char="00B7"/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 xml:space="preserve">объемная </w:t>
            </w:r>
            <w:r>
              <w:rPr>
                <w:i/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r>
              <w:t>м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/</w:t>
            </w:r>
            <w:r>
              <w:t>(ч</w:t>
            </w:r>
            <w:r>
              <w:sym w:font="Times New Roman" w:char="00B7"/>
            </w:r>
            <w:r>
              <w:t>м)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массовая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G</w:t>
            </w:r>
            <w:r>
              <w:rPr>
                <w:lang w:val="en-US"/>
              </w:rPr>
              <w:t xml:space="preserve">, </w:t>
            </w:r>
            <w:r>
              <w:t>кг/(ч</w:t>
            </w:r>
            <w:r>
              <w:sym w:font="Times New Roman" w:char="00B7"/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+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50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+</w:t>
            </w:r>
          </w:p>
        </w:tc>
        <w:tc>
          <w:tcPr>
            <w:tcW w:w="12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70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+</w:t>
            </w:r>
          </w:p>
        </w:tc>
        <w:tc>
          <w:tcPr>
            <w:tcW w:w="12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100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+</w:t>
            </w:r>
          </w:p>
        </w:tc>
        <w:tc>
          <w:tcPr>
            <w:tcW w:w="12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+</w:t>
            </w:r>
          </w:p>
        </w:tc>
        <w:tc>
          <w:tcPr>
            <w:tcW w:w="1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jc w:val="center"/>
            </w:pPr>
            <w: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Примечание — Знаком (+) отмечены значения, получаемые опытным путем, знаком (*) — расчетные значения.</w:t>
            </w:r>
          </w:p>
        </w:tc>
      </w:tr>
    </w:tbl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К таблице прилагают чертеж образца (с изображением створчатых элементов и схем</w:t>
      </w:r>
      <w:r>
        <w:t>ы их открывания) с указанием размеров: высоты и ширины, мм; площади образца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lang w:val="en-US"/>
        </w:rPr>
        <w:t>,</w:t>
      </w:r>
      <w:r>
        <w:t xml:space="preserve"> м</w:t>
      </w:r>
      <w:r>
        <w:rPr>
          <w:vertAlign w:val="superscript"/>
        </w:rPr>
        <w:t>2</w:t>
      </w:r>
      <w:r>
        <w:t>; длины притворов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lang w:val="en-US"/>
        </w:rPr>
        <w:t>,</w:t>
      </w:r>
      <w:r>
        <w:t xml:space="preserve"> м; а также значения средней температуры воздуха при испытании </w:t>
      </w:r>
      <w:r>
        <w:rPr>
          <w:i/>
        </w:rPr>
        <w:t>Т</w:t>
      </w:r>
      <w:r>
        <w:t>, К.</w:t>
      </w:r>
    </w:p>
    <w:p w:rsidR="00000000" w:rsidRDefault="00D9319B">
      <w:pPr>
        <w:ind w:firstLine="284"/>
        <w:jc w:val="both"/>
      </w:pPr>
      <w:r>
        <w:t>Перевод объемного расхода воздуха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Q</w:t>
      </w:r>
      <w:r>
        <w:rPr>
          <w:vertAlign w:val="subscript"/>
        </w:rPr>
        <w:t>в</w:t>
      </w:r>
      <w:proofErr w:type="spellEnd"/>
      <w:r>
        <w:t>, м</w:t>
      </w:r>
      <w:r>
        <w:rPr>
          <w:vertAlign w:val="superscript"/>
        </w:rPr>
        <w:t>3</w:t>
      </w:r>
      <w:r>
        <w:t xml:space="preserve">/ч, в массовый </w:t>
      </w:r>
      <w:proofErr w:type="spellStart"/>
      <w:r>
        <w:rPr>
          <w:i/>
          <w:lang w:val="en-US"/>
        </w:rPr>
        <w:t>G</w:t>
      </w:r>
      <w:r>
        <w:rPr>
          <w:vertAlign w:val="subscript"/>
        </w:rPr>
        <w:t>в</w:t>
      </w:r>
      <w:proofErr w:type="spellEnd"/>
      <w:r>
        <w:t>, кг/ч, производят по формуле</w:t>
      </w:r>
    </w:p>
    <w:p w:rsidR="00000000" w:rsidRDefault="00D9319B">
      <w:pPr>
        <w:ind w:firstLine="284"/>
        <w:jc w:val="center"/>
      </w:pPr>
      <w:proofErr w:type="spellStart"/>
      <w:r>
        <w:rPr>
          <w:i/>
        </w:rPr>
        <w:t>G</w:t>
      </w:r>
      <w:r>
        <w:rPr>
          <w:vertAlign w:val="subscript"/>
        </w:rPr>
        <w:t>в</w:t>
      </w:r>
      <w:proofErr w:type="spellEnd"/>
      <w:r>
        <w:t xml:space="preserve"> =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Q</w:t>
      </w:r>
      <w:r>
        <w:rPr>
          <w:vertAlign w:val="subscript"/>
        </w:rPr>
        <w:t>в</w:t>
      </w:r>
      <w:proofErr w:type="spellEnd"/>
      <w:r>
        <w:t xml:space="preserve">   353 / </w:t>
      </w:r>
      <w:r>
        <w:rPr>
          <w:i/>
        </w:rPr>
        <w:t>Т</w:t>
      </w:r>
      <w:r>
        <w:t>.                          (1)</w:t>
      </w:r>
    </w:p>
    <w:p w:rsidR="00000000" w:rsidRDefault="00D9319B">
      <w:pPr>
        <w:ind w:firstLine="284"/>
        <w:jc w:val="both"/>
      </w:pPr>
      <w:r>
        <w:t>Объемную воздухопроницаемость рассчитывают по формулам:</w:t>
      </w:r>
    </w:p>
    <w:p w:rsidR="00000000" w:rsidRDefault="00D9319B">
      <w:pPr>
        <w:pStyle w:val="FR1"/>
        <w:ind w:firstLine="284"/>
        <w:jc w:val="center"/>
        <w:rPr>
          <w:noProof w:val="0"/>
          <w:sz w:val="20"/>
        </w:rPr>
      </w:pPr>
      <w:r>
        <w:rPr>
          <w:i/>
          <w:noProof w:val="0"/>
          <w:sz w:val="20"/>
          <w:lang w:val="en-US"/>
        </w:rPr>
        <w:t>Q</w:t>
      </w:r>
      <w:r>
        <w:rPr>
          <w:noProof w:val="0"/>
          <w:sz w:val="20"/>
          <w:vertAlign w:val="subscript"/>
        </w:rPr>
        <w:t>1</w:t>
      </w:r>
      <w:r>
        <w:rPr>
          <w:noProof w:val="0"/>
          <w:sz w:val="20"/>
        </w:rPr>
        <w:t xml:space="preserve"> = </w:t>
      </w:r>
      <w:proofErr w:type="spellStart"/>
      <w:r>
        <w:rPr>
          <w:i/>
          <w:noProof w:val="0"/>
          <w:sz w:val="20"/>
          <w:lang w:val="en-US"/>
        </w:rPr>
        <w:t>Q</w:t>
      </w:r>
      <w:r>
        <w:rPr>
          <w:noProof w:val="0"/>
          <w:sz w:val="20"/>
          <w:vertAlign w:val="subscript"/>
        </w:rPr>
        <w:t>в</w:t>
      </w:r>
      <w:proofErr w:type="spellEnd"/>
      <w:r>
        <w:rPr>
          <w:noProof w:val="0"/>
          <w:sz w:val="20"/>
        </w:rPr>
        <w:t xml:space="preserve"> / </w:t>
      </w:r>
      <w:r>
        <w:rPr>
          <w:i/>
          <w:noProof w:val="0"/>
          <w:sz w:val="20"/>
          <w:lang w:val="en-US"/>
        </w:rPr>
        <w:t>S</w:t>
      </w:r>
      <w:r>
        <w:rPr>
          <w:noProof w:val="0"/>
          <w:sz w:val="20"/>
          <w:lang w:val="en-US"/>
        </w:rPr>
        <w:t>,</w:t>
      </w:r>
      <w:r>
        <w:rPr>
          <w:sz w:val="20"/>
        </w:rPr>
        <w:t xml:space="preserve">    </w:t>
      </w:r>
      <w:r>
        <w:rPr>
          <w:noProof w:val="0"/>
          <w:sz w:val="20"/>
        </w:rPr>
        <w:t xml:space="preserve">                 </w:t>
      </w:r>
      <w:r>
        <w:rPr>
          <w:sz w:val="20"/>
        </w:rPr>
        <w:t xml:space="preserve">              (2)</w:t>
      </w:r>
    </w:p>
    <w:p w:rsidR="00000000" w:rsidRDefault="00D9319B">
      <w:pPr>
        <w:pStyle w:val="FR1"/>
        <w:ind w:firstLine="284"/>
        <w:jc w:val="center"/>
        <w:rPr>
          <w:sz w:val="20"/>
        </w:rPr>
      </w:pPr>
      <w:r>
        <w:rPr>
          <w:i/>
          <w:noProof w:val="0"/>
          <w:sz w:val="20"/>
          <w:lang w:val="en-US"/>
        </w:rPr>
        <w:t>Q</w:t>
      </w:r>
      <w:r>
        <w:rPr>
          <w:noProof w:val="0"/>
          <w:sz w:val="20"/>
          <w:vertAlign w:val="subscript"/>
        </w:rPr>
        <w:t>2</w:t>
      </w:r>
      <w:r>
        <w:rPr>
          <w:noProof w:val="0"/>
          <w:sz w:val="20"/>
        </w:rPr>
        <w:t xml:space="preserve"> = </w:t>
      </w:r>
      <w:proofErr w:type="spellStart"/>
      <w:r>
        <w:rPr>
          <w:i/>
          <w:noProof w:val="0"/>
          <w:sz w:val="20"/>
          <w:lang w:val="en-US"/>
        </w:rPr>
        <w:t>Q</w:t>
      </w:r>
      <w:r>
        <w:rPr>
          <w:noProof w:val="0"/>
          <w:sz w:val="20"/>
          <w:vertAlign w:val="subscript"/>
        </w:rPr>
        <w:t>в</w:t>
      </w:r>
      <w:proofErr w:type="spellEnd"/>
      <w:r>
        <w:rPr>
          <w:noProof w:val="0"/>
          <w:sz w:val="20"/>
        </w:rPr>
        <w:t xml:space="preserve"> / </w:t>
      </w:r>
      <w:r>
        <w:rPr>
          <w:i/>
          <w:noProof w:val="0"/>
          <w:sz w:val="20"/>
          <w:lang w:val="en-US"/>
        </w:rPr>
        <w:t>L</w:t>
      </w:r>
      <w:r>
        <w:rPr>
          <w:noProof w:val="0"/>
          <w:sz w:val="20"/>
          <w:lang w:val="en-US"/>
        </w:rPr>
        <w:t>.</w:t>
      </w:r>
      <w:r>
        <w:rPr>
          <w:sz w:val="20"/>
        </w:rPr>
        <w:t xml:space="preserve">    </w:t>
      </w:r>
      <w:r>
        <w:rPr>
          <w:noProof w:val="0"/>
          <w:sz w:val="20"/>
        </w:rPr>
        <w:t xml:space="preserve">                </w:t>
      </w:r>
      <w:r>
        <w:rPr>
          <w:sz w:val="20"/>
        </w:rPr>
        <w:t xml:space="preserve">              (3)</w:t>
      </w:r>
    </w:p>
    <w:p w:rsidR="00000000" w:rsidRDefault="00D9319B">
      <w:pPr>
        <w:ind w:firstLine="284"/>
        <w:jc w:val="both"/>
      </w:pPr>
      <w:r>
        <w:t>Массовую воздухопроницаемость рассчитывают по форм</w:t>
      </w:r>
      <w:r>
        <w:t>уле</w:t>
      </w:r>
    </w:p>
    <w:p w:rsidR="00000000" w:rsidRDefault="00D9319B">
      <w:pPr>
        <w:ind w:firstLine="284"/>
        <w:jc w:val="center"/>
      </w:pPr>
      <w:r>
        <w:rPr>
          <w:i/>
          <w:lang w:val="en-US"/>
        </w:rPr>
        <w:t>G</w:t>
      </w:r>
      <w:r>
        <w:t xml:space="preserve"> </w:t>
      </w:r>
      <w:r>
        <w:rPr>
          <w:lang w:val="en-US"/>
        </w:rPr>
        <w:t>=</w:t>
      </w:r>
      <w:r>
        <w:t xml:space="preserve"> </w:t>
      </w:r>
      <w:proofErr w:type="spellStart"/>
      <w:r>
        <w:rPr>
          <w:i/>
          <w:lang w:val="en-US"/>
        </w:rPr>
        <w:t>G</w:t>
      </w:r>
      <w:r>
        <w:rPr>
          <w:vertAlign w:val="subscript"/>
        </w:rPr>
        <w:t>в</w:t>
      </w:r>
      <w:proofErr w:type="spellEnd"/>
      <w:r>
        <w:t xml:space="preserve"> / </w:t>
      </w:r>
      <w:r>
        <w:rPr>
          <w:i/>
          <w:lang w:val="en-US"/>
        </w:rPr>
        <w:t>S</w:t>
      </w:r>
      <w:r>
        <w:rPr>
          <w:lang w:val="en-US"/>
        </w:rPr>
        <w:t>.</w:t>
      </w:r>
      <w:r>
        <w:t xml:space="preserve">                          (4)</w:t>
      </w:r>
    </w:p>
    <w:p w:rsidR="00000000" w:rsidRDefault="00D9319B">
      <w:pPr>
        <w:ind w:firstLine="284"/>
        <w:jc w:val="both"/>
      </w:pPr>
      <w:r>
        <w:t xml:space="preserve">3.4.4 Показатель режима фильтрации воздуха через ограждающую конструкцию </w:t>
      </w:r>
      <w:r>
        <w:rPr>
          <w:i/>
          <w:lang w:val="en-US"/>
        </w:rPr>
        <w:t>n</w:t>
      </w:r>
      <w:r>
        <w:t xml:space="preserve"> определяют путем построения диаграммы зависимости массовой воздухопроницаемости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t xml:space="preserve"> от перепада давления </w:t>
      </w:r>
      <w:r>
        <w:sym w:font="Symbol" w:char="F044"/>
      </w:r>
      <w:proofErr w:type="spellStart"/>
      <w:r>
        <w:rPr>
          <w:i/>
        </w:rPr>
        <w:t>Р</w:t>
      </w:r>
      <w:proofErr w:type="spellEnd"/>
      <w:r>
        <w:t xml:space="preserve"> как тангенс угла наклона прямой, построенной аппроксимированием результатов испытания, к оси абсцисс (рисунок 3).</w:t>
      </w:r>
    </w:p>
    <w:p w:rsidR="00000000" w:rsidRDefault="00D9319B">
      <w:pPr>
        <w:ind w:firstLine="284"/>
        <w:jc w:val="both"/>
      </w:pPr>
      <w:r>
        <w:t xml:space="preserve">3.4.5 По диаграмме зависимости объемной воздухопроницаемости </w:t>
      </w:r>
      <w:r>
        <w:rPr>
          <w:i/>
          <w:lang w:val="en-US"/>
        </w:rPr>
        <w:t>Q</w:t>
      </w:r>
      <w:r>
        <w:rPr>
          <w:vertAlign w:val="subscript"/>
          <w:lang w:val="en-US"/>
        </w:rPr>
        <w:t>1</w:t>
      </w:r>
      <w:r>
        <w:t xml:space="preserve"> от перепада давления </w:t>
      </w:r>
      <w:r>
        <w:sym w:font="Symbol" w:char="F044"/>
      </w:r>
      <w:proofErr w:type="spellStart"/>
      <w:r>
        <w:rPr>
          <w:i/>
        </w:rPr>
        <w:t>Р</w:t>
      </w:r>
      <w:proofErr w:type="spellEnd"/>
      <w:r>
        <w:t>, построенной в логарифмическом масштабе координат, определяют класс образца. На рису</w:t>
      </w:r>
      <w:r>
        <w:t>нке 4 приведены нормативные прямые, определяющие границы классов оконных блоков по воздухопроницаемости. Класс испытываемого образца определяют по положению прямой, построенной по аппроксимированным результатам испытаний, относительно нормативных прямых, определяющих границы классов.</w:t>
      </w:r>
    </w:p>
    <w:p w:rsidR="00000000" w:rsidRDefault="00D9319B">
      <w:pPr>
        <w:ind w:firstLine="284"/>
        <w:jc w:val="both"/>
      </w:pPr>
      <w:r>
        <w:t>3.4.6 Обязательными характеристиками испытываемого образца</w:t>
      </w:r>
      <w:r>
        <w:rPr>
          <w:lang w:val="en-US"/>
        </w:rPr>
        <w:t xml:space="preserve"> </w:t>
      </w:r>
      <w:r>
        <w:t>являются:</w:t>
      </w:r>
    </w:p>
    <w:p w:rsidR="00000000" w:rsidRDefault="00D9319B">
      <w:pPr>
        <w:ind w:firstLine="284"/>
        <w:jc w:val="both"/>
      </w:pPr>
      <w:r>
        <w:t>- массовая воздухопроницаемость при перепаде давления 10 Па;</w:t>
      </w:r>
    </w:p>
    <w:p w:rsidR="00000000" w:rsidRDefault="00D9319B">
      <w:pPr>
        <w:ind w:firstLine="284"/>
        <w:jc w:val="both"/>
      </w:pPr>
      <w:r>
        <w:t>- объемная воздухопроницаемость при перепаде давления 100 Па;</w:t>
      </w:r>
    </w:p>
    <w:p w:rsidR="00000000" w:rsidRDefault="00D9319B">
      <w:pPr>
        <w:ind w:firstLine="284"/>
        <w:jc w:val="both"/>
      </w:pPr>
      <w:r>
        <w:t>- показатель режима фильтрации;</w:t>
      </w:r>
    </w:p>
    <w:p w:rsidR="00000000" w:rsidRDefault="00D9319B">
      <w:pPr>
        <w:ind w:firstLine="284"/>
        <w:jc w:val="both"/>
      </w:pPr>
      <w:r>
        <w:t>- н</w:t>
      </w:r>
      <w:r>
        <w:t>омер класса воздухопроницаемости.</w:t>
      </w:r>
    </w:p>
    <w:p w:rsidR="00000000" w:rsidRDefault="00D9319B">
      <w:pPr>
        <w:ind w:firstLine="284"/>
        <w:jc w:val="both"/>
      </w:pPr>
      <w:r>
        <w:t xml:space="preserve">3.4.7 Показатели воздухопроницаемости однотипных с испытанным образцом конструкций оконных блоков (изделия </w:t>
      </w:r>
      <w:proofErr w:type="spellStart"/>
      <w:r>
        <w:t>типоразмерного</w:t>
      </w:r>
      <w:proofErr w:type="spellEnd"/>
      <w:r>
        <w:t xml:space="preserve"> ряда) допускается устанавливать пропорционально отношению</w:t>
      </w:r>
    </w:p>
    <w:p w:rsidR="00000000" w:rsidRDefault="00D9319B">
      <w:pPr>
        <w:ind w:firstLine="284"/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i/>
          <w:lang w:val="en-US"/>
        </w:rPr>
        <w:t>L</w:t>
      </w:r>
      <w:r>
        <w:rPr>
          <w:vertAlign w:val="subscript"/>
        </w:rPr>
        <w:t>об</w:t>
      </w:r>
      <w:proofErr w:type="spellEnd"/>
      <w:r>
        <w:t xml:space="preserve"> </w:t>
      </w:r>
      <w:r>
        <w:rPr>
          <w:lang w:val="en-US"/>
        </w:rPr>
        <w:t>/</w:t>
      </w:r>
      <w:r>
        <w:t xml:space="preserve"> </w:t>
      </w:r>
      <w:proofErr w:type="spellStart"/>
      <w:r>
        <w:rPr>
          <w:i/>
          <w:lang w:val="en-US"/>
        </w:rPr>
        <w:t>S</w:t>
      </w:r>
      <w:r>
        <w:rPr>
          <w:vertAlign w:val="subscript"/>
        </w:rPr>
        <w:t>об</w:t>
      </w:r>
      <w:proofErr w:type="spellEnd"/>
      <w:r>
        <w:rPr>
          <w:lang w:val="en-US"/>
        </w:rPr>
        <w:t>)</w:t>
      </w:r>
      <w:r>
        <w:t>:</w:t>
      </w:r>
      <w:r>
        <w:rPr>
          <w:lang w:val="en-US"/>
        </w:rPr>
        <w:t xml:space="preserve"> (</w:t>
      </w:r>
      <w:proofErr w:type="spellStart"/>
      <w:r>
        <w:rPr>
          <w:i/>
          <w:lang w:val="en-US"/>
        </w:rPr>
        <w:t>L</w:t>
      </w:r>
      <w:r>
        <w:rPr>
          <w:vertAlign w:val="subscript"/>
        </w:rPr>
        <w:t>бл</w:t>
      </w:r>
      <w:proofErr w:type="spellEnd"/>
      <w:r>
        <w:t xml:space="preserve"> </w:t>
      </w:r>
      <w:r>
        <w:rPr>
          <w:lang w:val="en-US"/>
        </w:rPr>
        <w:t>/</w:t>
      </w:r>
      <w:r>
        <w:t xml:space="preserve"> </w:t>
      </w:r>
      <w:proofErr w:type="spellStart"/>
      <w:r>
        <w:rPr>
          <w:i/>
          <w:lang w:val="en-US"/>
        </w:rPr>
        <w:t>S</w:t>
      </w:r>
      <w:r>
        <w:rPr>
          <w:vertAlign w:val="subscript"/>
        </w:rPr>
        <w:t>бл</w:t>
      </w:r>
      <w:proofErr w:type="spellEnd"/>
      <w:r>
        <w:rPr>
          <w:lang w:val="en-US"/>
        </w:rPr>
        <w:t>)</w:t>
      </w:r>
      <w:r>
        <w:t>,</w:t>
      </w:r>
    </w:p>
    <w:p w:rsidR="00000000" w:rsidRDefault="00D9319B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L</w:t>
      </w:r>
      <w:r>
        <w:rPr>
          <w:vertAlign w:val="subscript"/>
        </w:rPr>
        <w:t>об</w:t>
      </w:r>
      <w:proofErr w:type="spellEnd"/>
      <w:r>
        <w:t xml:space="preserve"> и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L</w:t>
      </w:r>
      <w:r>
        <w:rPr>
          <w:vertAlign w:val="subscript"/>
        </w:rPr>
        <w:t>бл</w:t>
      </w:r>
      <w:proofErr w:type="spellEnd"/>
      <w:r>
        <w:t xml:space="preserve"> — соответственно длины притворов испытываемого образца и однотипного оконного блока;</w:t>
      </w:r>
    </w:p>
    <w:p w:rsidR="00000000" w:rsidRDefault="00D9319B">
      <w:pPr>
        <w:ind w:firstLine="284"/>
        <w:jc w:val="both"/>
      </w:pPr>
      <w:proofErr w:type="spellStart"/>
      <w:r>
        <w:rPr>
          <w:i/>
        </w:rPr>
        <w:t>S</w:t>
      </w:r>
      <w:r>
        <w:rPr>
          <w:vertAlign w:val="subscript"/>
        </w:rPr>
        <w:t>об</w:t>
      </w:r>
      <w:proofErr w:type="spellEnd"/>
      <w:r>
        <w:t xml:space="preserve"> и </w:t>
      </w:r>
      <w:proofErr w:type="spellStart"/>
      <w:r>
        <w:rPr>
          <w:i/>
        </w:rPr>
        <w:t>S</w:t>
      </w:r>
      <w:r>
        <w:rPr>
          <w:vertAlign w:val="subscript"/>
        </w:rPr>
        <w:t>бл</w:t>
      </w:r>
      <w:proofErr w:type="spellEnd"/>
      <w:r>
        <w:t xml:space="preserve"> — соответственно площади створчатых элементов испытываемого образца и однотипного оконного блока.</w:t>
      </w:r>
    </w:p>
    <w:p w:rsidR="00000000" w:rsidRDefault="00D9319B">
      <w:pPr>
        <w:ind w:firstLine="284"/>
        <w:jc w:val="center"/>
      </w:pPr>
      <w:r>
        <w:pict>
          <v:shape id="_x0000_i1027" type="#_x0000_t75" style="width:334.5pt;height:299.25pt">
            <v:imagedata r:id="rId6" o:title=""/>
          </v:shape>
        </w:pict>
      </w:r>
    </w:p>
    <w:p w:rsidR="00000000" w:rsidRDefault="00D9319B">
      <w:pPr>
        <w:ind w:firstLine="284"/>
        <w:jc w:val="center"/>
      </w:pPr>
      <w:r>
        <w:t>Рисунок 3 - Пример построения диаграммы зависимости массовой во</w:t>
      </w:r>
      <w:r>
        <w:t xml:space="preserve">здухопроницаемости </w:t>
      </w:r>
      <w:proofErr w:type="spellStart"/>
      <w:r>
        <w:rPr>
          <w:i/>
        </w:rPr>
        <w:t>G</w:t>
      </w:r>
      <w:proofErr w:type="spellEnd"/>
      <w:r>
        <w:t xml:space="preserve"> от перепада давления </w:t>
      </w:r>
      <w:r>
        <w:sym w:font="Symbol" w:char="F044"/>
      </w:r>
      <w:proofErr w:type="spellStart"/>
      <w:r>
        <w:rPr>
          <w:i/>
        </w:rPr>
        <w:t>Р</w:t>
      </w:r>
      <w:proofErr w:type="spellEnd"/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3.4.8 Оформление результатов испытаний</w:t>
      </w:r>
    </w:p>
    <w:p w:rsidR="00000000" w:rsidRDefault="00D9319B">
      <w:pPr>
        <w:ind w:firstLine="284"/>
        <w:jc w:val="both"/>
      </w:pPr>
      <w:r>
        <w:t>Результаты испытаний оформляют протоколом испытаний, в котором указывают:</w:t>
      </w:r>
    </w:p>
    <w:p w:rsidR="00000000" w:rsidRDefault="00D9319B">
      <w:pPr>
        <w:ind w:firstLine="284"/>
        <w:jc w:val="both"/>
      </w:pPr>
      <w:r>
        <w:t>- наименование, юридический адрес и номер аттестата аккредитации испытательного центра (лаборатории), проводившего испытания;</w:t>
      </w:r>
    </w:p>
    <w:p w:rsidR="00000000" w:rsidRDefault="00D9319B">
      <w:pPr>
        <w:ind w:firstLine="284"/>
        <w:jc w:val="both"/>
      </w:pPr>
      <w:r>
        <w:t>- наименование и юридический адрес организации—заказчика испытаний;</w:t>
      </w:r>
    </w:p>
    <w:p w:rsidR="00000000" w:rsidRDefault="00D9319B">
      <w:pPr>
        <w:ind w:firstLine="284"/>
        <w:jc w:val="both"/>
      </w:pPr>
      <w:r>
        <w:t>- наименование и юридический адрес организации—изготовителя испытываемой продукции;</w:t>
      </w:r>
    </w:p>
    <w:p w:rsidR="00000000" w:rsidRDefault="00D9319B">
      <w:pPr>
        <w:ind w:firstLine="284"/>
        <w:jc w:val="both"/>
      </w:pPr>
      <w:r>
        <w:t>- наименование испытываемой продукции и нормативного документа, регламентир</w:t>
      </w:r>
      <w:r>
        <w:t>ующего требования к ее качеству;</w:t>
      </w:r>
    </w:p>
    <w:p w:rsidR="00000000" w:rsidRDefault="00D9319B">
      <w:pPr>
        <w:ind w:firstLine="284"/>
        <w:jc w:val="both"/>
      </w:pPr>
      <w:r>
        <w:t>- описание испытываемых образцов продукции (габаритные размеры образцов, схема открывания, конструкция притвора, число рядов уплотняющих прокладок и др.);</w:t>
      </w:r>
    </w:p>
    <w:p w:rsidR="00000000" w:rsidRDefault="00D9319B">
      <w:pPr>
        <w:ind w:firstLine="284"/>
        <w:jc w:val="both"/>
      </w:pPr>
      <w:r>
        <w:t>- дату поступления образцов в испытательный центр (лабораторию);</w:t>
      </w:r>
    </w:p>
    <w:p w:rsidR="00000000" w:rsidRDefault="00D9319B">
      <w:pPr>
        <w:ind w:firstLine="284"/>
        <w:jc w:val="both"/>
      </w:pPr>
      <w:r>
        <w:t>- номер регистрации образцов в испытательном центре (лаборатории);</w:t>
      </w:r>
    </w:p>
    <w:p w:rsidR="00000000" w:rsidRDefault="00D9319B">
      <w:pPr>
        <w:ind w:firstLine="284"/>
        <w:jc w:val="both"/>
      </w:pPr>
      <w:r>
        <w:t>- дату испытаний образцов;</w:t>
      </w:r>
    </w:p>
    <w:p w:rsidR="00000000" w:rsidRDefault="00D9319B">
      <w:pPr>
        <w:ind w:firstLine="284"/>
        <w:jc w:val="both"/>
      </w:pPr>
      <w:r>
        <w:t>- данные результатов испытаний по 3.4.2 — 3.4.7;</w:t>
      </w:r>
    </w:p>
    <w:p w:rsidR="00000000" w:rsidRDefault="00D9319B">
      <w:pPr>
        <w:ind w:firstLine="284"/>
        <w:jc w:val="both"/>
      </w:pPr>
      <w:r>
        <w:t>- характеристики образцов по 3.4.6;</w:t>
      </w:r>
    </w:p>
    <w:p w:rsidR="00000000" w:rsidRDefault="00D9319B">
      <w:pPr>
        <w:ind w:firstLine="284"/>
        <w:jc w:val="both"/>
      </w:pPr>
      <w:r>
        <w:t xml:space="preserve">- подписи руководителя испытательного центра (лаборатории) и испытателя, печать </w:t>
      </w:r>
      <w:r>
        <w:t>испытательного центра.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</w:pPr>
      <w:r>
        <w:pict>
          <v:shape id="_x0000_i1028" type="#_x0000_t75" style="width:305.25pt;height:398.25pt">
            <v:imagedata r:id="rId7" o:title=""/>
          </v:shape>
        </w:pict>
      </w: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 — В тех случаях, когда линия фактических замеров, расположенная в поле какого-либо класса (например, класса В), на локальном участке заходит в поле низшего класса (например, класса Г), испытываемому образцу присваивают номер низшего класса воздухопроницаемости. В случае, если воздухопроницаемость образца превышает границу класса </w:t>
      </w:r>
      <w:proofErr w:type="spellStart"/>
      <w:r>
        <w:rPr>
          <w:sz w:val="18"/>
        </w:rPr>
        <w:t>Д</w:t>
      </w:r>
      <w:proofErr w:type="spellEnd"/>
      <w:r>
        <w:rPr>
          <w:sz w:val="18"/>
        </w:rPr>
        <w:t>, буквенное обозначение класса образцу не присваивают.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</w:pPr>
      <w:r>
        <w:t>Рисунок 4 — Пример построения диаграммы зависимости объемной воздухопроницаемости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vertAlign w:val="subscript"/>
        </w:rPr>
        <w:t>1</w:t>
      </w:r>
      <w:r>
        <w:t xml:space="preserve"> о</w:t>
      </w:r>
      <w:r>
        <w:t xml:space="preserve">т перепада давления </w:t>
      </w:r>
      <w:r>
        <w:sym w:font="Symbol" w:char="F044"/>
      </w:r>
      <w:proofErr w:type="spellStart"/>
      <w:r>
        <w:rPr>
          <w:i/>
        </w:rPr>
        <w:t>Р</w:t>
      </w:r>
      <w:proofErr w:type="spellEnd"/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  <w:rPr>
          <w:b/>
        </w:rPr>
      </w:pPr>
      <w:r>
        <w:rPr>
          <w:b/>
        </w:rPr>
        <w:t>4 Метод определения водопроницаемости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Метод определения водопроницаемости заключается в установлении предела водонепроницаемости испытываемого образца в условиях имитации дождевого воздействия на него определенным количеством воды при заданных стационарных перепадах давления.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4.1 Испытательное оборудование и средства контроля</w:t>
      </w:r>
    </w:p>
    <w:p w:rsidR="00000000" w:rsidRDefault="00D9319B">
      <w:pPr>
        <w:ind w:firstLine="284"/>
        <w:jc w:val="both"/>
      </w:pPr>
      <w:r>
        <w:t>4.1.1 Испытательное оборудование и средства контроля принимают по 3.1 со следующими дополнениями:</w:t>
      </w:r>
    </w:p>
    <w:p w:rsidR="00000000" w:rsidRDefault="00D9319B">
      <w:pPr>
        <w:ind w:firstLine="284"/>
        <w:jc w:val="both"/>
      </w:pPr>
      <w:r>
        <w:t xml:space="preserve">- дождевальное устройство, позволяющее поддерживать во время </w:t>
      </w:r>
      <w:r>
        <w:t>испытания на всей поверхности образца сплошную водяную пленку. Пропускная способность дождевального устройства должна быть рассчитана из условия обеспечения подачи воды на 1 м</w:t>
      </w:r>
      <w:r>
        <w:rPr>
          <w:vertAlign w:val="superscript"/>
        </w:rPr>
        <w:t>2</w:t>
      </w:r>
      <w:r>
        <w:t xml:space="preserve"> контрольной поверхности образца (2+0,5) л в минуту;</w:t>
      </w:r>
    </w:p>
    <w:p w:rsidR="00000000" w:rsidRDefault="00D9319B">
      <w:pPr>
        <w:ind w:firstLine="284"/>
        <w:jc w:val="both"/>
      </w:pPr>
      <w:r>
        <w:t>- термометр для измерения температуры воды с пределом измерения 0-50 °С с погрешностью ±1 °С;</w:t>
      </w:r>
    </w:p>
    <w:p w:rsidR="00000000" w:rsidRDefault="00D9319B">
      <w:pPr>
        <w:ind w:firstLine="284"/>
        <w:jc w:val="both"/>
      </w:pPr>
      <w:r>
        <w:t>- регулятор расхода и счетчик воды с пропускной способностью более 3,0 м</w:t>
      </w:r>
      <w:r>
        <w:rPr>
          <w:vertAlign w:val="superscript"/>
        </w:rPr>
        <w:t>3</w:t>
      </w:r>
      <w:r>
        <w:t>/ч и порогом чувствительности не более 0,05 м</w:t>
      </w:r>
      <w:r>
        <w:rPr>
          <w:vertAlign w:val="superscript"/>
        </w:rPr>
        <w:t>3</w:t>
      </w:r>
      <w:r>
        <w:t>/ч.</w:t>
      </w:r>
    </w:p>
    <w:p w:rsidR="00000000" w:rsidRDefault="00D9319B">
      <w:pPr>
        <w:ind w:firstLine="284"/>
        <w:jc w:val="both"/>
      </w:pPr>
      <w:r>
        <w:t>4.1.2 Различные способы дождевания и описание применяемого для это</w:t>
      </w:r>
      <w:r>
        <w:t>го оборудования указаны в приложении А.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4.2 Порядок подготовки к испытанию</w:t>
      </w:r>
    </w:p>
    <w:p w:rsidR="00000000" w:rsidRDefault="00D9319B">
      <w:pPr>
        <w:ind w:firstLine="284"/>
        <w:jc w:val="both"/>
      </w:pPr>
      <w:r>
        <w:t>4.2.1 Перед началом проведения испытаний составляют программу испытаний, в которой должны быть отражены значения конечного контрольного давления и уточненный график перепадов давления.</w:t>
      </w:r>
    </w:p>
    <w:p w:rsidR="00000000" w:rsidRDefault="00D9319B">
      <w:pPr>
        <w:ind w:firstLine="284"/>
        <w:jc w:val="both"/>
      </w:pPr>
      <w:r>
        <w:t>4.2.2 Порядок подготовки к проведению испытания, включая отбор образцов, аналогичен приведенному в 3.2.1 со следующими дополнениями:</w:t>
      </w:r>
    </w:p>
    <w:p w:rsidR="00000000" w:rsidRDefault="00D9319B">
      <w:pPr>
        <w:ind w:firstLine="284"/>
        <w:jc w:val="both"/>
      </w:pPr>
      <w:r>
        <w:t>- температура воды для дождевания должна быть от 8 до 20 °С;</w:t>
      </w:r>
    </w:p>
    <w:p w:rsidR="00000000" w:rsidRDefault="00D9319B">
      <w:pPr>
        <w:ind w:firstLine="284"/>
        <w:jc w:val="both"/>
      </w:pPr>
      <w:r>
        <w:t>- форсунки дождевального устройства располагают в камере т</w:t>
      </w:r>
      <w:r>
        <w:t>аким образом, чтобы наружная поверхность образца орошалась равномерно и полностью;</w:t>
      </w:r>
    </w:p>
    <w:p w:rsidR="00000000" w:rsidRDefault="00D9319B">
      <w:pPr>
        <w:ind w:firstLine="284"/>
        <w:jc w:val="both"/>
      </w:pPr>
      <w:r>
        <w:t>- пропускная способность дождевального устройства должна быть отрегулирована согласно условиям 4.1.1.</w:t>
      </w:r>
    </w:p>
    <w:p w:rsidR="00000000" w:rsidRDefault="00D9319B">
      <w:pPr>
        <w:ind w:firstLine="284"/>
        <w:jc w:val="both"/>
      </w:pPr>
      <w:r>
        <w:t>4.2.3 Перед испытанием оконного блока проводят пробное включение дождевального устройства и убеждаются в правильности расположения форсунок, после этого образец протирают и производят предварительное воздействие на образец тремя импульсами заданного давления согласно 3.2.7 (рисунок 5).</w:t>
      </w:r>
    </w:p>
    <w:p w:rsidR="00000000" w:rsidRDefault="00D9319B">
      <w:pPr>
        <w:ind w:firstLine="284"/>
        <w:jc w:val="both"/>
      </w:pPr>
      <w:r>
        <w:t>После снятия давления створчатые элемент</w:t>
      </w:r>
      <w:r>
        <w:t>ы образца пять раз открывают и закрывают, проверяя его исправность и готовность к испытанию. При обнаружении неустранимых нарушений в конструкции образца его снимают с испытаний, о чем делается отметка в протоколе испытания.</w:t>
      </w:r>
    </w:p>
    <w:p w:rsidR="00000000" w:rsidRDefault="00D9319B">
      <w:pPr>
        <w:ind w:firstLine="284"/>
        <w:jc w:val="both"/>
      </w:pPr>
      <w:r>
        <w:t>4.2.4 В случае испытаний образцов, прошедших предварительные испытания на воздухопроницаемость или надежность оконных приборов, предварительное воздействие на образец давлением допускается не производить.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4.3 Порядок проведения испытания</w:t>
      </w:r>
    </w:p>
    <w:p w:rsidR="00000000" w:rsidRDefault="00D9319B">
      <w:pPr>
        <w:ind w:firstLine="284"/>
        <w:jc w:val="both"/>
      </w:pPr>
      <w:r>
        <w:t>4.3.1 Испытания начинают спустя 15 мин после окон</w:t>
      </w:r>
      <w:r>
        <w:t>чания циклов предварительного воздействия на образец заданным давлением согласно 4.2.3.</w:t>
      </w:r>
    </w:p>
    <w:p w:rsidR="00000000" w:rsidRDefault="00D9319B">
      <w:pPr>
        <w:ind w:firstLine="284"/>
        <w:jc w:val="both"/>
      </w:pPr>
      <w:r>
        <w:t>Испытание проводят путем непрерывного дождевания образца при одновременном изменении перепадов давления в соответствии с градацией, приведенной в таблице 2.</w:t>
      </w:r>
    </w:p>
    <w:p w:rsidR="00000000" w:rsidRDefault="00D9319B">
      <w:pPr>
        <w:ind w:firstLine="284"/>
        <w:jc w:val="center"/>
      </w:pPr>
      <w:r>
        <w:pict>
          <v:shape id="_x0000_i1029" type="#_x0000_t75" style="width:361.5pt;height:183.75pt">
            <v:imagedata r:id="rId8" o:title=""/>
          </v:shape>
        </w:pict>
      </w:r>
    </w:p>
    <w:p w:rsidR="00000000" w:rsidRDefault="00D9319B">
      <w:pPr>
        <w:ind w:firstLine="284"/>
        <w:jc w:val="center"/>
      </w:pPr>
      <w:r>
        <w:pict>
          <v:shape id="_x0000_i1030" type="#_x0000_t75" style="width:315.75pt;height:176.25pt">
            <v:imagedata r:id="rId9" o:title=""/>
          </v:shape>
        </w:pict>
      </w: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center"/>
      </w:pPr>
      <w:r>
        <w:t>Рисунок 5 — Примеры построения графиков испытаний оконных блоков на водопроницаемость для конечного контрольного давления 300 и 700 Па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Таблица 2 — Значения перепадов давления и время их воздействия</w:t>
      </w:r>
    </w:p>
    <w:p w:rsidR="00000000" w:rsidRDefault="00D9319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0"/>
        <w:gridCol w:w="3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Перепад давления, Па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Время воздействия,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20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30</w:t>
            </w:r>
          </w:p>
        </w:tc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50</w:t>
            </w:r>
          </w:p>
        </w:tc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100</w:t>
            </w:r>
          </w:p>
        </w:tc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150</w:t>
            </w:r>
          </w:p>
        </w:tc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200</w:t>
            </w:r>
          </w:p>
        </w:tc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300</w:t>
            </w:r>
          </w:p>
        </w:tc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Далее с интервалом 100</w:t>
            </w:r>
          </w:p>
        </w:tc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19B">
            <w:pPr>
              <w:ind w:firstLine="284"/>
              <w:jc w:val="center"/>
            </w:pPr>
            <w:r>
              <w:t>5 для каждого интервала</w:t>
            </w:r>
          </w:p>
        </w:tc>
      </w:tr>
    </w:tbl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Примеры построения графиков испытаний для конечного контрольного давления 300 и 700 Па приведены на рисунке 5.</w:t>
      </w:r>
    </w:p>
    <w:p w:rsidR="00000000" w:rsidRDefault="00D9319B">
      <w:pPr>
        <w:ind w:firstLine="284"/>
        <w:jc w:val="both"/>
      </w:pPr>
      <w:r>
        <w:t>4.3.2 Испытание проводят до контрольного конечного перепада давления, установленного в программе испытаний (если не происходит сквозного проникновения воды через образец во время испытания).</w:t>
      </w:r>
    </w:p>
    <w:p w:rsidR="00000000" w:rsidRDefault="00D9319B">
      <w:pPr>
        <w:ind w:firstLine="284"/>
        <w:jc w:val="both"/>
      </w:pPr>
      <w:r>
        <w:t>4.3.3 При обнаружении сквозного проникновения воды через образец испытание прекращают и фиксируют в протоколе испытания перепад да</w:t>
      </w:r>
      <w:r>
        <w:t>вления, при котором произошла протечка, время, прошедшее с начала испытания, и место, в котором произошло проникновение воды.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4.4 Правила обработки и оформления результатов испытания</w:t>
      </w:r>
    </w:p>
    <w:p w:rsidR="00000000" w:rsidRDefault="00D9319B">
      <w:pPr>
        <w:ind w:firstLine="284"/>
        <w:jc w:val="both"/>
      </w:pPr>
      <w:r>
        <w:t>4.4.1 Устанавливают значение предела водонепроницаемости согласно 4.3.3.</w:t>
      </w:r>
    </w:p>
    <w:p w:rsidR="00000000" w:rsidRDefault="00D9319B">
      <w:pPr>
        <w:ind w:firstLine="284"/>
        <w:jc w:val="both"/>
      </w:pPr>
      <w:r>
        <w:t>Места проникновения воды в образец, пути ее движения внутри образца и места выхода из образца указывают на чертеже изделия.</w:t>
      </w:r>
    </w:p>
    <w:p w:rsidR="00000000" w:rsidRDefault="00D9319B">
      <w:pPr>
        <w:ind w:firstLine="284"/>
        <w:jc w:val="both"/>
      </w:pPr>
      <w:r>
        <w:t>4.4.2 В зависимости от значения предела водонепроницаемости классифицируют образец, исходя из условия, что протечка не должна наступ</w:t>
      </w:r>
      <w:r>
        <w:t>ать при:</w:t>
      </w:r>
    </w:p>
    <w:p w:rsidR="00000000" w:rsidRDefault="00D9319B">
      <w:pPr>
        <w:ind w:firstLine="284"/>
        <w:jc w:val="both"/>
      </w:pPr>
      <w:r>
        <w:t>600 Па — для образца класса А;</w:t>
      </w:r>
    </w:p>
    <w:p w:rsidR="00000000" w:rsidRDefault="00D9319B">
      <w:pPr>
        <w:ind w:firstLine="284"/>
        <w:jc w:val="both"/>
      </w:pPr>
      <w:r>
        <w:t>500   »  —   »        »          »     Б;</w:t>
      </w:r>
    </w:p>
    <w:p w:rsidR="00000000" w:rsidRDefault="00D9319B">
      <w:pPr>
        <w:ind w:firstLine="284"/>
        <w:jc w:val="both"/>
      </w:pPr>
      <w:r>
        <w:t>400   »  —   »        »          »     В;</w:t>
      </w:r>
    </w:p>
    <w:p w:rsidR="00000000" w:rsidRDefault="00D9319B">
      <w:pPr>
        <w:ind w:firstLine="284"/>
        <w:jc w:val="both"/>
      </w:pPr>
      <w:r>
        <w:t>300   »  —   »        »          »     Г;</w:t>
      </w:r>
    </w:p>
    <w:p w:rsidR="00000000" w:rsidRDefault="00D9319B">
      <w:pPr>
        <w:ind w:firstLine="284"/>
        <w:jc w:val="both"/>
      </w:pPr>
      <w:r>
        <w:t>150   »  —   »        »          »     Д.</w:t>
      </w:r>
    </w:p>
    <w:p w:rsidR="00000000" w:rsidRDefault="00D9319B">
      <w:pPr>
        <w:ind w:firstLine="284"/>
        <w:jc w:val="both"/>
      </w:pPr>
      <w:r>
        <w:t>В случае, если предел водонепроницаемости имеет значение ниже 150 Па, буквенное обозначение класса образцу не присваивают.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4.4.3 Оформление результатов испытаний</w:t>
      </w:r>
    </w:p>
    <w:p w:rsidR="00000000" w:rsidRDefault="00D9319B">
      <w:pPr>
        <w:ind w:firstLine="284"/>
        <w:jc w:val="both"/>
      </w:pPr>
      <w:r>
        <w:t>Результаты испытаний оформляют протоколом испытаний, в котором указывают:</w:t>
      </w:r>
    </w:p>
    <w:p w:rsidR="00000000" w:rsidRDefault="00D9319B">
      <w:pPr>
        <w:ind w:firstLine="284"/>
        <w:jc w:val="both"/>
      </w:pPr>
      <w:r>
        <w:t xml:space="preserve">- наименование и номер аттестата аккредитации испытательного центра </w:t>
      </w:r>
      <w:r>
        <w:t>(лаборатории), проводившего испытания;</w:t>
      </w:r>
    </w:p>
    <w:p w:rsidR="00000000" w:rsidRDefault="00D9319B">
      <w:pPr>
        <w:ind w:firstLine="284"/>
        <w:jc w:val="both"/>
      </w:pPr>
      <w:r>
        <w:t>- наименование и юридический адрес организации—заказчика испытаний;</w:t>
      </w:r>
    </w:p>
    <w:p w:rsidR="00000000" w:rsidRDefault="00D9319B">
      <w:pPr>
        <w:ind w:firstLine="284"/>
        <w:jc w:val="both"/>
      </w:pPr>
      <w:r>
        <w:t>- наименование и юридический адрес организации—изготовителя испытываемой продукции;</w:t>
      </w:r>
    </w:p>
    <w:p w:rsidR="00000000" w:rsidRDefault="00D9319B">
      <w:pPr>
        <w:ind w:firstLine="284"/>
        <w:jc w:val="both"/>
      </w:pPr>
      <w:r>
        <w:t>- наименование испытываемой продукции и нормативного документа, регламентирующего требования к ее качеству;</w:t>
      </w:r>
    </w:p>
    <w:p w:rsidR="00000000" w:rsidRDefault="00D9319B">
      <w:pPr>
        <w:ind w:firstLine="284"/>
        <w:jc w:val="both"/>
      </w:pPr>
      <w:r>
        <w:t xml:space="preserve">- описание испытываемых образцов продукции: габаритные размеры, схема открывания, конструкция притворов, число рядов уплотняющих прокладок, наличие водосливных отверстий и </w:t>
      </w:r>
      <w:proofErr w:type="spellStart"/>
      <w:r>
        <w:t>др</w:t>
      </w:r>
      <w:proofErr w:type="spellEnd"/>
      <w:r>
        <w:t>;</w:t>
      </w:r>
    </w:p>
    <w:p w:rsidR="00000000" w:rsidRDefault="00D9319B">
      <w:pPr>
        <w:ind w:firstLine="284"/>
        <w:jc w:val="both"/>
      </w:pPr>
      <w:r>
        <w:t>- дату поступления образцов в испытат</w:t>
      </w:r>
      <w:r>
        <w:t>ельный центр (лабораторию);</w:t>
      </w:r>
    </w:p>
    <w:p w:rsidR="00000000" w:rsidRDefault="00D9319B">
      <w:pPr>
        <w:ind w:firstLine="284"/>
        <w:jc w:val="both"/>
      </w:pPr>
      <w:r>
        <w:t>- номер регистрации образцов в испытательном центре (лаборатории);</w:t>
      </w:r>
    </w:p>
    <w:p w:rsidR="00000000" w:rsidRDefault="00D9319B">
      <w:pPr>
        <w:ind w:firstLine="284"/>
        <w:jc w:val="both"/>
      </w:pPr>
      <w:r>
        <w:t>- дату испытаний образцов;</w:t>
      </w:r>
    </w:p>
    <w:p w:rsidR="00000000" w:rsidRDefault="00D9319B">
      <w:pPr>
        <w:ind w:firstLine="284"/>
        <w:jc w:val="both"/>
      </w:pPr>
      <w:r>
        <w:t>- данные результатов испытаний по 4.4.1 и значение предела водонепроницаемости;</w:t>
      </w:r>
    </w:p>
    <w:p w:rsidR="00000000" w:rsidRDefault="00D9319B">
      <w:pPr>
        <w:ind w:firstLine="284"/>
        <w:jc w:val="both"/>
      </w:pPr>
      <w:r>
        <w:t>- класс образца по водопроницаемости;</w:t>
      </w:r>
    </w:p>
    <w:p w:rsidR="00000000" w:rsidRDefault="00D9319B">
      <w:pPr>
        <w:ind w:firstLine="284"/>
        <w:jc w:val="both"/>
      </w:pPr>
      <w:r>
        <w:t>- подписи руководителя испытательного центра (лаборатории) и испытателя, печать испытательного центра.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right"/>
      </w:pPr>
      <w:r>
        <w:t>ПРИЛОЖЕНИЕ А</w:t>
      </w:r>
    </w:p>
    <w:p w:rsidR="00000000" w:rsidRDefault="00D9319B">
      <w:pPr>
        <w:ind w:firstLine="284"/>
        <w:jc w:val="right"/>
      </w:pPr>
      <w:r>
        <w:t>(рекомендуемое)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  <w:rPr>
          <w:b/>
        </w:rPr>
      </w:pPr>
      <w:r>
        <w:rPr>
          <w:b/>
        </w:rPr>
        <w:t xml:space="preserve">Способы дождевания и описание применяемого оборудования </w:t>
      </w:r>
    </w:p>
    <w:p w:rsidR="00000000" w:rsidRDefault="00D9319B">
      <w:pPr>
        <w:ind w:firstLine="284"/>
        <w:jc w:val="both"/>
        <w:rPr>
          <w:b/>
        </w:rPr>
      </w:pP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А.1</w:t>
      </w:r>
      <w:r>
        <w:t xml:space="preserve"> </w:t>
      </w:r>
      <w:r>
        <w:rPr>
          <w:b/>
        </w:rPr>
        <w:t>Способ дождевания №1</w:t>
      </w:r>
    </w:p>
    <w:p w:rsidR="00000000" w:rsidRDefault="00D9319B">
      <w:pPr>
        <w:ind w:firstLine="284"/>
        <w:jc w:val="both"/>
      </w:pPr>
      <w:r>
        <w:t>Схема способа дождевания №1 приведена на рисунке</w:t>
      </w:r>
      <w:r>
        <w:rPr>
          <w:lang w:val="en-US"/>
        </w:rPr>
        <w:t xml:space="preserve"> A.1.</w:t>
      </w:r>
    </w:p>
    <w:p w:rsidR="00000000" w:rsidRDefault="00D9319B">
      <w:pPr>
        <w:ind w:firstLine="284"/>
        <w:jc w:val="both"/>
      </w:pPr>
      <w:r>
        <w:t>При испытании по схеме № 1 образец орошается водой из распылительных форсунок горизонтальных трубок (см. рисунок А.2).</w:t>
      </w:r>
    </w:p>
    <w:p w:rsidR="00000000" w:rsidRDefault="00D9319B">
      <w:pPr>
        <w:ind w:firstLine="284"/>
        <w:jc w:val="both"/>
      </w:pPr>
      <w:r>
        <w:t>Две распределительные трубки устанавливают следующим образом: верхняя — на 150 мм выше верхнего бруска коробки оконного блока; вторая сверху — на 150 мм ниже верхнего бруска коробки.</w:t>
      </w:r>
    </w:p>
    <w:p w:rsidR="00000000" w:rsidRDefault="00D9319B">
      <w:pPr>
        <w:ind w:firstLine="284"/>
        <w:jc w:val="both"/>
      </w:pPr>
      <w:r>
        <w:t>Дополнительные трубки устанавливают в том случае, если конструкция имеет горизонтальные импосты или другие горизонтальные детали, мешающие стоку воды. В этом случае дополнительные трубки устанавливают на 100—15</w:t>
      </w:r>
      <w:r>
        <w:t>0 мм ниже горизонтальной преграды.</w:t>
      </w:r>
    </w:p>
    <w:p w:rsidR="00000000" w:rsidRDefault="00D9319B">
      <w:pPr>
        <w:ind w:firstLine="284"/>
        <w:jc w:val="both"/>
      </w:pPr>
      <w:r>
        <w:t>Угол наклона струи по отношению к поверхности образца должен составлять 90—100°.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А.2 Способ дождевания № 2</w:t>
      </w:r>
    </w:p>
    <w:p w:rsidR="00000000" w:rsidRDefault="00D9319B">
      <w:pPr>
        <w:ind w:firstLine="284"/>
        <w:jc w:val="both"/>
      </w:pPr>
      <w:r>
        <w:t>Схема способа дождевания № 2 приведена на рисунке А.3.</w:t>
      </w:r>
    </w:p>
    <w:p w:rsidR="00000000" w:rsidRDefault="00D9319B">
      <w:pPr>
        <w:ind w:firstLine="284"/>
        <w:jc w:val="both"/>
      </w:pPr>
      <w:r>
        <w:t xml:space="preserve">При испытании по схеме № 2 распылительные форсунки располагают квадратно-гнездовым способом с ячейкой [(400 </w:t>
      </w:r>
      <w:proofErr w:type="spellStart"/>
      <w:r>
        <w:t>х</w:t>
      </w:r>
      <w:proofErr w:type="spellEnd"/>
      <w:r>
        <w:t xml:space="preserve"> 400) ± 10] мм. Распылительный факел каждой форсунки должен несколько перекрывать площадь орошения смежных форсунок.</w:t>
      </w:r>
    </w:p>
    <w:p w:rsidR="00000000" w:rsidRDefault="00D9319B">
      <w:pPr>
        <w:ind w:firstLine="284"/>
        <w:jc w:val="both"/>
      </w:pPr>
      <w:r>
        <w:t>Верхний ряд форсунок устанавливают на уровне верхнего бруска коробки оконного блока.</w:t>
      </w:r>
    </w:p>
    <w:p w:rsidR="00000000" w:rsidRDefault="00D9319B">
      <w:pPr>
        <w:ind w:firstLine="284"/>
        <w:jc w:val="both"/>
      </w:pPr>
      <w:r>
        <w:t>Расс</w:t>
      </w:r>
      <w:r>
        <w:t>тояние от форсунки до поверхности образца принимают (250 ± 10) мм.</w:t>
      </w:r>
    </w:p>
    <w:p w:rsidR="00000000" w:rsidRDefault="00D9319B">
      <w:pPr>
        <w:ind w:firstLine="284"/>
        <w:jc w:val="both"/>
        <w:rPr>
          <w:b/>
        </w:rPr>
      </w:pPr>
      <w:r>
        <w:rPr>
          <w:b/>
        </w:rPr>
        <w:t>А.3 Способ дождевания № 3</w:t>
      </w:r>
    </w:p>
    <w:p w:rsidR="00000000" w:rsidRDefault="00D9319B">
      <w:pPr>
        <w:ind w:firstLine="284"/>
        <w:jc w:val="both"/>
      </w:pPr>
      <w:r>
        <w:t>Схема способа дождевания № 3 приведена на рисунке А.4.</w:t>
      </w:r>
    </w:p>
    <w:p w:rsidR="00000000" w:rsidRDefault="00D9319B">
      <w:pPr>
        <w:ind w:firstLine="284"/>
        <w:jc w:val="both"/>
      </w:pPr>
      <w:r>
        <w:t>Эта схема включает в себя два контура дождевания.</w:t>
      </w:r>
    </w:p>
    <w:p w:rsidR="00000000" w:rsidRDefault="00D9319B">
      <w:pPr>
        <w:ind w:firstLine="284"/>
        <w:jc w:val="both"/>
      </w:pPr>
      <w:r>
        <w:t>Верхний контур представляет из себя горизонтальную трубку с форсунками, обеспечивающими орошение стенки над окном из расчета 1,7 л/м</w:t>
      </w:r>
      <w:r>
        <w:rPr>
          <w:vertAlign w:val="superscript"/>
        </w:rPr>
        <w:t>2</w:t>
      </w:r>
      <w:r>
        <w:t xml:space="preserve"> в минуту по отношению к площади поверхности образца. Вода, поступающая из этого контура, должна обеспечивать поддержание на поверхности образца сплошной водяной пленки.</w:t>
      </w:r>
    </w:p>
    <w:p w:rsidR="00000000" w:rsidRDefault="00D9319B">
      <w:pPr>
        <w:ind w:firstLine="284"/>
        <w:jc w:val="both"/>
      </w:pPr>
      <w:r>
        <w:t>Второй конт</w:t>
      </w:r>
      <w:r>
        <w:t>ур подвижный представляет собой трубу с форсунками, перемещающимися во время испытания вверх и вниз. Форсунки создают направленные распылительные факелы на поверхность образца. Угол наклона факелов к горизонтали — 10—20°, расход воды по второму контуру — 0,3 л/м</w:t>
      </w:r>
      <w:r>
        <w:rPr>
          <w:vertAlign w:val="superscript"/>
        </w:rPr>
        <w:t>2</w:t>
      </w:r>
      <w:r>
        <w:t xml:space="preserve"> в минуту, расстояние от форсунки до образца — 400 мм.</w:t>
      </w:r>
    </w:p>
    <w:p w:rsidR="00000000" w:rsidRDefault="00D9319B">
      <w:pPr>
        <w:ind w:firstLine="284"/>
        <w:jc w:val="both"/>
      </w:pPr>
      <w:r>
        <w:t>При использовании любой из схем дождевания необходимо следить за тем, чтобы исключить прямое попадание воды из форсунок под отливы.</w:t>
      </w:r>
    </w:p>
    <w:p w:rsidR="00000000" w:rsidRDefault="00D9319B">
      <w:pPr>
        <w:ind w:firstLine="284"/>
        <w:jc w:val="center"/>
      </w:pPr>
      <w:r>
        <w:pict>
          <v:shape id="_x0000_i1031" type="#_x0000_t75" style="width:240pt;height:408pt">
            <v:imagedata r:id="rId10" o:title=""/>
          </v:shape>
        </w:pict>
      </w:r>
    </w:p>
    <w:p w:rsidR="00000000" w:rsidRDefault="00D9319B">
      <w:pPr>
        <w:ind w:firstLine="284"/>
        <w:jc w:val="center"/>
      </w:pPr>
      <w:r>
        <w:t>1 — образец, верхний брусок коробки; 2 — образец, горизонтал</w:t>
      </w:r>
      <w:r>
        <w:t>ьный импост; 3 — верхний неподвижный ряд форсунок; 4 — второй сверху неподвижный ряд форсунок;</w:t>
      </w:r>
    </w:p>
    <w:p w:rsidR="00000000" w:rsidRDefault="00D9319B">
      <w:pPr>
        <w:ind w:firstLine="284"/>
        <w:jc w:val="center"/>
      </w:pPr>
      <w:r>
        <w:t>5 — дополнительный ряд форсунок</w:t>
      </w:r>
    </w:p>
    <w:p w:rsidR="00000000" w:rsidRDefault="00D9319B">
      <w:pPr>
        <w:ind w:firstLine="284"/>
        <w:jc w:val="center"/>
      </w:pPr>
      <w:r>
        <w:t>Рисунок А.1 — Схема дождевания №1</w:t>
      </w:r>
    </w:p>
    <w:p w:rsidR="00000000" w:rsidRDefault="00D9319B">
      <w:pPr>
        <w:ind w:firstLine="284"/>
        <w:jc w:val="center"/>
      </w:pPr>
      <w:r>
        <w:pict>
          <v:shape id="_x0000_i1032" type="#_x0000_t75" style="width:304.5pt;height:192pt">
            <v:imagedata r:id="rId11" o:title=""/>
          </v:shape>
        </w:pict>
      </w:r>
    </w:p>
    <w:p w:rsidR="00000000" w:rsidRDefault="00D9319B">
      <w:pPr>
        <w:ind w:firstLine="284"/>
        <w:jc w:val="center"/>
      </w:pPr>
      <w:r>
        <w:t xml:space="preserve">1 — форсунки; 2 — металлическая трубка; 3 — пластина для крепления трубки с форсунками; 4 — магнитные накладки для крепления элемента к стенке камеры; </w:t>
      </w:r>
    </w:p>
    <w:p w:rsidR="00000000" w:rsidRDefault="00D9319B">
      <w:pPr>
        <w:ind w:firstLine="284"/>
        <w:jc w:val="center"/>
      </w:pPr>
      <w:r>
        <w:t>5 — кронштейны; 6 — штуцер; 7 — шланг</w:t>
      </w:r>
    </w:p>
    <w:p w:rsidR="00000000" w:rsidRDefault="00D9319B">
      <w:pPr>
        <w:ind w:firstLine="284"/>
        <w:jc w:val="center"/>
      </w:pPr>
      <w:r>
        <w:t>Рисунок А.2 — Элемент дождевального оборудования (распределительная трубка)</w:t>
      </w:r>
    </w:p>
    <w:p w:rsidR="00000000" w:rsidRDefault="00D9319B">
      <w:pPr>
        <w:ind w:firstLine="284"/>
        <w:jc w:val="center"/>
      </w:pPr>
      <w:r>
        <w:pict>
          <v:shape id="_x0000_i1033" type="#_x0000_t75" style="width:330pt;height:363pt">
            <v:imagedata r:id="rId12" o:title=""/>
          </v:shape>
        </w:pict>
      </w:r>
    </w:p>
    <w:p w:rsidR="00000000" w:rsidRDefault="00D9319B">
      <w:pPr>
        <w:ind w:firstLine="284"/>
        <w:jc w:val="center"/>
      </w:pPr>
      <w:r>
        <w:t>1 — образец; 2 — форсунка дождевальной системы</w:t>
      </w: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center"/>
      </w:pPr>
      <w:r>
        <w:t xml:space="preserve">Рисунок А.2 — Схема дождевания № </w:t>
      </w:r>
      <w:r>
        <w:t>2</w:t>
      </w:r>
    </w:p>
    <w:p w:rsidR="00000000" w:rsidRDefault="00D9319B">
      <w:pPr>
        <w:ind w:firstLine="284"/>
        <w:jc w:val="center"/>
      </w:pPr>
      <w:r>
        <w:pict>
          <v:shape id="_x0000_i1034" type="#_x0000_t75" style="width:272.25pt;height:430.5pt">
            <v:imagedata r:id="rId13" o:title=""/>
          </v:shape>
        </w:pict>
      </w:r>
    </w:p>
    <w:p w:rsidR="00000000" w:rsidRDefault="00D9319B">
      <w:pPr>
        <w:ind w:firstLine="284"/>
        <w:jc w:val="center"/>
      </w:pPr>
      <w:r>
        <w:t>1 — образец; 2 — форсунка верхнего неподвижного ряда; 3 — подвижная форсунка</w:t>
      </w: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center"/>
      </w:pPr>
      <w:r>
        <w:t>Рисунок А.4— Схема дождевания № 3</w:t>
      </w: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center"/>
      </w:pPr>
    </w:p>
    <w:p w:rsidR="00000000" w:rsidRDefault="00D9319B">
      <w:pPr>
        <w:ind w:firstLine="284"/>
        <w:jc w:val="right"/>
      </w:pPr>
      <w:r>
        <w:t>ПРИЛОЖЕНИЕ Б</w:t>
      </w:r>
    </w:p>
    <w:p w:rsidR="00000000" w:rsidRDefault="00D9319B">
      <w:pPr>
        <w:ind w:firstLine="284"/>
        <w:jc w:val="right"/>
      </w:pPr>
      <w:r>
        <w:t>(информационное)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center"/>
        <w:rPr>
          <w:b/>
        </w:rPr>
      </w:pPr>
      <w:r>
        <w:rPr>
          <w:b/>
        </w:rPr>
        <w:t>Сведения о разработчиках стандарта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Настоящий стандарт разработан рабочей группой исполнителей в составе:</w:t>
      </w:r>
    </w:p>
    <w:p w:rsidR="00000000" w:rsidRDefault="00D9319B">
      <w:pPr>
        <w:ind w:firstLine="284"/>
        <w:jc w:val="both"/>
      </w:pPr>
      <w:r>
        <w:t xml:space="preserve">В.К. Савин, д-р. </w:t>
      </w:r>
      <w:proofErr w:type="spellStart"/>
      <w:r>
        <w:t>техн</w:t>
      </w:r>
      <w:proofErr w:type="spellEnd"/>
      <w:r>
        <w:t xml:space="preserve">. наук, </w:t>
      </w:r>
      <w:proofErr w:type="spellStart"/>
      <w:r>
        <w:t>НИИСФ</w:t>
      </w:r>
      <w:proofErr w:type="spellEnd"/>
      <w:r>
        <w:t xml:space="preserve"> </w:t>
      </w:r>
      <w:proofErr w:type="spellStart"/>
      <w:r>
        <w:t>РААСН</w:t>
      </w:r>
      <w:proofErr w:type="spellEnd"/>
      <w:r>
        <w:t>;</w:t>
      </w:r>
    </w:p>
    <w:p w:rsidR="00000000" w:rsidRDefault="00D9319B">
      <w:pPr>
        <w:ind w:firstLine="284"/>
        <w:jc w:val="both"/>
      </w:pPr>
      <w:r>
        <w:t xml:space="preserve">Ю.Н. Александров, канд. </w:t>
      </w:r>
      <w:proofErr w:type="spellStart"/>
      <w:r>
        <w:t>техн</w:t>
      </w:r>
      <w:proofErr w:type="spellEnd"/>
      <w:r>
        <w:t xml:space="preserve">. наук., </w:t>
      </w:r>
      <w:proofErr w:type="spellStart"/>
      <w:r>
        <w:t>ЦНИИпромзданий</w:t>
      </w:r>
      <w:proofErr w:type="spellEnd"/>
      <w:r>
        <w:t>;</w:t>
      </w:r>
    </w:p>
    <w:p w:rsidR="00000000" w:rsidRDefault="00D9319B">
      <w:pPr>
        <w:ind w:firstLine="284"/>
        <w:jc w:val="both"/>
      </w:pPr>
      <w:r>
        <w:t>Н.В. Шведов, Госстрой России.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Ключевые слова: оконные блоки, дверные блоки, воздухопроницаемость, водопроницаемость, лабораторные испытания</w:t>
      </w:r>
    </w:p>
    <w:p w:rsidR="00000000" w:rsidRDefault="00D9319B">
      <w:pPr>
        <w:ind w:firstLine="284"/>
        <w:jc w:val="both"/>
      </w:pPr>
    </w:p>
    <w:p w:rsidR="00000000" w:rsidRDefault="00D9319B">
      <w:pPr>
        <w:ind w:firstLine="284"/>
        <w:jc w:val="both"/>
      </w:pPr>
      <w:r>
        <w:t>СОДЕРЖАНИЕ</w:t>
      </w:r>
    </w:p>
    <w:p w:rsidR="00000000" w:rsidRDefault="00D9319B">
      <w:pPr>
        <w:ind w:firstLine="284"/>
        <w:jc w:val="both"/>
      </w:pPr>
      <w:r>
        <w:t>1 Область</w:t>
      </w:r>
      <w:r>
        <w:t xml:space="preserve"> применения</w:t>
      </w:r>
    </w:p>
    <w:p w:rsidR="00000000" w:rsidRDefault="00D9319B">
      <w:pPr>
        <w:ind w:firstLine="284"/>
        <w:jc w:val="both"/>
      </w:pPr>
      <w:r>
        <w:t xml:space="preserve">2 Термины, обозначения и определения </w:t>
      </w:r>
    </w:p>
    <w:p w:rsidR="00000000" w:rsidRDefault="00D9319B">
      <w:pPr>
        <w:ind w:firstLine="284"/>
        <w:jc w:val="both"/>
      </w:pPr>
      <w:r>
        <w:t xml:space="preserve">3 Метод определения воздухопроницаемости </w:t>
      </w:r>
    </w:p>
    <w:p w:rsidR="00000000" w:rsidRDefault="00D9319B">
      <w:pPr>
        <w:ind w:firstLine="284"/>
        <w:jc w:val="both"/>
      </w:pPr>
      <w:r>
        <w:t>3.1 Испытательное оборудование и средства контроля</w:t>
      </w:r>
    </w:p>
    <w:p w:rsidR="00000000" w:rsidRDefault="00D9319B">
      <w:pPr>
        <w:ind w:firstLine="284"/>
        <w:jc w:val="both"/>
      </w:pPr>
      <w:r>
        <w:t>3.2 Порядок подготовки к испытанию</w:t>
      </w:r>
    </w:p>
    <w:p w:rsidR="00000000" w:rsidRDefault="00D9319B">
      <w:pPr>
        <w:ind w:firstLine="284"/>
        <w:jc w:val="both"/>
      </w:pPr>
      <w:r>
        <w:t>3.3 Порядок проведения испытания</w:t>
      </w:r>
    </w:p>
    <w:p w:rsidR="00000000" w:rsidRDefault="00D9319B">
      <w:pPr>
        <w:ind w:firstLine="284"/>
        <w:jc w:val="both"/>
      </w:pPr>
      <w:r>
        <w:t>3.4 Правила обработки и оформления результатов испытания</w:t>
      </w:r>
    </w:p>
    <w:p w:rsidR="00000000" w:rsidRDefault="00D9319B">
      <w:pPr>
        <w:ind w:firstLine="284"/>
        <w:jc w:val="both"/>
      </w:pPr>
      <w:r>
        <w:t>4 Метод определения водопроницаемости</w:t>
      </w:r>
    </w:p>
    <w:p w:rsidR="00000000" w:rsidRDefault="00D9319B">
      <w:pPr>
        <w:ind w:firstLine="284"/>
        <w:jc w:val="both"/>
      </w:pPr>
      <w:r>
        <w:t>4.1 Испытательное оборудование и средства контроля</w:t>
      </w:r>
    </w:p>
    <w:p w:rsidR="00000000" w:rsidRDefault="00D9319B">
      <w:pPr>
        <w:ind w:firstLine="284"/>
        <w:jc w:val="both"/>
      </w:pPr>
      <w:r>
        <w:t>4.2 Порядок подготовки к испытанию</w:t>
      </w:r>
    </w:p>
    <w:p w:rsidR="00000000" w:rsidRDefault="00D9319B">
      <w:pPr>
        <w:ind w:firstLine="284"/>
        <w:jc w:val="both"/>
      </w:pPr>
      <w:r>
        <w:t>4.3 Порядок проведения испытания</w:t>
      </w:r>
    </w:p>
    <w:p w:rsidR="00000000" w:rsidRDefault="00D9319B">
      <w:pPr>
        <w:ind w:firstLine="284"/>
        <w:jc w:val="both"/>
      </w:pPr>
      <w:r>
        <w:t xml:space="preserve">4.4 Правила обработки и оформления результатов испытания </w:t>
      </w:r>
    </w:p>
    <w:p w:rsidR="00000000" w:rsidRDefault="00D9319B">
      <w:pPr>
        <w:ind w:firstLine="284"/>
        <w:jc w:val="both"/>
      </w:pPr>
      <w:r>
        <w:t>Приложение А Способы дождеван</w:t>
      </w:r>
      <w:r>
        <w:t xml:space="preserve">ия и описание применяемого оборудования </w:t>
      </w:r>
    </w:p>
    <w:p w:rsidR="00000000" w:rsidRDefault="00D9319B">
      <w:pPr>
        <w:ind w:firstLine="284"/>
        <w:jc w:val="both"/>
      </w:pPr>
      <w:r>
        <w:t>Приложение Б Сведения о разработчиках стандарта</w:t>
      </w:r>
    </w:p>
    <w:p w:rsidR="00000000" w:rsidRDefault="00D9319B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19B"/>
    <w:rsid w:val="00D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4178</Words>
  <Characters>23816</Characters>
  <Application>Microsoft Office Word</Application>
  <DocSecurity>0</DocSecurity>
  <Lines>198</Lines>
  <Paragraphs>55</Paragraphs>
  <ScaleCrop>false</ScaleCrop>
  <Company>Elcom Ltd</Company>
  <LinksUpToDate>false</LinksUpToDate>
  <CharactersWithSpaces>27939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