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26824-86</w:t>
      </w: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669.8.083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  Группа Ж25</w:t>
      </w:r>
    </w:p>
    <w:p w:rsidR="00000000" w:rsidRDefault="00EA65E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EA65E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Здания и сооружения</w:t>
      </w: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Методы измерения яркости </w:t>
      </w: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Buildings and structures. </w:t>
      </w: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z w:val="20"/>
        </w:rPr>
        <w:t>ethods for measuring the luminance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5009     </w:t>
      </w: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1987-01-01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Государственным комитетом СССР по делам строительства ВЦСПС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Г.А. Тищенко, канд. техн. наук (руководитель темы); Г.В. Журкин; В.М. Карачев, канд. техн. наук; М.А. Мурашова, канд. техн. наук; Н.В. Пономарева; П.И. Демченко, канд. техн. наук; В.С. Корниенко; Ю.Н. Пастухов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Научно-исследовательским институтом строительной физики Госстроя СССР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В.А. Дроздов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</w:t>
      </w:r>
      <w:r>
        <w:rPr>
          <w:rFonts w:ascii="Times New Roman" w:hAnsi="Times New Roman"/>
          <w:sz w:val="20"/>
        </w:rPr>
        <w:t>ением Государственного комитета СССР по делам строительства от 30 января 1986 г. № 12.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методы измерения яркости рабочих поверхностей в зданиях и сооружениях, дорожных покрытий улиц, дорог и площадей, фасадов зданий и сооружений (далее - освещаемый объект) для определения соответствия ее установленным нормам.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Термины, используемые в настоящем стандарте, и их пояснения приведены в справочном приложении 1.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СРЕДСТВА ИЗМЕРЕНИЙ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Для измерений должны применяться ярк</w:t>
      </w:r>
      <w:r>
        <w:rPr>
          <w:rFonts w:ascii="Times New Roman" w:hAnsi="Times New Roman"/>
          <w:sz w:val="20"/>
        </w:rPr>
        <w:t>омеры, относительная спектральная чувствительность которых должна соответствовать относительной спектральной световой эффективности монохроматического излучения для дневного зрения по ГОСТ 8.332-78 с погрешностью не более ±10%.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Чувствительность яркомера должна быть определена при помощи образцовых светоизмерительных ламп по ГОСТ 8.023-83 с погрешностью не более ±5%.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Нелинейность световой характеристики яркомера в диапазоне измерений не должна превышать ±2%.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Средства измерений освещенности дол</w:t>
      </w:r>
      <w:r>
        <w:rPr>
          <w:rFonts w:ascii="Times New Roman" w:hAnsi="Times New Roman"/>
          <w:sz w:val="20"/>
        </w:rPr>
        <w:t>жны соответствовать ГОСТ 24940-81.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Для измерения напряжения в сети следует применять вольтметры по ГОСТ 8711-78 класса точности не ниже 1,5.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1.6. Перечень средств измерений приведен в рекомендуемом приложении 2.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МЕТОДЫ ИЗМЕРЕНИЙ</w:t>
      </w:r>
    </w:p>
    <w:p w:rsidR="00000000" w:rsidRDefault="00EA65E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Измерение яркости можно производить одним из следующих трех методов.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2.1.1. Прямой метод измерения средней яркости рабочей поверхности посредством фотоэлектрического яркомера, имеющего отсчет показаний непосредственно в единицах яркости.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Косвенный мет</w:t>
      </w:r>
      <w:r>
        <w:rPr>
          <w:rFonts w:ascii="Times New Roman" w:hAnsi="Times New Roman"/>
          <w:sz w:val="20"/>
        </w:rPr>
        <w:t xml:space="preserve">од измерения средней яркости рабочей поверхности посредством измерения яркости отдельных элементарных площадок этой поверхности фотоэлектрическим яркомером с последующим усреднением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39pt">
            <v:imagedata r:id="rId4" o:title=""/>
          </v:shape>
        </w:pict>
      </w:r>
      <w:r>
        <w:rPr>
          <w:rFonts w:ascii="Times New Roman" w:hAnsi="Times New Roman"/>
          <w:sz w:val="20"/>
        </w:rPr>
        <w:t>,                                         (1)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026" type="#_x0000_t75" style="width:9.7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- средняя яркость рабочей поверхности, кд/м</w:t>
      </w:r>
      <w:r>
        <w:rPr>
          <w:rFonts w:ascii="Times New Roman" w:hAnsi="Times New Roman"/>
          <w:position w:val="-4"/>
          <w:sz w:val="20"/>
        </w:rPr>
        <w:pict>
          <v:shape id="_x0000_i1027" type="#_x0000_t75" style="width:7.5pt;height:12.75pt">
            <v:imagedata r:id="rId6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28" type="#_x0000_t75" style="width:11.25pt;height:14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яркость </w:t>
      </w:r>
      <w:r>
        <w:rPr>
          <w:rFonts w:ascii="Times New Roman" w:hAnsi="Times New Roman"/>
          <w:sz w:val="20"/>
        </w:rPr>
        <w:pict>
          <v:shape id="_x0000_i1029" type="#_x0000_t75" style="width:6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>-й элементарной площадки рабочей поверхности, кд/м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7.5pt;height:12.75pt">
            <v:imagedata r:id="rId6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31" type="#_x0000_t75" style="width:6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- порядковый номер элементарной площадки рабочей поверхности;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8.25pt;height:9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- количество элементарных площадок рабочей поверхности.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2.1.3. Косвенный метод измерения средн</w:t>
      </w:r>
      <w:r>
        <w:rPr>
          <w:rFonts w:ascii="Times New Roman" w:hAnsi="Times New Roman"/>
          <w:sz w:val="20"/>
        </w:rPr>
        <w:t xml:space="preserve">ей яркости поверхности посредством измерения освещенности отдельных ее элементарных площадок с последующим усреднением и пересчетом по формуле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9"/>
          <w:sz w:val="20"/>
        </w:rPr>
        <w:pict>
          <v:shape id="_x0000_i1033" type="#_x0000_t75" style="width:81pt;height:33.75pt">
            <v:imagedata r:id="rId10" o:title=""/>
          </v:shape>
        </w:pict>
      </w:r>
      <w:r>
        <w:rPr>
          <w:rFonts w:ascii="Times New Roman" w:hAnsi="Times New Roman"/>
          <w:sz w:val="20"/>
        </w:rPr>
        <w:t>,                                      (2)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034" type="#_x0000_t75" style="width:12pt;height:13.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- освещенность </w:t>
      </w:r>
      <w:r>
        <w:rPr>
          <w:rFonts w:ascii="Times New Roman" w:hAnsi="Times New Roman"/>
          <w:position w:val="-1"/>
          <w:sz w:val="20"/>
        </w:rPr>
        <w:pict>
          <v:shape id="_x0000_i1035" type="#_x0000_t75" style="width:6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>-й элементарной площадки поверхности, лк;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36" type="#_x0000_t75" style="width:11.25pt;height:9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- коэффициент пересчета.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пересчета  </w:t>
      </w:r>
      <w:r>
        <w:rPr>
          <w:rFonts w:ascii="Times New Roman" w:hAnsi="Times New Roman"/>
          <w:sz w:val="20"/>
        </w:rPr>
        <w:pict>
          <v:shape id="_x0000_i1037" type="#_x0000_t75" style="width:11.25pt;height:9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для рабочих поверхностей, имеющих диффузное отражение, определяется отношением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43.5pt;height:14.25pt">
            <v:imagedata r:id="rId13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(3)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4"/>
          <w:sz w:val="20"/>
        </w:rPr>
        <w:pict>
          <v:shape id="_x0000_i1039" type="#_x0000_t75" style="width:9pt;height:12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коэффициент отражения рабочей поверхности.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</w:t>
      </w:r>
      <w:r>
        <w:rPr>
          <w:rFonts w:ascii="Times New Roman" w:hAnsi="Times New Roman"/>
          <w:sz w:val="20"/>
        </w:rPr>
        <w:t xml:space="preserve">эффициент пересчета </w:t>
      </w:r>
      <w:r>
        <w:rPr>
          <w:rFonts w:ascii="Times New Roman" w:hAnsi="Times New Roman"/>
          <w:position w:val="1"/>
          <w:sz w:val="20"/>
        </w:rPr>
        <w:pict>
          <v:shape id="_x0000_i1040" type="#_x0000_t75" style="width:11.25pt;height:9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для поверхностей, имеющих направленно-рассеянное отражение (например поверхность дорожного  покрытия), зависит от пространственного расположения световых приборов относительно поверхностей. С учетом вероятного направления линии зрения водителей автотранспорта </w:t>
      </w:r>
      <w:r>
        <w:rPr>
          <w:rFonts w:ascii="Times New Roman" w:hAnsi="Times New Roman"/>
          <w:sz w:val="20"/>
        </w:rPr>
        <w:pict>
          <v:shape id="_x0000_i1041" type="#_x0000_t75" style="width:11.25pt;height:9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для поверхности проезжей части улиц определяют по методике, изложенной в обязательном приложении 3.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УСЛОВИЯ ВЫПОЛНЕНИЯ ИЗМЕРЕНИЙ</w:t>
      </w:r>
    </w:p>
    <w:p w:rsidR="00000000" w:rsidRDefault="00EA65E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 выполнении измерений необходимо соблюдать следующие условия: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объектив яркомер</w:t>
      </w:r>
      <w:r>
        <w:rPr>
          <w:rFonts w:ascii="Times New Roman" w:hAnsi="Times New Roman"/>
          <w:sz w:val="20"/>
        </w:rPr>
        <w:t>а должен быть экранирован от попадания в него постороннего света;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поверхность, средняя яркость которой измеряется, не должна падать тень от яркомера и человека, производящего измерения; если рабочее место затеняется в процессе работы самим рабочим или выступающими частями оборудования, то яркость следует измерять в этих реальных условиях;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начале и в конце измерений следует проводить контроль напряжения по показаниям электроизмерительных приборов, установленных в распределительных щитах электрических се</w:t>
      </w:r>
      <w:r>
        <w:rPr>
          <w:rFonts w:ascii="Times New Roman" w:hAnsi="Times New Roman"/>
          <w:sz w:val="20"/>
        </w:rPr>
        <w:t>тей освещения.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Дорожное покрытие контрольного участка должно быть сухим, без пятен, луж и т.п., что может изменить коэффициент яркости дорожного покрытия.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Яркость (освещенность) дорожных покрытий следует измерять при перекрытом движении автотранспорта по согласованию с местным отделением ГАИ.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Перед измерением яркости следует произвести замену всех перегоревших ламп и чистку светильников контролируемой осветительной установки.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Яркость может также измеряться без предварительной подготовки освет</w:t>
      </w:r>
      <w:r>
        <w:rPr>
          <w:rFonts w:ascii="Times New Roman" w:hAnsi="Times New Roman"/>
          <w:sz w:val="20"/>
        </w:rPr>
        <w:t xml:space="preserve">ительной установки, что должно быть зафиксировано при оформлении результатов.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ПОДГОТОВКА К ИЗМЕРЕНИЮ И ВЫПОЛНЕНИЮ ИЗМЕРЕНИЙ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Перед измерением яркости рабочих поверхностей выбирают и наносят на план помещения (или исполнительный чертеж осветительной установки) контрольные точки - центры элементарных площадок, яркость которых измеряют, с указанием размещения оборудования и светильников.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Объектив яркомера устанавливают на уровне глаз работающего так, чтобы оптическая ось совпадала с линией </w:t>
      </w:r>
      <w:r>
        <w:rPr>
          <w:rFonts w:ascii="Times New Roman" w:hAnsi="Times New Roman"/>
          <w:sz w:val="20"/>
        </w:rPr>
        <w:t>зрения.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Перед измерением средней яркости дорожных покрытий на плане улицы, дороги, площади выбирают контрольный участок и место размещения яркомера. Отрезок улицы (дороги, площади), на котором выбраны контрольный участок и место расположения яркомера, должен быть прямолинейным и горизонтальным. Расстояние от яркомера до ближней и дальней </w:t>
      </w:r>
      <w:r>
        <w:rPr>
          <w:rFonts w:ascii="Times New Roman" w:hAnsi="Times New Roman"/>
          <w:sz w:val="20"/>
        </w:rPr>
        <w:lastRenderedPageBreak/>
        <w:t>границ контрольного участка соответственно должно быть 60 и 160 м.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При прямом методе измерения средней яркости дорожного покрытия яркомер располагают на средней л</w:t>
      </w:r>
      <w:r>
        <w:rPr>
          <w:rFonts w:ascii="Times New Roman" w:hAnsi="Times New Roman"/>
          <w:sz w:val="20"/>
        </w:rPr>
        <w:t>инии полосы (полос) по направлению движения транспорта, при этом центр объектива яркомера должен быть на высоте 1,5 м от поверхности дорожного покрытия.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Перед измерением средней яркости дорожного покрытия косвенным методом посредством измерения освещенности на контрольном участке наносят элементарные площадки </w:t>
      </w:r>
      <w:r>
        <w:rPr>
          <w:rFonts w:ascii="Times New Roman" w:hAnsi="Times New Roman"/>
          <w:sz w:val="20"/>
        </w:rPr>
        <w:pict>
          <v:shape id="_x0000_i1042" type="#_x0000_t75" style="width:14.25pt;height:9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. Количество элементарных площадок </w:t>
      </w:r>
      <w:r>
        <w:rPr>
          <w:rFonts w:ascii="Times New Roman" w:hAnsi="Times New Roman"/>
          <w:sz w:val="20"/>
        </w:rPr>
        <w:pict>
          <v:shape id="_x0000_i1043" type="#_x0000_t75" style="width:8.25pt;height:9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рассчитывают по формуле 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44" type="#_x0000_t75" style="width:76.5pt;height:13.5pt">
            <v:imagedata r:id="rId17" o:title=""/>
          </v:shape>
        </w:pict>
      </w:r>
      <w:r>
        <w:rPr>
          <w:rFonts w:ascii="Times New Roman" w:hAnsi="Times New Roman"/>
          <w:sz w:val="20"/>
        </w:rPr>
        <w:t>,                                                 (4)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045" type="#_x0000_t75" style="width:9pt;height:12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- длина контрольного участка, м;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46" type="#_x0000_t75" style="width:14.25pt;height:12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- длина элементарной площадки, </w:t>
      </w:r>
      <w:r>
        <w:rPr>
          <w:rFonts w:ascii="Times New Roman" w:hAnsi="Times New Roman"/>
          <w:position w:val="-6"/>
          <w:sz w:val="20"/>
        </w:rPr>
        <w:pict>
          <v:shape id="_x0000_i1047" type="#_x0000_t75" style="width:27.75pt;height:12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м;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48" type="#_x0000_t75" style="width:8.25pt;height:12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- ширина проезжей части улицы, м;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49" type="#_x0000_t75" style="width:13.5pt;height:12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- ширина элементарной площадки, </w:t>
      </w:r>
      <w:r>
        <w:rPr>
          <w:rFonts w:ascii="Times New Roman" w:hAnsi="Times New Roman"/>
          <w:position w:val="-6"/>
          <w:sz w:val="20"/>
        </w:rPr>
        <w:pict>
          <v:shape id="_x0000_i1050" type="#_x0000_t75" style="width:27pt;height:12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м.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Перед измерением средней яркости фасадов зданий и сооружений на плане улицы (площади) определяют зоны вероятного нахождения наблюдателей. Яркомер располагают на линии, исходящей из центра зоны наблюдения в направлении освещаемого объекта. Расстояние от яркомера до контролируемого участка поверхности освещаемого объекта должно быть не менее десятикратного минимального размера этого участка. Яркомер устанавливают на высоте 1,5</w:t>
      </w:r>
      <w:r>
        <w:rPr>
          <w:rFonts w:ascii="Times New Roman" w:hAnsi="Times New Roman"/>
          <w:sz w:val="20"/>
        </w:rPr>
        <w:t xml:space="preserve"> м от поверхности дорожного покрытия.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Среднюю яркость рабочей поверхности площадью более 0,01 м</w:t>
      </w:r>
      <w:r>
        <w:rPr>
          <w:rFonts w:ascii="Times New Roman" w:hAnsi="Times New Roman"/>
          <w:position w:val="-4"/>
          <w:sz w:val="20"/>
        </w:rPr>
        <w:pict>
          <v:shape id="_x0000_i1051" type="#_x0000_t75" style="width:7.5pt;height:12.7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измеряют косвенным методом посредством измерения яркости не менее чем 5 элементарных площадок этой поверхности: в центре и по краям.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 При прямом измерении средней яркости яркомером полевая диафрагма яркомера должна вписываться в изображение контрольного участка.          </w:t>
      </w:r>
    </w:p>
    <w:p w:rsidR="00000000" w:rsidRDefault="00EA65E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ОБРАБОТКА И ОФОРМЛЕНИЕ РЕЗУЛЬТАТОВ ИЗМЕРЕНИЙ </w:t>
      </w:r>
    </w:p>
    <w:p w:rsidR="00000000" w:rsidRDefault="00EA65E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Среднюю яркость рабочей поверхности или дорожного покрытия определяют как сре</w:t>
      </w:r>
      <w:r>
        <w:rPr>
          <w:rFonts w:ascii="Times New Roman" w:hAnsi="Times New Roman"/>
          <w:sz w:val="20"/>
        </w:rPr>
        <w:t xml:space="preserve">днее арифметическое значение результатов измерений яркости элементарных площадок (по формулам 1 и 2).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При наличии отклонения напряжения в сети от номинального измеренную яркость пересчитывают на номинальное напряжение по формуле 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052" type="#_x0000_t75" style="width:117.75pt;height:30.75pt">
            <v:imagedata r:id="rId25" o:title=""/>
          </v:shape>
        </w:pict>
      </w:r>
      <w:r>
        <w:rPr>
          <w:rFonts w:ascii="Times New Roman" w:hAnsi="Times New Roman"/>
          <w:sz w:val="20"/>
        </w:rPr>
        <w:t>,                                 (5)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053" type="#_x0000_t75" style="width:9pt;height:9.7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- яркость, приведенная к номинальному напряжению сети </w:t>
      </w:r>
      <w:r>
        <w:rPr>
          <w:rFonts w:ascii="Times New Roman" w:hAnsi="Times New Roman"/>
          <w:position w:val="-6"/>
          <w:sz w:val="20"/>
        </w:rPr>
        <w:pict>
          <v:shape id="_x0000_i1054" type="#_x0000_t75" style="width:32.25pt;height:14.25pt">
            <v:imagedata r:id="rId27" o:title=""/>
          </v:shape>
        </w:pict>
      </w:r>
      <w:r>
        <w:rPr>
          <w:rFonts w:ascii="Times New Roman" w:hAnsi="Times New Roman"/>
          <w:sz w:val="20"/>
        </w:rPr>
        <w:t>, кд/м</w:t>
      </w:r>
      <w:r>
        <w:rPr>
          <w:rFonts w:ascii="Times New Roman" w:hAnsi="Times New Roman"/>
          <w:position w:val="-4"/>
          <w:sz w:val="20"/>
        </w:rPr>
        <w:pict>
          <v:shape id="_x0000_i1055" type="#_x0000_t75" style="width:7.5pt;height:12.75pt">
            <v:imagedata r:id="rId28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56" type="#_x0000_t75" style="width:19.5pt;height:14.2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- измеренная яркость при напряжении сети </w:t>
      </w:r>
      <w:r>
        <w:rPr>
          <w:rFonts w:ascii="Times New Roman" w:hAnsi="Times New Roman"/>
          <w:position w:val="-6"/>
          <w:sz w:val="20"/>
        </w:rPr>
        <w:pict>
          <v:shape id="_x0000_i1057" type="#_x0000_t75" style="width:20.25pt;height:15.75pt">
            <v:imagedata r:id="rId30" o:title=""/>
          </v:shape>
        </w:pict>
      </w:r>
      <w:r>
        <w:rPr>
          <w:rFonts w:ascii="Times New Roman" w:hAnsi="Times New Roman"/>
          <w:sz w:val="20"/>
        </w:rPr>
        <w:t>, кд/м</w:t>
      </w:r>
      <w:r>
        <w:rPr>
          <w:rFonts w:ascii="Times New Roman" w:hAnsi="Times New Roman"/>
          <w:position w:val="-4"/>
          <w:sz w:val="20"/>
        </w:rPr>
        <w:pict>
          <v:shape id="_x0000_i1058" type="#_x0000_t75" style="width:7.5pt;height:12.75pt">
            <v:imagedata r:id="rId28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59" type="#_x0000_t75" style="width:11.25pt;height:9.7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- коэффициент, равный 4 для ламп накаливания, 2 - для люминесцентных ламп при использовании индуктивного </w:t>
      </w:r>
      <w:r>
        <w:rPr>
          <w:rFonts w:ascii="Times New Roman" w:hAnsi="Times New Roman"/>
          <w:sz w:val="20"/>
        </w:rPr>
        <w:t>балластного сопротивления и для ламп ДРЛ, 1 - для люминесцентных ламп при использовании емкостного балластного сопротивления; 3 - для ламп ДРИ;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60" type="#_x0000_t75" style="width:21.75pt;height:13.5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- номинальное напряжение сети, В;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61" type="#_x0000_t75" style="width:17.25pt;height:13.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- среднее значение напряжения, равное </w:t>
      </w:r>
      <w:r>
        <w:rPr>
          <w:rFonts w:ascii="Times New Roman" w:hAnsi="Times New Roman"/>
          <w:position w:val="-19"/>
          <w:sz w:val="20"/>
        </w:rPr>
        <w:pict>
          <v:shape id="_x0000_i1062" type="#_x0000_t75" style="width:35.25pt;height:24.7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(где </w:t>
      </w:r>
      <w:r>
        <w:rPr>
          <w:rFonts w:ascii="Times New Roman" w:hAnsi="Times New Roman"/>
          <w:position w:val="-6"/>
          <w:sz w:val="20"/>
        </w:rPr>
        <w:pict>
          <v:shape id="_x0000_i1063" type="#_x0000_t75" style="width:12.75pt;height:13.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3"/>
          <w:sz w:val="20"/>
        </w:rPr>
        <w:pict>
          <v:shape id="_x0000_i1064" type="#_x0000_t75" style="width:13.5pt;height:13.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- значения напряжения сети в начале и в конце измерений, В).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Освещенность, приведенную к номинальному напряжению сети, определяют по ГОСТ 24940-81.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Результаты измерений яркости оформляют в соответствии с рекомендуемым приложением 4.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Порядок оформления результатов </w:t>
      </w:r>
      <w:r>
        <w:rPr>
          <w:rFonts w:ascii="Times New Roman" w:hAnsi="Times New Roman"/>
          <w:sz w:val="20"/>
        </w:rPr>
        <w:t xml:space="preserve">измерений освещенности принимают по ГОСТ 24940-81.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ТЕРМИНЫ, ИСПОЛЬЗУЕМЫЕ В НАСТОЯЩЕМ СТАНДАРТЕ, И ИХ ПОЯСНЕНИЯ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Относительная спектральная чувствительность - отношение спектральной чувствительности приемника на данной длине волны к чувствительности на некоторой определенной длине волны (обычно к максимальной чувствительности).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Относительная спектральная световая эффективность монохроматического излучения с длиной волны </w:t>
      </w:r>
      <w:r>
        <w:rPr>
          <w:rFonts w:ascii="Times New Roman" w:hAnsi="Times New Roman"/>
          <w:sz w:val="20"/>
        </w:rPr>
        <w:pict>
          <v:shape id="_x0000_i1065" type="#_x0000_t75" style="width:9.75pt;height:12.75pt">
            <v:imagedata r:id="rId36" o:title=""/>
          </v:shape>
        </w:pict>
      </w:r>
      <w:r>
        <w:rPr>
          <w:rFonts w:ascii="Times New Roman" w:hAnsi="Times New Roman"/>
          <w:sz w:val="20"/>
        </w:rPr>
        <w:t xml:space="preserve"> - отношение двух потоков излучения соответственно с дл</w:t>
      </w:r>
      <w:r>
        <w:rPr>
          <w:rFonts w:ascii="Times New Roman" w:hAnsi="Times New Roman"/>
          <w:sz w:val="20"/>
        </w:rPr>
        <w:t xml:space="preserve">инами волн </w:t>
      </w:r>
      <w:r>
        <w:rPr>
          <w:rFonts w:ascii="Times New Roman" w:hAnsi="Times New Roman"/>
          <w:position w:val="-4"/>
          <w:sz w:val="20"/>
        </w:rPr>
        <w:pict>
          <v:shape id="_x0000_i1066" type="#_x0000_t75" style="width:16.5pt;height:14.2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4"/>
          <w:sz w:val="20"/>
        </w:rPr>
        <w:pict>
          <v:shape id="_x0000_i1067" type="#_x0000_t75" style="width:13.5pt;height:14.25pt">
            <v:imagedata r:id="rId38" o:title=""/>
          </v:shape>
        </w:pict>
      </w:r>
      <w:r>
        <w:rPr>
          <w:rFonts w:ascii="Times New Roman" w:hAnsi="Times New Roman"/>
          <w:sz w:val="20"/>
        </w:rPr>
        <w:t xml:space="preserve">, вызывающих в точно определенных фотометрических условиях зрительные ощущения одинаковой силы. Длина волны </w:t>
      </w:r>
      <w:r>
        <w:rPr>
          <w:rFonts w:ascii="Times New Roman" w:hAnsi="Times New Roman"/>
          <w:position w:val="-10"/>
          <w:sz w:val="20"/>
        </w:rPr>
        <w:pict>
          <v:shape id="_x0000_i1068" type="#_x0000_t75" style="width:16.5pt;height:14.2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 выбирается так, чтобы максимальное значение этого отношения равнялось единице.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Направленное отражение - отражение без элементов рассеяния, подчиняющееся законам отражения, справедливым для зеркала.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Диффузное отражение - отражение, при котором направленное отражение заметно не проявляется и отраженный свет рассеивается.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Направленно-рассеянное отражение - отражение, при котором свет от</w:t>
      </w:r>
      <w:r>
        <w:rPr>
          <w:rFonts w:ascii="Times New Roman" w:hAnsi="Times New Roman"/>
          <w:sz w:val="20"/>
        </w:rPr>
        <w:t>ражается неравномерно в разных направлениях, обычно с преобладанием одного, соответствующего направленному отражению.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Полевая диафрагма - диафрагма оптического прибора, ограничивающая на изображении объекта измерения площадку, яркость которой измеряется.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Светлота - уровень зрительного ощущения, производимого яркостью в зависимости от условий наблюдения.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СРЕДСТВ ИЗМЕРЕНИЙ</w:t>
      </w:r>
    </w:p>
    <w:p w:rsidR="00000000" w:rsidRDefault="00EA65E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Яркомер типа ФПЧ УХЛ, 4 по ТУ.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Люксметр типа Ю-116 по ГОСТ 14841-80.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Люксметр типа Ю-117 по Г</w:t>
      </w:r>
      <w:r>
        <w:rPr>
          <w:rFonts w:ascii="Times New Roman" w:hAnsi="Times New Roman"/>
          <w:sz w:val="20"/>
        </w:rPr>
        <w:t xml:space="preserve">ОСТ 14841-80.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МЕТОДИКА РАСЧЕТА КОЭФФИЦИЕНТА ПЕРЕСЧЕТА  </w:t>
      </w:r>
      <w:r>
        <w:rPr>
          <w:rFonts w:ascii="Times New Roman" w:hAnsi="Times New Roman"/>
          <w:position w:val="1"/>
          <w:sz w:val="20"/>
        </w:rPr>
        <w:pict>
          <v:shape id="_x0000_i1069" type="#_x0000_t75" style="width:12pt;height:11.25pt">
            <v:imagedata r:id="rId39" o:title=""/>
          </v:shape>
        </w:pic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</w:t>
      </w:r>
      <w:r>
        <w:rPr>
          <w:rFonts w:ascii="Times New Roman" w:hAnsi="Times New Roman"/>
          <w:position w:val="1"/>
          <w:sz w:val="20"/>
        </w:rPr>
        <w:pict>
          <v:shape id="_x0000_i1070" type="#_x0000_t75" style="width:12pt;height:11.25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устанавливает связь между уровнем средней горизонтальной освещенности </w:t>
      </w:r>
      <w:r>
        <w:rPr>
          <w:rFonts w:ascii="Times New Roman" w:hAnsi="Times New Roman"/>
          <w:position w:val="-1"/>
          <w:sz w:val="20"/>
        </w:rPr>
        <w:pict>
          <v:shape id="_x0000_i1071" type="#_x0000_t75" style="width:12pt;height:13.5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и средней яркостью дорожного покрытия </w:t>
      </w:r>
      <w:r>
        <w:rPr>
          <w:rFonts w:ascii="Times New Roman" w:hAnsi="Times New Roman"/>
          <w:position w:val="3"/>
          <w:sz w:val="20"/>
        </w:rPr>
        <w:pict>
          <v:shape id="_x0000_i1072" type="#_x0000_t75" style="width:11.25pt;height:13.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73" type="#_x0000_t75" style="width:48pt;height:13.5pt">
            <v:imagedata r:id="rId42" o:title=""/>
          </v:shape>
        </w:pict>
      </w:r>
      <w:r>
        <w:rPr>
          <w:rFonts w:ascii="Times New Roman" w:hAnsi="Times New Roman"/>
          <w:sz w:val="20"/>
        </w:rPr>
        <w:t>.                               (1)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Среднюю яркость дорожного покрытия </w:t>
      </w:r>
      <w:r>
        <w:rPr>
          <w:rFonts w:ascii="Times New Roman" w:hAnsi="Times New Roman"/>
          <w:position w:val="-4"/>
          <w:sz w:val="20"/>
        </w:rPr>
        <w:pict>
          <v:shape id="_x0000_i1074" type="#_x0000_t75" style="width:11.25pt;height:13.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и среднюю горизонтальную освещенность </w:t>
      </w:r>
      <w:r>
        <w:rPr>
          <w:rFonts w:ascii="Times New Roman" w:hAnsi="Times New Roman"/>
          <w:position w:val="-4"/>
          <w:sz w:val="20"/>
        </w:rPr>
        <w:pict>
          <v:shape id="_x0000_i1075" type="#_x0000_t75" style="width:12pt;height:13.5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определяют для схем расположения элементарных площадок, изображенных на чертеже, с учетом совокупного действия светильников по формулам: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object w:dxaOrig="1320" w:dyaOrig="660">
          <v:shape id="_x0000_i1076" type="#_x0000_t75" style="width:66pt;height:33pt" o:ole="">
            <v:imagedata r:id="rId43" o:title=""/>
          </v:shape>
          <o:OLEObject Type="Embed" ProgID="Equation.3" ShapeID="_x0000_i1076" DrawAspect="Content" ObjectID="_1427197926" r:id="rId44"/>
        </w:object>
      </w:r>
      <w:r>
        <w:rPr>
          <w:rFonts w:ascii="Times New Roman" w:hAnsi="Times New Roman"/>
          <w:sz w:val="20"/>
        </w:rPr>
        <w:t xml:space="preserve">,          </w:t>
      </w:r>
      <w:r>
        <w:rPr>
          <w:rFonts w:ascii="Times New Roman" w:hAnsi="Times New Roman"/>
          <w:sz w:val="20"/>
        </w:rPr>
        <w:t xml:space="preserve">            (2)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object w:dxaOrig="1340" w:dyaOrig="660">
          <v:shape id="_x0000_i1077" type="#_x0000_t75" style="width:66.75pt;height:33pt" o:ole="">
            <v:imagedata r:id="rId45" o:title=""/>
          </v:shape>
          <o:OLEObject Type="Embed" ProgID="Equation.3" ShapeID="_x0000_i1077" DrawAspect="Content" ObjectID="_1427197927" r:id="rId46"/>
        </w:object>
      </w:r>
      <w:r>
        <w:rPr>
          <w:rFonts w:ascii="Times New Roman" w:hAnsi="Times New Roman"/>
          <w:sz w:val="20"/>
        </w:rPr>
        <w:t>,                      (3)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78" type="#_x0000_t75" style="width:12.75pt;height:14.25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- яркость дорожного покрытия </w:t>
      </w:r>
      <w:r>
        <w:rPr>
          <w:rFonts w:ascii="Times New Roman" w:hAnsi="Times New Roman"/>
          <w:sz w:val="20"/>
        </w:rPr>
        <w:pict>
          <v:shape id="_x0000_i1079" type="#_x0000_t75" style="width:6pt;height:11.25pt">
            <v:imagedata r:id="rId48" o:title=""/>
          </v:shape>
        </w:pict>
      </w:r>
      <w:r>
        <w:rPr>
          <w:rFonts w:ascii="Times New Roman" w:hAnsi="Times New Roman"/>
          <w:sz w:val="20"/>
        </w:rPr>
        <w:t>-й элементарной площадки от совокупного действия светильников осветительной установки, кд/м</w:t>
      </w:r>
      <w:r>
        <w:rPr>
          <w:rFonts w:ascii="Times New Roman" w:hAnsi="Times New Roman"/>
          <w:position w:val="-4"/>
          <w:sz w:val="20"/>
        </w:rPr>
        <w:pict>
          <v:shape id="_x0000_i1080" type="#_x0000_t75" style="width:7.5pt;height:15pt">
            <v:imagedata r:id="rId49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81" type="#_x0000_t75" style="width:13.5pt;height:14.2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- горизонтальная освещенность </w:t>
      </w:r>
      <w:r>
        <w:rPr>
          <w:rFonts w:ascii="Times New Roman" w:hAnsi="Times New Roman"/>
          <w:sz w:val="20"/>
        </w:rPr>
        <w:pict>
          <v:shape id="_x0000_i1082" type="#_x0000_t75" style="width:6pt;height:11.25pt">
            <v:imagedata r:id="rId48" o:title=""/>
          </v:shape>
        </w:pict>
      </w:r>
      <w:r>
        <w:rPr>
          <w:rFonts w:ascii="Times New Roman" w:hAnsi="Times New Roman"/>
          <w:sz w:val="20"/>
        </w:rPr>
        <w:t>-й элементарной площадки от совокупного действия светильников осветительной установки, лк;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83" type="#_x0000_t75" style="width:9pt;height:9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 - количество элементарных площадок на контрольном участке.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Яркость (горизонтальная освещенность) </w:t>
      </w:r>
      <w:r>
        <w:rPr>
          <w:rFonts w:ascii="Times New Roman" w:hAnsi="Times New Roman"/>
          <w:sz w:val="20"/>
        </w:rPr>
        <w:pict>
          <v:shape id="_x0000_i1084" type="#_x0000_t75" style="width:6pt;height:11.2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-й элементарной площадки определяют по формулам: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85" type="#_x0000_t75" style="width:51pt;height:33.75pt">
            <v:imagedata r:id="rId52" o:title=""/>
          </v:shape>
        </w:pict>
      </w:r>
      <w:r>
        <w:rPr>
          <w:rFonts w:ascii="Times New Roman" w:hAnsi="Times New Roman"/>
          <w:sz w:val="20"/>
        </w:rPr>
        <w:t>,                              (4)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86" type="#_x0000_t75" style="width:52.5pt;height:33.75pt">
            <v:imagedata r:id="rId53" o:title=""/>
          </v:shape>
        </w:pic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                             (5)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3"/>
          <w:sz w:val="20"/>
        </w:rPr>
        <w:pict>
          <v:shape id="_x0000_i1087" type="#_x0000_t75" style="width:14.25pt;height:16.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- яркость </w:t>
      </w:r>
      <w:r>
        <w:rPr>
          <w:rFonts w:ascii="Times New Roman" w:hAnsi="Times New Roman"/>
          <w:position w:val="-4"/>
          <w:sz w:val="20"/>
        </w:rPr>
        <w:pict>
          <v:shape id="_x0000_i1088" type="#_x0000_t75" style="width:6pt;height:11.2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-й элементарной площадки, создаваемая </w:t>
      </w:r>
      <w:r>
        <w:rPr>
          <w:rFonts w:ascii="Times New Roman" w:hAnsi="Times New Roman"/>
          <w:position w:val="-10"/>
          <w:sz w:val="20"/>
        </w:rPr>
        <w:pict>
          <v:shape id="_x0000_i1089" type="#_x0000_t75" style="width:9pt;height:13.5pt">
            <v:imagedata r:id="rId55" o:title=""/>
          </v:shape>
        </w:pict>
      </w:r>
      <w:r>
        <w:rPr>
          <w:rFonts w:ascii="Times New Roman" w:hAnsi="Times New Roman"/>
          <w:sz w:val="20"/>
        </w:rPr>
        <w:t>-м светильником, кд/м</w:t>
      </w:r>
      <w:r>
        <w:rPr>
          <w:rFonts w:ascii="Times New Roman" w:hAnsi="Times New Roman"/>
          <w:position w:val="-4"/>
          <w:sz w:val="20"/>
        </w:rPr>
        <w:pict>
          <v:shape id="_x0000_i1090" type="#_x0000_t75" style="width:7.5pt;height:15pt">
            <v:imagedata r:id="rId49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91" type="#_x0000_t75" style="width:16.5pt;height:16.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- горизонтальная освещенность  </w:t>
      </w:r>
      <w:r>
        <w:rPr>
          <w:rFonts w:ascii="Times New Roman" w:hAnsi="Times New Roman"/>
          <w:position w:val="1"/>
          <w:sz w:val="20"/>
        </w:rPr>
        <w:pict>
          <v:shape id="_x0000_i1092" type="#_x0000_t75" style="width:6pt;height:11.2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-й элементарной площадки, создаваемая </w:t>
      </w:r>
      <w:r>
        <w:rPr>
          <w:rFonts w:ascii="Times New Roman" w:hAnsi="Times New Roman"/>
          <w:position w:val="-10"/>
          <w:sz w:val="20"/>
        </w:rPr>
        <w:pict>
          <v:shape id="_x0000_i1093" type="#_x0000_t75" style="width:9pt;height:13.5pt">
            <v:imagedata r:id="rId55" o:title=""/>
          </v:shape>
        </w:pict>
      </w:r>
      <w:r>
        <w:rPr>
          <w:rFonts w:ascii="Times New Roman" w:hAnsi="Times New Roman"/>
          <w:sz w:val="20"/>
        </w:rPr>
        <w:t>-м светильником, лк;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94" type="#_x0000_t75" style="width:12.75pt;height:11.25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- количество светильников, одновременно формирующих яркость (горизонтальную освещенность) </w:t>
      </w:r>
      <w:r>
        <w:rPr>
          <w:rFonts w:ascii="Times New Roman" w:hAnsi="Times New Roman"/>
          <w:position w:val="1"/>
          <w:sz w:val="20"/>
        </w:rPr>
        <w:pict>
          <v:shape id="_x0000_i1095" type="#_x0000_t75" style="width:6pt;height:11.25pt">
            <v:imagedata r:id="rId48" o:title=""/>
          </v:shape>
        </w:pict>
      </w:r>
      <w:r>
        <w:rPr>
          <w:rFonts w:ascii="Times New Roman" w:hAnsi="Times New Roman"/>
          <w:sz w:val="20"/>
        </w:rPr>
        <w:t>-й элементарной площадки.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Яркость (горизонтальная освещенность) </w:t>
      </w:r>
      <w:r>
        <w:rPr>
          <w:rFonts w:ascii="Times New Roman" w:hAnsi="Times New Roman"/>
          <w:position w:val="1"/>
          <w:sz w:val="20"/>
        </w:rPr>
        <w:pict>
          <v:shape id="_x0000_i1096" type="#_x0000_t75" style="width:6pt;height:11.2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-й элементарной площадки, создаваемую   </w:t>
      </w:r>
      <w:r>
        <w:rPr>
          <w:rFonts w:ascii="Times New Roman" w:hAnsi="Times New Roman"/>
          <w:position w:val="-7"/>
          <w:sz w:val="20"/>
        </w:rPr>
        <w:pict>
          <v:shape id="_x0000_i1097" type="#_x0000_t75" style="width:9pt;height:13.5pt">
            <v:imagedata r:id="rId55" o:title=""/>
          </v:shape>
        </w:pict>
      </w:r>
      <w:r>
        <w:rPr>
          <w:rFonts w:ascii="Times New Roman" w:hAnsi="Times New Roman"/>
          <w:sz w:val="20"/>
        </w:rPr>
        <w:t>-м светильником, определяют по формулам: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98" type="#_x0000_t75" style="width:76.5pt;height:30pt">
            <v:imagedata r:id="rId58" o:title=""/>
          </v:shape>
        </w:pict>
      </w:r>
      <w:r>
        <w:rPr>
          <w:rFonts w:ascii="Times New Roman" w:hAnsi="Times New Roman"/>
          <w:sz w:val="20"/>
        </w:rPr>
        <w:t>,                            (6)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99" type="#_x0000_t75" style="width:83.25pt;height:34.5pt">
            <v:imagedata r:id="rId59" o:title=""/>
          </v:shape>
        </w:pict>
      </w:r>
      <w:r>
        <w:rPr>
          <w:rFonts w:ascii="Times New Roman" w:hAnsi="Times New Roman"/>
          <w:sz w:val="20"/>
        </w:rPr>
        <w:t xml:space="preserve">,                            </w:t>
      </w:r>
      <w:r>
        <w:rPr>
          <w:rFonts w:ascii="Times New Roman" w:hAnsi="Times New Roman"/>
          <w:sz w:val="20"/>
        </w:rPr>
        <w:t>(7)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9"/>
          <w:sz w:val="20"/>
        </w:rPr>
        <w:pict>
          <v:shape id="_x0000_i1100" type="#_x0000_t75" style="width:27.75pt;height:16.5pt">
            <v:imagedata r:id="rId60" o:title=""/>
          </v:shape>
        </w:pict>
      </w:r>
      <w:r>
        <w:rPr>
          <w:rFonts w:ascii="Times New Roman" w:hAnsi="Times New Roman"/>
          <w:sz w:val="20"/>
        </w:rPr>
        <w:t xml:space="preserve"> - коэффициент яркости дорожного покрытия  </w:t>
      </w:r>
      <w:r>
        <w:rPr>
          <w:rFonts w:ascii="Times New Roman" w:hAnsi="Times New Roman"/>
          <w:sz w:val="20"/>
        </w:rPr>
        <w:pict>
          <v:shape id="_x0000_i1101" type="#_x0000_t75" style="width:6pt;height:11.2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-й элементарной площадки относительно </w:t>
      </w:r>
      <w:r>
        <w:rPr>
          <w:rFonts w:ascii="Times New Roman" w:hAnsi="Times New Roman"/>
          <w:position w:val="-6"/>
          <w:sz w:val="20"/>
        </w:rPr>
        <w:pict>
          <v:shape id="_x0000_i1102" type="#_x0000_t75" style="width:9pt;height:13.5pt">
            <v:imagedata r:id="rId55" o:title=""/>
          </v:shape>
        </w:pict>
      </w:r>
      <w:r>
        <w:rPr>
          <w:rFonts w:ascii="Times New Roman" w:hAnsi="Times New Roman"/>
          <w:sz w:val="20"/>
        </w:rPr>
        <w:t xml:space="preserve">-го светильника (значения </w:t>
      </w:r>
      <w:r>
        <w:rPr>
          <w:rFonts w:ascii="Times New Roman" w:hAnsi="Times New Roman"/>
          <w:position w:val="-7"/>
          <w:sz w:val="20"/>
        </w:rPr>
        <w:pict>
          <v:shape id="_x0000_i1103" type="#_x0000_t75" style="width:27.75pt;height:16.5pt">
            <v:imagedata r:id="rId60" o:title=""/>
          </v:shape>
        </w:pict>
      </w:r>
      <w:r>
        <w:rPr>
          <w:rFonts w:ascii="Times New Roman" w:hAnsi="Times New Roman"/>
          <w:sz w:val="20"/>
        </w:rPr>
        <w:t>приведены в табл. 1, 2);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04" type="#_x0000_t75" style="width:14.25pt;height:16.5pt">
            <v:imagedata r:id="rId61" o:title=""/>
          </v:shape>
        </w:pict>
      </w:r>
      <w:r>
        <w:rPr>
          <w:rFonts w:ascii="Times New Roman" w:hAnsi="Times New Roman"/>
          <w:sz w:val="20"/>
        </w:rPr>
        <w:t xml:space="preserve"> - сила света </w:t>
      </w:r>
      <w:r>
        <w:rPr>
          <w:rFonts w:ascii="Times New Roman" w:hAnsi="Times New Roman"/>
          <w:position w:val="-10"/>
          <w:sz w:val="20"/>
        </w:rPr>
        <w:pict>
          <v:shape id="_x0000_i1105" type="#_x0000_t75" style="width:9pt;height:13.5pt">
            <v:imagedata r:id="rId55" o:title=""/>
          </v:shape>
        </w:pict>
      </w:r>
      <w:r>
        <w:rPr>
          <w:rFonts w:ascii="Times New Roman" w:hAnsi="Times New Roman"/>
          <w:sz w:val="20"/>
        </w:rPr>
        <w:t xml:space="preserve">-го светильника по направлению к  </w:t>
      </w:r>
      <w:r>
        <w:rPr>
          <w:rFonts w:ascii="Times New Roman" w:hAnsi="Times New Roman"/>
          <w:sz w:val="20"/>
        </w:rPr>
        <w:pict>
          <v:shape id="_x0000_i1106" type="#_x0000_t75" style="width:6pt;height:11.25pt">
            <v:imagedata r:id="rId48" o:title=""/>
          </v:shape>
        </w:pict>
      </w:r>
      <w:r>
        <w:rPr>
          <w:rFonts w:ascii="Times New Roman" w:hAnsi="Times New Roman"/>
          <w:sz w:val="20"/>
        </w:rPr>
        <w:t>-й элементарной площадке, кд;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107" type="#_x0000_t75" style="width:15pt;height:16.5pt">
            <v:imagedata r:id="rId62" o:title=""/>
          </v:shape>
        </w:pict>
      </w:r>
      <w:r>
        <w:rPr>
          <w:rFonts w:ascii="Times New Roman" w:hAnsi="Times New Roman"/>
          <w:sz w:val="20"/>
        </w:rPr>
        <w:t xml:space="preserve"> - угол, ориентирующий направление силы света </w:t>
      </w:r>
      <w:r>
        <w:rPr>
          <w:rFonts w:ascii="Times New Roman" w:hAnsi="Times New Roman"/>
          <w:position w:val="-9"/>
          <w:sz w:val="20"/>
        </w:rPr>
        <w:pict>
          <v:shape id="_x0000_i1108" type="#_x0000_t75" style="width:14.25pt;height:16.5pt">
            <v:imagedata r:id="rId61" o:title=""/>
          </v:shape>
        </w:pict>
      </w:r>
      <w:r>
        <w:rPr>
          <w:rFonts w:ascii="Times New Roman" w:hAnsi="Times New Roman"/>
          <w:sz w:val="20"/>
        </w:rPr>
        <w:t xml:space="preserve"> от </w:t>
      </w:r>
      <w:r>
        <w:rPr>
          <w:rFonts w:ascii="Times New Roman" w:hAnsi="Times New Roman"/>
          <w:position w:val="-6"/>
          <w:sz w:val="20"/>
        </w:rPr>
        <w:pict>
          <v:shape id="_x0000_i1109" type="#_x0000_t75" style="width:9pt;height:13.5pt">
            <v:imagedata r:id="rId55" o:title=""/>
          </v:shape>
        </w:pict>
      </w:r>
      <w:r>
        <w:rPr>
          <w:rFonts w:ascii="Times New Roman" w:hAnsi="Times New Roman"/>
          <w:sz w:val="20"/>
        </w:rPr>
        <w:t xml:space="preserve">-го светильника к  </w:t>
      </w:r>
      <w:r>
        <w:rPr>
          <w:rFonts w:ascii="Times New Roman" w:hAnsi="Times New Roman"/>
          <w:sz w:val="20"/>
        </w:rPr>
        <w:pict>
          <v:shape id="_x0000_i1110" type="#_x0000_t75" style="width:6pt;height:11.25pt">
            <v:imagedata r:id="rId48" o:title=""/>
          </v:shape>
        </w:pict>
      </w:r>
      <w:r>
        <w:rPr>
          <w:rFonts w:ascii="Times New Roman" w:hAnsi="Times New Roman"/>
          <w:sz w:val="20"/>
        </w:rPr>
        <w:t>-й элементарной площадке, град;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11" type="#_x0000_t75" style="width:12.75pt;height:11.25pt">
            <v:imagedata r:id="rId63" o:title=""/>
          </v:shape>
        </w:pict>
      </w:r>
      <w:r>
        <w:rPr>
          <w:rFonts w:ascii="Times New Roman" w:hAnsi="Times New Roman"/>
          <w:sz w:val="20"/>
        </w:rPr>
        <w:t xml:space="preserve"> - высота установки светильников, м.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Взаимное расположение светильников и элементарной площадки на контрольном участке     </w:t>
      </w:r>
    </w:p>
    <w:p w:rsidR="00000000" w:rsidRDefault="00EA65E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2" type="#_x0000_t75" style="width:383.25pt;height:186pt">
            <v:imagedata r:id="rId64" o:title=""/>
          </v:shape>
        </w:pic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13" type="#_x0000_t75" style="width:9.75pt;height:12pt">
            <v:imagedata r:id="rId65" o:title=""/>
          </v:shape>
        </w:pict>
      </w:r>
      <w:r>
        <w:rPr>
          <w:rFonts w:ascii="Times New Roman" w:hAnsi="Times New Roman"/>
          <w:sz w:val="20"/>
        </w:rPr>
        <w:t xml:space="preserve"> - длина контрольного участка;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14" type="#_x0000_t75" style="width:16.5pt;height:12pt">
            <v:imagedata r:id="rId66" o:title=""/>
          </v:shape>
        </w:pict>
      </w:r>
      <w:r>
        <w:rPr>
          <w:rFonts w:ascii="Times New Roman" w:hAnsi="Times New Roman"/>
          <w:sz w:val="20"/>
        </w:rPr>
        <w:t xml:space="preserve"> -длина элемен</w:t>
      </w:r>
      <w:r>
        <w:rPr>
          <w:rFonts w:ascii="Times New Roman" w:hAnsi="Times New Roman"/>
          <w:sz w:val="20"/>
        </w:rPr>
        <w:t xml:space="preserve">тарной площадки;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15" type="#_x0000_t75" style="width:8.25pt;height:12pt">
            <v:imagedata r:id="rId67" o:title=""/>
          </v:shape>
        </w:pict>
      </w:r>
      <w:r>
        <w:rPr>
          <w:rFonts w:ascii="Times New Roman" w:hAnsi="Times New Roman"/>
          <w:sz w:val="20"/>
        </w:rPr>
        <w:t xml:space="preserve"> - ширина проезжей части;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4"/>
          <w:sz w:val="20"/>
        </w:rPr>
        <w:pict>
          <v:shape id="_x0000_i1116" type="#_x0000_t75" style="width:15pt;height:12pt">
            <v:imagedata r:id="rId68" o:title=""/>
          </v:shape>
        </w:pict>
      </w:r>
      <w:r>
        <w:rPr>
          <w:rFonts w:ascii="Times New Roman" w:hAnsi="Times New Roman"/>
          <w:sz w:val="20"/>
        </w:rPr>
        <w:t xml:space="preserve"> - ширина элементарной площадки; </w:t>
      </w:r>
      <w:r>
        <w:rPr>
          <w:rFonts w:ascii="Times New Roman" w:hAnsi="Times New Roman"/>
          <w:position w:val="-4"/>
          <w:sz w:val="20"/>
        </w:rPr>
        <w:pict>
          <v:shape id="_x0000_i1117" type="#_x0000_t75" style="width:16.5pt;height:12pt">
            <v:imagedata r:id="rId69" o:title=""/>
          </v:shape>
        </w:pict>
      </w:r>
      <w:r>
        <w:rPr>
          <w:rFonts w:ascii="Times New Roman" w:hAnsi="Times New Roman"/>
          <w:sz w:val="20"/>
        </w:rPr>
        <w:t xml:space="preserve"> - элементарная площадка; </w:t>
      </w:r>
      <w:r>
        <w:rPr>
          <w:rFonts w:ascii="Times New Roman" w:hAnsi="Times New Roman"/>
          <w:position w:val="-1"/>
          <w:sz w:val="20"/>
        </w:rPr>
        <w:pict>
          <v:shape id="_x0000_i1118" type="#_x0000_t75" style="width:12.75pt;height:11.25pt">
            <v:imagedata r:id="rId63" o:title=""/>
          </v:shape>
        </w:pict>
      </w:r>
      <w:r>
        <w:rPr>
          <w:rFonts w:ascii="Times New Roman" w:hAnsi="Times New Roman"/>
          <w:sz w:val="20"/>
        </w:rPr>
        <w:t xml:space="preserve"> - высота установки светильника;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10"/>
          <w:sz w:val="20"/>
        </w:rPr>
        <w:pict>
          <v:shape id="_x0000_i1119" type="#_x0000_t75" style="width:15pt;height:16.5pt">
            <v:imagedata r:id="rId62" o:title=""/>
          </v:shape>
        </w:pict>
      </w:r>
      <w:r>
        <w:rPr>
          <w:rFonts w:ascii="Times New Roman" w:hAnsi="Times New Roman"/>
          <w:sz w:val="20"/>
        </w:rPr>
        <w:t xml:space="preserve"> - угол, ориентирующий направление силы света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Коэффициенты яркости мелкозернистого асфальтобетонного покрытия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0"/>
        <w:gridCol w:w="67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яркости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20" type="#_x0000_t75" style="width:27.75pt;height:16.5pt">
                  <v:imagedata r:id="rId6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мелкозернистого асфальтобетонного (гладкого) покрытия при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21" type="#_x0000_t75" style="width:15pt;height:16.5pt">
                  <v:imagedata r:id="rId6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(град.)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Отношение ширины расчетной полосы к высоте установки светильников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b/H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,85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яркости шероховатого асфальтобетонного покрытия</w:t>
      </w:r>
    </w:p>
    <w:p w:rsidR="00000000" w:rsidRDefault="00EA65E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85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яркости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22" type="#_x0000_t75" style="width:27.75pt;height:16.5pt">
                  <v:imagedata r:id="rId6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шероховатого асфальтобетонного покрытия при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23" type="#_x0000_t75" style="width:15pt;height:16.5pt">
                  <v:imagedata r:id="rId6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(град.)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Отношение ширины расчетной полосы к высоте установки светиль- ников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4" type="#_x0000_t75" style="width:24pt;height:11.25pt">
                  <v:imagedata r:id="rId70" o:title=""/>
                </v:shape>
              </w:pic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0,36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A65E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b/>
          <w:sz w:val="20"/>
        </w:rPr>
        <w:sectPr w:rsidR="00000000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EA65E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ОФОРМЛЕНИЕ РЕЗУЛЬТАТОВ ИЗМЕРЕНИЙ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Результаты измерений яркости рабочей поверхности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Наименование (номер) помещения ______________________________________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Тип и номер измерительного прибора __________________________________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Напряжение сети </w:t>
      </w:r>
      <w:r>
        <w:rPr>
          <w:rFonts w:ascii="Times New Roman" w:hAnsi="Times New Roman"/>
          <w:position w:val="-10"/>
        </w:rPr>
        <w:pict>
          <v:shape id="_x0000_i1125" type="#_x0000_t75" style="width:14.25pt;height:14.25pt">
            <v:imagedata r:id="rId71" o:title=""/>
          </v:shape>
        </w:pict>
      </w:r>
      <w:r>
        <w:rPr>
          <w:rFonts w:ascii="Times New Roman" w:hAnsi="Times New Roman"/>
        </w:rPr>
        <w:t xml:space="preserve">= ____________________ </w:t>
      </w:r>
      <w:r>
        <w:rPr>
          <w:rFonts w:ascii="Times New Roman" w:hAnsi="Times New Roman"/>
          <w:position w:val="-10"/>
        </w:rPr>
        <w:pict>
          <v:shape id="_x0000_i1126" type="#_x0000_t75" style="width:15pt;height:14.25pt">
            <v:imagedata r:id="rId72" o:title=""/>
          </v:shape>
        </w:pict>
      </w:r>
      <w:r>
        <w:rPr>
          <w:rFonts w:ascii="Times New Roman" w:hAnsi="Times New Roman"/>
        </w:rPr>
        <w:t>= ____________</w:t>
      </w:r>
      <w:r>
        <w:rPr>
          <w:rFonts w:ascii="Times New Roman" w:hAnsi="Times New Roman"/>
        </w:rPr>
        <w:t>__________</w:t>
      </w:r>
    </w:p>
    <w:p w:rsidR="00000000" w:rsidRDefault="00EA65EF">
      <w:pPr>
        <w:pStyle w:val="Preforma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                       </w:t>
      </w:r>
      <w:r>
        <w:rPr>
          <w:rFonts w:ascii="Times New Roman" w:hAnsi="Times New Roman"/>
        </w:rPr>
        <w:t xml:space="preserve">в начале измерений   </w:t>
      </w:r>
      <w:r>
        <w:rPr>
          <w:rFonts w:ascii="Times New Roman" w:hAnsi="Times New Roman"/>
          <w:lang w:val="en-US"/>
        </w:rPr>
        <w:t xml:space="preserve">        </w:t>
      </w:r>
      <w:r>
        <w:rPr>
          <w:rFonts w:ascii="Times New Roman" w:hAnsi="Times New Roman"/>
        </w:rPr>
        <w:t xml:space="preserve">       в конце измерений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20"/>
        <w:gridCol w:w="1665"/>
        <w:gridCol w:w="1635"/>
        <w:gridCol w:w="1275"/>
        <w:gridCol w:w="1350"/>
        <w:gridCol w:w="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Номера контрольных точек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Место измерения, высота от пола,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Плоскость измерения (вертикальная, </w:t>
            </w:r>
          </w:p>
        </w:tc>
        <w:tc>
          <w:tcPr>
            <w:tcW w:w="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Яркость, кд/м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7" type="#_x0000_t75" style="width:7.5pt;height:15pt">
                  <v:imagedata r:id="rId49" o:title=""/>
                </v:shape>
              </w:pic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рабочей поверхности 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горизонтальная, наклонная)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измеренная 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приведенная к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128" type="#_x0000_t75" style="width:25.5pt;height:14.25pt">
                  <v:imagedata r:id="rId73" o:title=""/>
                </v:shape>
              </w:pic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нормам 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Результаты измерений средней яркости дорожных покрытий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Наименование улицы (дороги, площади) ______________________________</w:t>
      </w:r>
    </w:p>
    <w:p w:rsidR="00000000" w:rsidRDefault="00EA65E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Ширина проезжей части ______________</w:t>
      </w:r>
      <w:r>
        <w:rPr>
          <w:rFonts w:ascii="Times New Roman" w:hAnsi="Times New Roman"/>
        </w:rPr>
        <w:t xml:space="preserve">_______ м </w:t>
      </w:r>
    </w:p>
    <w:p w:rsidR="00000000" w:rsidRDefault="00EA65E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Тип светильников ___________________________________________________</w:t>
      </w:r>
    </w:p>
    <w:p w:rsidR="00000000" w:rsidRDefault="00EA65E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Количество светильников на опоре ___________________________________</w:t>
      </w:r>
    </w:p>
    <w:p w:rsidR="00000000" w:rsidRDefault="00EA65E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Расположение светильников: высота __________ м, шаг ___________ м </w:t>
      </w:r>
    </w:p>
    <w:p w:rsidR="00000000" w:rsidRDefault="00EA65E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Тип и номер измерительного прибора _________________________________  </w:t>
      </w:r>
    </w:p>
    <w:p w:rsidR="00000000" w:rsidRDefault="00EA65E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EA65E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Напряжение сети </w:t>
      </w:r>
      <w:r>
        <w:rPr>
          <w:rFonts w:ascii="Times New Roman" w:hAnsi="Times New Roman"/>
          <w:position w:val="-10"/>
        </w:rPr>
        <w:pict>
          <v:shape id="_x0000_i1129" type="#_x0000_t75" style="width:14.25pt;height:14.25pt">
            <v:imagedata r:id="rId71" o:title=""/>
          </v:shape>
        </w:pict>
      </w:r>
      <w:r>
        <w:rPr>
          <w:rFonts w:ascii="Times New Roman" w:hAnsi="Times New Roman"/>
        </w:rPr>
        <w:t xml:space="preserve">= __________________ </w:t>
      </w:r>
      <w:r>
        <w:rPr>
          <w:rFonts w:ascii="Times New Roman" w:hAnsi="Times New Roman"/>
          <w:position w:val="-10"/>
        </w:rPr>
        <w:pict>
          <v:shape id="_x0000_i1130" type="#_x0000_t75" style="width:15pt;height:14.25pt">
            <v:imagedata r:id="rId72" o:title=""/>
          </v:shape>
        </w:pict>
      </w:r>
      <w:r>
        <w:rPr>
          <w:rFonts w:ascii="Times New Roman" w:hAnsi="Times New Roman"/>
        </w:rPr>
        <w:t>= _______________________</w:t>
      </w:r>
    </w:p>
    <w:p w:rsidR="00000000" w:rsidRDefault="00EA65E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lang w:val="en-US"/>
        </w:rPr>
        <w:t xml:space="preserve">                   </w:t>
      </w:r>
      <w:r>
        <w:rPr>
          <w:rFonts w:ascii="Times New Roman" w:hAnsi="Times New Roman"/>
        </w:rPr>
        <w:t xml:space="preserve">в начале измерений    </w:t>
      </w:r>
      <w:r>
        <w:rPr>
          <w:rFonts w:ascii="Times New Roman" w:hAnsi="Times New Roman"/>
          <w:lang w:val="en-US"/>
        </w:rPr>
        <w:t xml:space="preserve">       </w:t>
      </w:r>
      <w:r>
        <w:rPr>
          <w:rFonts w:ascii="Times New Roman" w:hAnsi="Times New Roman"/>
        </w:rPr>
        <w:t xml:space="preserve">      в конце измерений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2640"/>
        <w:gridCol w:w="22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Яркость, кд/м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1" type="#_x0000_t75" style="width:7.5pt;height:15pt">
                  <v:imagedata r:id="rId4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измеренная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приведенная к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132" type="#_x0000_t75" style="width:25.5pt;height:14.25pt">
                  <v:imagedata r:id="rId74" o:title=""/>
                </v:shape>
              </w:pic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нормам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</w:tbl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Эскиз плана улицы (дороги, площади) с обозначением расположения осветительных опор (с указанием их номера), контрольного участка, яркость которого измерялась.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измерений средней яркости фасадов зданий и сооружений (освещаемый объект)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улицы, дороги, площади, на которой расположен освещаемый объект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и количество световых приборов _________________________________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установки световых приборов ______</w:t>
      </w:r>
      <w:r>
        <w:rPr>
          <w:rFonts w:ascii="Times New Roman" w:hAnsi="Times New Roman"/>
          <w:sz w:val="20"/>
        </w:rPr>
        <w:t>_________________________ м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и номер измерительного прибора _______________________________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0"/>
        <w:gridCol w:w="1410"/>
        <w:gridCol w:w="1350"/>
        <w:gridCol w:w="1770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3" type="#_x0000_t75" style="width:9pt;height:9pt">
                  <v:imagedata r:id="rId51" o:title=""/>
                </v:shape>
              </w:pic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4" type="#_x0000_t75" style="width:12pt;height:12.75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град 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Яркость, кд/м</w:t>
            </w:r>
            <w:r>
              <w:rPr>
                <w:rFonts w:ascii="Times New Roman" w:hAnsi="Times New Roman"/>
                <w:sz w:val="20"/>
              </w:rPr>
              <w:pict>
                <v:shape id="_x0000_i1135" type="#_x0000_t75" style="width:7.5pt;height:15pt">
                  <v:imagedata r:id="rId4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измеренная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нормам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EA65E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 - номер места расположения яркомера;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36" type="#_x0000_t75" style="width:9pt;height:9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 - номер участка поверхности освещаемого объекта, яркость которого измерялась;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37" type="#_x0000_t75" style="width:12pt;height:12.75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 - угол между линией визирования и горизонтальной плоскостью, град.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Эскиз плана улицы, дороги, площади с обозначением расположения освещаемого объекта, зон вероятного нахождения наблюдателей, мест расположения яркоме</w:t>
      </w:r>
      <w:r>
        <w:rPr>
          <w:rFonts w:ascii="Times New Roman" w:hAnsi="Times New Roman"/>
          <w:sz w:val="20"/>
        </w:rPr>
        <w:t>ра, направлений линий визирования.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Эскизы вертикальных разрезов пространства улицы, дороги, площади по линиям визирования яркомера.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Количество вертикальных разрезов должно соответствовать числу мест расположения яркомера.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</w:t>
      </w:r>
    </w:p>
    <w:p w:rsidR="00000000" w:rsidRDefault="00EA65E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МЕТОДИКА ОПРЕДЕЛЕНИЯ КОЭФФИЦИЕНТА ОТРАЖЕНИЯ РАБОЧЕЙ ПОВЕРХНОСТИ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отражения </w:t>
      </w:r>
      <w:r>
        <w:rPr>
          <w:rFonts w:ascii="Times New Roman" w:hAnsi="Times New Roman"/>
          <w:position w:val="-6"/>
          <w:sz w:val="20"/>
        </w:rPr>
        <w:pict>
          <v:shape id="_x0000_i1138" type="#_x0000_t75" style="width:9pt;height:12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диффузно отражающих рабочих поверхностей определяют при помощи специально изготовленных шкал (см. схему), содержащих набор образцов из "Альбома колеров", (Крауклис В.К.</w:t>
      </w:r>
      <w:r>
        <w:rPr>
          <w:rFonts w:ascii="Times New Roman" w:hAnsi="Times New Roman"/>
          <w:sz w:val="20"/>
        </w:rPr>
        <w:t>, М. Стройиздат, 1973) одного цветового тона, но различной чистоты цвета с известными коэффициентами  отражения.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Визуальным сравнением определяют одинаковый по цвету и светлоте с рабочей поверхностью образец на шкале и его коэффициент отражения принимают за коэффициент отражения данной рабочей поверхности.     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Схема шкалы набора образцов из "Альбома колеров"     </w:t>
      </w:r>
    </w:p>
    <w:p w:rsidR="00000000" w:rsidRDefault="00EA65E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9" type="#_x0000_t75" style="width:367.5pt;height:153.75pt">
            <v:imagedata r:id="rId76" o:title=""/>
          </v:shape>
        </w:pict>
      </w:r>
    </w:p>
    <w:p w:rsidR="00000000" w:rsidRDefault="00EA65E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площадь, через которую видна рабочая поверхность; 2 - образец из "Альбома колеров"</w:t>
      </w:r>
    </w:p>
    <w:p w:rsidR="00000000" w:rsidRDefault="00EA65E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65E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СРЕДСТВА ИЗМЕРЕНИЙ</w:t>
      </w:r>
    </w:p>
    <w:p w:rsidR="00000000" w:rsidRDefault="00EA65E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МЕТОДЫ ИЗМЕРЕНИЙ </w:t>
      </w:r>
    </w:p>
    <w:p w:rsidR="00000000" w:rsidRDefault="00EA65E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УСЛОВИЯ </w:t>
      </w:r>
      <w:r>
        <w:rPr>
          <w:rFonts w:ascii="Times New Roman" w:hAnsi="Times New Roman"/>
        </w:rPr>
        <w:t>ВЫПОЛНЕНИЯ ИЗМЕРЕНИЙ</w:t>
      </w:r>
    </w:p>
    <w:p w:rsidR="00000000" w:rsidRDefault="00EA65E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ПОДГОТОВКА К ИЗМЕРЕНИЮ И ВЫПОЛНЕНИЮ ИЗМЕРЕНИЙ</w:t>
      </w:r>
    </w:p>
    <w:p w:rsidR="00000000" w:rsidRDefault="00EA65E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ОБРАБОТКА И ОФОРМЛЕНИЕ РЕЗУЛЬТАТОВ ИЗМЕРЕНИЙ</w:t>
      </w:r>
    </w:p>
    <w:p w:rsidR="00000000" w:rsidRDefault="00EA65E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ТЕРМИНЫ, ИСПОЛЬЗУЕМЫЕ В НАСТОЯЩЕМ СТАНДАРТЕ, И ИХ ПОЯСНЕНИЯ</w:t>
      </w:r>
    </w:p>
    <w:p w:rsidR="00000000" w:rsidRDefault="00EA65E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(рекомендуемое). ПЕРЕЧЕНЬ СРЕДСТВ ИЗМЕРЕНИЙ</w:t>
      </w:r>
    </w:p>
    <w:p w:rsidR="00000000" w:rsidRDefault="00EA65E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(обязательное). МЕТОДИКА РАСЧЕТА КОЭФФИЦИЕНТА ПЕРЕСЧЕТА</w:t>
      </w:r>
    </w:p>
    <w:p w:rsidR="00000000" w:rsidRDefault="00EA65E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Взаимное расположение светильников и элементарной площадки на контрольном участке</w:t>
      </w:r>
    </w:p>
    <w:p w:rsidR="00000000" w:rsidRDefault="00EA65E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4 (рекомендуемое). ОФОРМЛЕНИЕ РЕЗУЛЬТАТОВ ИЗМЕРЕНИЙ </w:t>
      </w:r>
    </w:p>
    <w:p w:rsidR="00000000" w:rsidRDefault="00EA65E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 (справочное). МЕТОДИКА</w:t>
      </w:r>
      <w:r>
        <w:rPr>
          <w:rFonts w:ascii="Times New Roman" w:hAnsi="Times New Roman"/>
        </w:rPr>
        <w:t xml:space="preserve"> ОПРЕДЕЛЕНИЯ КОЭФФИЦИЕНТА ОТРАЖЕНИЯ РАБОЧЕЙ ПОВЕРХНОСТИ</w:t>
      </w:r>
    </w:p>
    <w:p w:rsidR="00000000" w:rsidRDefault="00EA65E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шкалы набора образцов из "Альбома колеров". Рисунок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5EF"/>
    <w:rsid w:val="00EA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26" Target="media/image23.wmf" Type="http://schemas.openxmlformats.org/officeDocument/2006/relationships/image"/><Relationship Id="rId39" Target="media/image36.wmf" Type="http://schemas.openxmlformats.org/officeDocument/2006/relationships/image"/><Relationship Id="rId21" Target="media/image18.wmf" Type="http://schemas.openxmlformats.org/officeDocument/2006/relationships/image"/><Relationship Id="rId34" Target="media/image31.wmf" Type="http://schemas.openxmlformats.org/officeDocument/2006/relationships/image"/><Relationship Id="rId42" Target="media/image39.wmf" Type="http://schemas.openxmlformats.org/officeDocument/2006/relationships/image"/><Relationship Id="rId47" Target="media/image42.wmf" Type="http://schemas.openxmlformats.org/officeDocument/2006/relationships/image"/><Relationship Id="rId50" Target="media/image45.wmf" Type="http://schemas.openxmlformats.org/officeDocument/2006/relationships/image"/><Relationship Id="rId55" Target="media/image50.wmf" Type="http://schemas.openxmlformats.org/officeDocument/2006/relationships/image"/><Relationship Id="rId63" Target="media/image58.wmf" Type="http://schemas.openxmlformats.org/officeDocument/2006/relationships/image"/><Relationship Id="rId68" Target="media/image63.wmf" Type="http://schemas.openxmlformats.org/officeDocument/2006/relationships/image"/><Relationship Id="rId76" Target="media/image71.jpeg" Type="http://schemas.openxmlformats.org/officeDocument/2006/relationships/image"/><Relationship Id="rId7" Target="media/image4.wmf" Type="http://schemas.openxmlformats.org/officeDocument/2006/relationships/image"/><Relationship Id="rId71" Target="media/image66.wmf" Type="http://schemas.openxmlformats.org/officeDocument/2006/relationships/imag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9" Target="media/image26.wmf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32" Target="media/image29.wmf" Type="http://schemas.openxmlformats.org/officeDocument/2006/relationships/image"/><Relationship Id="rId37" Target="media/image34.wmf" Type="http://schemas.openxmlformats.org/officeDocument/2006/relationships/image"/><Relationship Id="rId40" Target="media/image37.wmf" Type="http://schemas.openxmlformats.org/officeDocument/2006/relationships/image"/><Relationship Id="rId45" Target="media/image41.wmf" Type="http://schemas.openxmlformats.org/officeDocument/2006/relationships/image"/><Relationship Id="rId53" Target="media/image48.wmf" Type="http://schemas.openxmlformats.org/officeDocument/2006/relationships/image"/><Relationship Id="rId58" Target="media/image53.wmf" Type="http://schemas.openxmlformats.org/officeDocument/2006/relationships/image"/><Relationship Id="rId66" Target="media/image61.wmf" Type="http://schemas.openxmlformats.org/officeDocument/2006/relationships/image"/><Relationship Id="rId74" Target="media/image69.wmf" Type="http://schemas.openxmlformats.org/officeDocument/2006/relationships/image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36" Target="media/image33.wmf" Type="http://schemas.openxmlformats.org/officeDocument/2006/relationships/image"/><Relationship Id="rId49" Target="media/image44.wmf" Type="http://schemas.openxmlformats.org/officeDocument/2006/relationships/image"/><Relationship Id="rId57" Target="media/image52.wmf" Type="http://schemas.openxmlformats.org/officeDocument/2006/relationships/image"/><Relationship Id="rId61" Target="media/image56.wmf" Type="http://schemas.openxmlformats.org/officeDocument/2006/relationships/image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31" Target="media/image28.wmf" Type="http://schemas.openxmlformats.org/officeDocument/2006/relationships/image"/><Relationship Id="rId44" Target="embeddings/oleObject1.bin" Type="http://schemas.openxmlformats.org/officeDocument/2006/relationships/oleObject"/><Relationship Id="rId52" Target="media/image47.wmf" Type="http://schemas.openxmlformats.org/officeDocument/2006/relationships/image"/><Relationship Id="rId60" Target="media/image55.wmf" Type="http://schemas.openxmlformats.org/officeDocument/2006/relationships/image"/><Relationship Id="rId65" Target="media/image60.wmf" Type="http://schemas.openxmlformats.org/officeDocument/2006/relationships/image"/><Relationship Id="rId73" Target="media/image68.wmf" Type="http://schemas.openxmlformats.org/officeDocument/2006/relationships/image"/><Relationship Id="rId78" Target="theme/theme1.xml" Type="http://schemas.openxmlformats.org/officeDocument/2006/relationships/them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9.wmf" Type="http://schemas.openxmlformats.org/officeDocument/2006/relationships/image"/><Relationship Id="rId27" Target="media/image24.wmf" Type="http://schemas.openxmlformats.org/officeDocument/2006/relationships/image"/><Relationship Id="rId30" Target="media/image27.wmf" Type="http://schemas.openxmlformats.org/officeDocument/2006/relationships/image"/><Relationship Id="rId35" Target="media/image32.wmf" Type="http://schemas.openxmlformats.org/officeDocument/2006/relationships/image"/><Relationship Id="rId43" Target="media/image40.wmf" Type="http://schemas.openxmlformats.org/officeDocument/2006/relationships/image"/><Relationship Id="rId48" Target="media/image43.wmf" Type="http://schemas.openxmlformats.org/officeDocument/2006/relationships/image"/><Relationship Id="rId56" Target="media/image51.wmf" Type="http://schemas.openxmlformats.org/officeDocument/2006/relationships/image"/><Relationship Id="rId64" Target="media/image59.jpeg" Type="http://schemas.openxmlformats.org/officeDocument/2006/relationships/image"/><Relationship Id="rId69" Target="media/image64.wmf" Type="http://schemas.openxmlformats.org/officeDocument/2006/relationships/image"/><Relationship Id="rId77" Target="fontTable.xml" Type="http://schemas.openxmlformats.org/officeDocument/2006/relationships/fontTable"/><Relationship Id="rId8" Target="media/image5.wmf" Type="http://schemas.openxmlformats.org/officeDocument/2006/relationships/image"/><Relationship Id="rId51" Target="media/image46.wmf" Type="http://schemas.openxmlformats.org/officeDocument/2006/relationships/image"/><Relationship Id="rId72" Target="media/image67.wmf" Type="http://schemas.openxmlformats.org/officeDocument/2006/relationships/image"/><Relationship Id="rId3" Target="webSettings.xml" Type="http://schemas.openxmlformats.org/officeDocument/2006/relationships/webSettings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25" Target="media/image22.wmf" Type="http://schemas.openxmlformats.org/officeDocument/2006/relationships/image"/><Relationship Id="rId33" Target="media/image30.wmf" Type="http://schemas.openxmlformats.org/officeDocument/2006/relationships/image"/><Relationship Id="rId38" Target="media/image35.wmf" Type="http://schemas.openxmlformats.org/officeDocument/2006/relationships/image"/><Relationship Id="rId46" Target="embeddings/oleObject2.bin" Type="http://schemas.openxmlformats.org/officeDocument/2006/relationships/oleObject"/><Relationship Id="rId59" Target="media/image54.wmf" Type="http://schemas.openxmlformats.org/officeDocument/2006/relationships/image"/><Relationship Id="rId67" Target="media/image62.wmf" Type="http://schemas.openxmlformats.org/officeDocument/2006/relationships/image"/><Relationship Id="rId20" Target="media/image17.wmf" Type="http://schemas.openxmlformats.org/officeDocument/2006/relationships/image"/><Relationship Id="rId41" Target="media/image38.wmf" Type="http://schemas.openxmlformats.org/officeDocument/2006/relationships/image"/><Relationship Id="rId54" Target="media/image49.wmf" Type="http://schemas.openxmlformats.org/officeDocument/2006/relationships/image"/><Relationship Id="rId62" Target="media/image57.wmf" Type="http://schemas.openxmlformats.org/officeDocument/2006/relationships/image"/><Relationship Id="rId70" Target="media/image65.wmf" Type="http://schemas.openxmlformats.org/officeDocument/2006/relationships/image"/><Relationship Id="rId75" Target="media/image70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2806</Words>
  <Characters>15996</Characters>
  <Application>Microsoft Office Word</Application>
  <DocSecurity>0</DocSecurity>
  <Lines>133</Lines>
  <Paragraphs>37</Paragraphs>
  <ScaleCrop>false</ScaleCrop>
  <Company> </Company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26824-86</dc:title>
  <dc:subject/>
  <dc:creator> ЦНТИ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109237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