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D723D">
      <w:pPr>
        <w:widowControl/>
        <w:jc w:val="right"/>
        <w:rPr>
          <w:rFonts w:ascii="Times New Roman" w:hAnsi="Times New Roman"/>
          <w:sz w:val="20"/>
        </w:rPr>
      </w:pPr>
      <w:bookmarkStart w:id="0" w:name="_GoBack"/>
      <w:bookmarkEnd w:id="0"/>
      <w:r>
        <w:rPr>
          <w:rFonts w:ascii="Times New Roman" w:hAnsi="Times New Roman"/>
          <w:sz w:val="20"/>
        </w:rPr>
        <w:t>ГОСТ 27.310-95</w:t>
      </w:r>
    </w:p>
    <w:p w:rsidR="00000000" w:rsidRDefault="00AD723D">
      <w:pPr>
        <w:widowControl/>
        <w:jc w:val="right"/>
        <w:rPr>
          <w:rFonts w:ascii="Times New Roman" w:hAnsi="Times New Roman"/>
          <w:sz w:val="20"/>
        </w:rPr>
      </w:pPr>
    </w:p>
    <w:p w:rsidR="00000000" w:rsidRDefault="00AD723D">
      <w:pPr>
        <w:widowControl/>
        <w:jc w:val="center"/>
        <w:rPr>
          <w:rFonts w:ascii="Times New Roman" w:hAnsi="Times New Roman"/>
          <w:sz w:val="20"/>
        </w:rPr>
      </w:pPr>
      <w:proofErr w:type="spellStart"/>
      <w:r>
        <w:rPr>
          <w:rFonts w:ascii="Times New Roman" w:hAnsi="Times New Roman"/>
          <w:sz w:val="20"/>
        </w:rPr>
        <w:t>УДК</w:t>
      </w:r>
      <w:proofErr w:type="spellEnd"/>
      <w:r>
        <w:rPr>
          <w:rFonts w:ascii="Times New Roman" w:hAnsi="Times New Roman"/>
          <w:sz w:val="20"/>
        </w:rPr>
        <w:t xml:space="preserve"> 62-192.001.4:006.354                                                                                                 Группа Т51</w:t>
      </w:r>
    </w:p>
    <w:p w:rsidR="00000000" w:rsidRDefault="00AD723D">
      <w:pPr>
        <w:widowControl/>
        <w:jc w:val="right"/>
        <w:rPr>
          <w:rFonts w:ascii="Times New Roman" w:hAnsi="Times New Roman"/>
          <w:sz w:val="20"/>
        </w:rPr>
      </w:pPr>
    </w:p>
    <w:p w:rsidR="00000000" w:rsidRDefault="00AD723D">
      <w:pPr>
        <w:pStyle w:val="Heading"/>
        <w:widowControl/>
        <w:jc w:val="center"/>
        <w:rPr>
          <w:rFonts w:ascii="Times New Roman" w:hAnsi="Times New Roman"/>
          <w:sz w:val="20"/>
        </w:rPr>
      </w:pPr>
      <w:r>
        <w:rPr>
          <w:rFonts w:ascii="Times New Roman" w:hAnsi="Times New Roman"/>
          <w:sz w:val="20"/>
        </w:rPr>
        <w:t xml:space="preserve">МЕЖГОСУДАРСТВЕННЫЙ СТАНДАРТ </w:t>
      </w:r>
    </w:p>
    <w:p w:rsidR="00000000" w:rsidRDefault="00AD723D">
      <w:pPr>
        <w:widowControl/>
        <w:jc w:val="center"/>
        <w:rPr>
          <w:rFonts w:ascii="Times New Roman" w:hAnsi="Times New Roman"/>
          <w:sz w:val="20"/>
        </w:rPr>
      </w:pPr>
    </w:p>
    <w:p w:rsidR="00000000" w:rsidRDefault="00AD723D">
      <w:pPr>
        <w:pStyle w:val="Heading"/>
        <w:widowControl/>
        <w:jc w:val="center"/>
        <w:rPr>
          <w:rFonts w:ascii="Times New Roman" w:hAnsi="Times New Roman"/>
          <w:sz w:val="20"/>
        </w:rPr>
      </w:pPr>
      <w:r>
        <w:rPr>
          <w:rFonts w:ascii="Times New Roman" w:hAnsi="Times New Roman"/>
          <w:sz w:val="20"/>
        </w:rPr>
        <w:t>Надежность в технике</w:t>
      </w:r>
    </w:p>
    <w:p w:rsidR="00000000" w:rsidRDefault="00AD723D">
      <w:pPr>
        <w:pStyle w:val="Heading"/>
        <w:widowControl/>
        <w:jc w:val="center"/>
        <w:rPr>
          <w:rFonts w:ascii="Times New Roman" w:hAnsi="Times New Roman"/>
          <w:sz w:val="20"/>
        </w:rPr>
      </w:pPr>
    </w:p>
    <w:p w:rsidR="00000000" w:rsidRDefault="00AD723D">
      <w:pPr>
        <w:pStyle w:val="Heading"/>
        <w:widowControl/>
        <w:jc w:val="center"/>
        <w:rPr>
          <w:rFonts w:ascii="Times New Roman" w:hAnsi="Times New Roman"/>
          <w:sz w:val="20"/>
        </w:rPr>
      </w:pPr>
      <w:r>
        <w:rPr>
          <w:rFonts w:ascii="Times New Roman" w:hAnsi="Times New Roman"/>
          <w:sz w:val="20"/>
        </w:rPr>
        <w:t xml:space="preserve">АНАЛИЗ ВИДОВ, ПОСЛЕДСТВИЙ И КРИТИЧНОСТИ ОТКАЗОВ </w:t>
      </w:r>
    </w:p>
    <w:p w:rsidR="00000000" w:rsidRDefault="00AD723D">
      <w:pPr>
        <w:pStyle w:val="Heading"/>
        <w:widowControl/>
        <w:jc w:val="center"/>
        <w:rPr>
          <w:rFonts w:ascii="Times New Roman" w:hAnsi="Times New Roman"/>
          <w:sz w:val="20"/>
        </w:rPr>
      </w:pPr>
      <w:r>
        <w:rPr>
          <w:rFonts w:ascii="Times New Roman" w:hAnsi="Times New Roman"/>
          <w:sz w:val="20"/>
        </w:rPr>
        <w:t>Основн</w:t>
      </w:r>
      <w:r>
        <w:rPr>
          <w:rFonts w:ascii="Times New Roman" w:hAnsi="Times New Roman"/>
          <w:sz w:val="20"/>
        </w:rPr>
        <w:t xml:space="preserve">ые положения </w:t>
      </w:r>
    </w:p>
    <w:p w:rsidR="00000000" w:rsidRDefault="00AD723D">
      <w:pPr>
        <w:widowControl/>
        <w:jc w:val="center"/>
        <w:rPr>
          <w:rFonts w:ascii="Times New Roman" w:hAnsi="Times New Roman"/>
          <w:sz w:val="20"/>
        </w:rPr>
      </w:pPr>
    </w:p>
    <w:p w:rsidR="00000000" w:rsidRDefault="00AD723D">
      <w:pPr>
        <w:pStyle w:val="Heading"/>
        <w:widowControl/>
        <w:jc w:val="center"/>
        <w:rPr>
          <w:rFonts w:ascii="Times New Roman" w:hAnsi="Times New Roman"/>
          <w:sz w:val="20"/>
        </w:rPr>
      </w:pPr>
      <w:proofErr w:type="spellStart"/>
      <w:r>
        <w:rPr>
          <w:rFonts w:ascii="Times New Roman" w:hAnsi="Times New Roman"/>
          <w:sz w:val="20"/>
        </w:rPr>
        <w:t>Dependability</w:t>
      </w:r>
      <w:proofErr w:type="spellEnd"/>
      <w:r>
        <w:rPr>
          <w:rFonts w:ascii="Times New Roman" w:hAnsi="Times New Roman"/>
          <w:sz w:val="20"/>
        </w:rPr>
        <w:t xml:space="preserve"> </w:t>
      </w:r>
      <w:proofErr w:type="spellStart"/>
      <w:r>
        <w:rPr>
          <w:rFonts w:ascii="Times New Roman" w:hAnsi="Times New Roman"/>
          <w:sz w:val="20"/>
        </w:rPr>
        <w:t>in</w:t>
      </w:r>
      <w:proofErr w:type="spellEnd"/>
      <w:r>
        <w:rPr>
          <w:rFonts w:ascii="Times New Roman" w:hAnsi="Times New Roman"/>
          <w:sz w:val="20"/>
        </w:rPr>
        <w:t xml:space="preserve"> </w:t>
      </w:r>
      <w:proofErr w:type="spellStart"/>
      <w:r>
        <w:rPr>
          <w:rFonts w:ascii="Times New Roman" w:hAnsi="Times New Roman"/>
          <w:sz w:val="20"/>
        </w:rPr>
        <w:t>technics</w:t>
      </w:r>
      <w:proofErr w:type="spellEnd"/>
      <w:r>
        <w:rPr>
          <w:rFonts w:ascii="Times New Roman" w:hAnsi="Times New Roman"/>
          <w:sz w:val="20"/>
        </w:rPr>
        <w:t>.</w:t>
      </w:r>
    </w:p>
    <w:p w:rsidR="00000000" w:rsidRDefault="00AD723D">
      <w:pPr>
        <w:pStyle w:val="Heading"/>
        <w:widowControl/>
        <w:jc w:val="center"/>
        <w:rPr>
          <w:rFonts w:ascii="Times New Roman" w:hAnsi="Times New Roman"/>
          <w:sz w:val="20"/>
        </w:rPr>
      </w:pPr>
      <w:proofErr w:type="spellStart"/>
      <w:r>
        <w:rPr>
          <w:rFonts w:ascii="Times New Roman" w:hAnsi="Times New Roman"/>
          <w:sz w:val="20"/>
        </w:rPr>
        <w:t>Failure</w:t>
      </w:r>
      <w:proofErr w:type="spellEnd"/>
      <w:r>
        <w:rPr>
          <w:rFonts w:ascii="Times New Roman" w:hAnsi="Times New Roman"/>
          <w:sz w:val="20"/>
        </w:rPr>
        <w:t xml:space="preserve"> </w:t>
      </w:r>
      <w:proofErr w:type="spellStart"/>
      <w:r>
        <w:rPr>
          <w:rFonts w:ascii="Times New Roman" w:hAnsi="Times New Roman"/>
          <w:sz w:val="20"/>
        </w:rPr>
        <w:t>mode</w:t>
      </w:r>
      <w:proofErr w:type="spellEnd"/>
      <w:r>
        <w:rPr>
          <w:rFonts w:ascii="Times New Roman" w:hAnsi="Times New Roman"/>
          <w:sz w:val="20"/>
        </w:rPr>
        <w:t xml:space="preserve">, </w:t>
      </w:r>
      <w:proofErr w:type="spellStart"/>
      <w:r>
        <w:rPr>
          <w:rFonts w:ascii="Times New Roman" w:hAnsi="Times New Roman"/>
          <w:sz w:val="20"/>
        </w:rPr>
        <w:t>effects</w:t>
      </w:r>
      <w:proofErr w:type="spellEnd"/>
      <w:r>
        <w:rPr>
          <w:rFonts w:ascii="Times New Roman" w:hAnsi="Times New Roman"/>
          <w:sz w:val="20"/>
        </w:rPr>
        <w:t xml:space="preserve"> </w:t>
      </w:r>
      <w:proofErr w:type="spellStart"/>
      <w:r>
        <w:rPr>
          <w:rFonts w:ascii="Times New Roman" w:hAnsi="Times New Roman"/>
          <w:sz w:val="20"/>
        </w:rPr>
        <w:t>and</w:t>
      </w:r>
      <w:proofErr w:type="spellEnd"/>
      <w:r>
        <w:rPr>
          <w:rFonts w:ascii="Times New Roman" w:hAnsi="Times New Roman"/>
          <w:sz w:val="20"/>
        </w:rPr>
        <w:t xml:space="preserve"> </w:t>
      </w:r>
      <w:proofErr w:type="spellStart"/>
      <w:r>
        <w:rPr>
          <w:rFonts w:ascii="Times New Roman" w:hAnsi="Times New Roman"/>
          <w:sz w:val="20"/>
        </w:rPr>
        <w:t>criticality</w:t>
      </w:r>
      <w:proofErr w:type="spellEnd"/>
      <w:r>
        <w:rPr>
          <w:rFonts w:ascii="Times New Roman" w:hAnsi="Times New Roman"/>
          <w:sz w:val="20"/>
        </w:rPr>
        <w:t xml:space="preserve"> </w:t>
      </w:r>
      <w:proofErr w:type="spellStart"/>
      <w:r>
        <w:rPr>
          <w:rFonts w:ascii="Times New Roman" w:hAnsi="Times New Roman"/>
          <w:sz w:val="20"/>
        </w:rPr>
        <w:t>analisys</w:t>
      </w:r>
      <w:proofErr w:type="spellEnd"/>
      <w:r>
        <w:rPr>
          <w:rFonts w:ascii="Times New Roman" w:hAnsi="Times New Roman"/>
          <w:sz w:val="20"/>
        </w:rPr>
        <w:t xml:space="preserve">. </w:t>
      </w:r>
      <w:proofErr w:type="spellStart"/>
      <w:r>
        <w:rPr>
          <w:rFonts w:ascii="Times New Roman" w:hAnsi="Times New Roman"/>
          <w:sz w:val="20"/>
        </w:rPr>
        <w:t>Basic</w:t>
      </w:r>
      <w:proofErr w:type="spellEnd"/>
      <w:r>
        <w:rPr>
          <w:rFonts w:ascii="Times New Roman" w:hAnsi="Times New Roman"/>
          <w:sz w:val="20"/>
        </w:rPr>
        <w:t xml:space="preserve"> </w:t>
      </w:r>
      <w:proofErr w:type="spellStart"/>
      <w:r>
        <w:rPr>
          <w:rFonts w:ascii="Times New Roman" w:hAnsi="Times New Roman"/>
          <w:sz w:val="20"/>
        </w:rPr>
        <w:t>principles</w:t>
      </w:r>
      <w:proofErr w:type="spellEnd"/>
    </w:p>
    <w:p w:rsidR="00000000" w:rsidRDefault="00AD723D">
      <w:pPr>
        <w:pStyle w:val="Heading"/>
        <w:widowControl/>
        <w:jc w:val="center"/>
        <w:rPr>
          <w:rFonts w:ascii="Times New Roman" w:hAnsi="Times New Roman"/>
          <w:sz w:val="20"/>
        </w:rPr>
      </w:pPr>
    </w:p>
    <w:p w:rsidR="00000000" w:rsidRDefault="00AD723D">
      <w:pPr>
        <w:widowControl/>
        <w:rPr>
          <w:rFonts w:ascii="Times New Roman" w:hAnsi="Times New Roman"/>
          <w:sz w:val="20"/>
        </w:rPr>
      </w:pPr>
      <w:proofErr w:type="spellStart"/>
      <w:r>
        <w:rPr>
          <w:rFonts w:ascii="Times New Roman" w:hAnsi="Times New Roman"/>
          <w:sz w:val="20"/>
        </w:rPr>
        <w:t>ОКС</w:t>
      </w:r>
      <w:proofErr w:type="spellEnd"/>
      <w:r>
        <w:rPr>
          <w:rFonts w:ascii="Times New Roman" w:hAnsi="Times New Roman"/>
          <w:sz w:val="20"/>
        </w:rPr>
        <w:t xml:space="preserve"> 21.020</w:t>
      </w:r>
    </w:p>
    <w:p w:rsidR="00000000" w:rsidRDefault="00AD723D">
      <w:pPr>
        <w:widowControl/>
        <w:rPr>
          <w:rFonts w:ascii="Times New Roman" w:hAnsi="Times New Roman"/>
          <w:sz w:val="20"/>
        </w:rPr>
      </w:pPr>
      <w:proofErr w:type="spellStart"/>
      <w:r>
        <w:rPr>
          <w:rFonts w:ascii="Times New Roman" w:hAnsi="Times New Roman"/>
          <w:sz w:val="20"/>
        </w:rPr>
        <w:t>ОКСТУ</w:t>
      </w:r>
      <w:proofErr w:type="spellEnd"/>
      <w:r>
        <w:rPr>
          <w:rFonts w:ascii="Times New Roman" w:hAnsi="Times New Roman"/>
          <w:sz w:val="20"/>
        </w:rPr>
        <w:t xml:space="preserve">  0027</w:t>
      </w:r>
    </w:p>
    <w:p w:rsidR="00000000" w:rsidRDefault="00AD723D">
      <w:pPr>
        <w:widowControl/>
        <w:jc w:val="right"/>
        <w:rPr>
          <w:rFonts w:ascii="Times New Roman" w:hAnsi="Times New Roman"/>
          <w:sz w:val="20"/>
        </w:rPr>
      </w:pPr>
      <w:r>
        <w:rPr>
          <w:rFonts w:ascii="Times New Roman" w:hAnsi="Times New Roman"/>
          <w:sz w:val="20"/>
        </w:rPr>
        <w:t xml:space="preserve">Дата введения 1997-01-01 </w:t>
      </w:r>
    </w:p>
    <w:p w:rsidR="00000000" w:rsidRDefault="00AD723D">
      <w:pPr>
        <w:widowControl/>
        <w:rPr>
          <w:rFonts w:ascii="Times New Roman" w:hAnsi="Times New Roman"/>
          <w:sz w:val="20"/>
        </w:rPr>
      </w:pPr>
    </w:p>
    <w:p w:rsidR="00000000" w:rsidRDefault="00AD723D">
      <w:pPr>
        <w:pStyle w:val="Heading"/>
        <w:widowControl/>
        <w:jc w:val="center"/>
        <w:rPr>
          <w:rFonts w:ascii="Times New Roman" w:hAnsi="Times New Roman"/>
          <w:sz w:val="20"/>
        </w:rPr>
      </w:pPr>
      <w:r>
        <w:rPr>
          <w:rFonts w:ascii="Times New Roman" w:hAnsi="Times New Roman"/>
          <w:sz w:val="20"/>
        </w:rPr>
        <w:t xml:space="preserve">Предисловие </w:t>
      </w:r>
    </w:p>
    <w:p w:rsidR="00000000" w:rsidRDefault="00AD723D">
      <w:pPr>
        <w:widowControl/>
        <w:jc w:val="center"/>
        <w:rPr>
          <w:rFonts w:ascii="Times New Roman" w:hAnsi="Times New Roman"/>
          <w:sz w:val="20"/>
        </w:rPr>
      </w:pPr>
    </w:p>
    <w:p w:rsidR="00000000" w:rsidRDefault="00AD723D">
      <w:pPr>
        <w:widowControl/>
        <w:ind w:firstLine="225"/>
        <w:jc w:val="both"/>
        <w:rPr>
          <w:rFonts w:ascii="Times New Roman" w:hAnsi="Times New Roman"/>
          <w:sz w:val="20"/>
        </w:rPr>
      </w:pPr>
      <w:r>
        <w:rPr>
          <w:rFonts w:ascii="Times New Roman" w:hAnsi="Times New Roman"/>
          <w:sz w:val="20"/>
        </w:rPr>
        <w:t xml:space="preserve">1 РАЗРАБОТАН </w:t>
      </w:r>
      <w:proofErr w:type="spellStart"/>
      <w:r>
        <w:rPr>
          <w:rFonts w:ascii="Times New Roman" w:hAnsi="Times New Roman"/>
          <w:sz w:val="20"/>
        </w:rPr>
        <w:t>МТК</w:t>
      </w:r>
      <w:proofErr w:type="spellEnd"/>
      <w:r>
        <w:rPr>
          <w:rFonts w:ascii="Times New Roman" w:hAnsi="Times New Roman"/>
          <w:sz w:val="20"/>
        </w:rPr>
        <w:t xml:space="preserve"> 119 "Надежность в технике"</w:t>
      </w:r>
    </w:p>
    <w:p w:rsidR="00000000" w:rsidRDefault="00AD723D">
      <w:pPr>
        <w:widowControl/>
        <w:ind w:firstLine="225"/>
        <w:jc w:val="both"/>
        <w:rPr>
          <w:rFonts w:ascii="Times New Roman" w:hAnsi="Times New Roman"/>
          <w:sz w:val="20"/>
        </w:rPr>
      </w:pPr>
    </w:p>
    <w:p w:rsidR="00000000" w:rsidRDefault="00AD723D">
      <w:pPr>
        <w:widowControl/>
        <w:ind w:firstLine="225"/>
        <w:jc w:val="both"/>
        <w:rPr>
          <w:rFonts w:ascii="Times New Roman" w:hAnsi="Times New Roman"/>
          <w:sz w:val="20"/>
        </w:rPr>
      </w:pPr>
      <w:r>
        <w:rPr>
          <w:rFonts w:ascii="Times New Roman" w:hAnsi="Times New Roman"/>
          <w:sz w:val="20"/>
        </w:rPr>
        <w:t>ВНЕСЕН Госстандартом России</w:t>
      </w:r>
    </w:p>
    <w:p w:rsidR="00000000" w:rsidRDefault="00AD723D">
      <w:pPr>
        <w:widowControl/>
        <w:ind w:firstLine="225"/>
        <w:jc w:val="both"/>
        <w:rPr>
          <w:rFonts w:ascii="Times New Roman" w:hAnsi="Times New Roman"/>
          <w:sz w:val="20"/>
        </w:rPr>
      </w:pPr>
    </w:p>
    <w:p w:rsidR="00000000" w:rsidRDefault="00AD723D">
      <w:pPr>
        <w:widowControl/>
        <w:ind w:firstLine="225"/>
        <w:jc w:val="both"/>
        <w:rPr>
          <w:rFonts w:ascii="Times New Roman" w:hAnsi="Times New Roman"/>
          <w:sz w:val="20"/>
        </w:rPr>
      </w:pPr>
      <w:r>
        <w:rPr>
          <w:rFonts w:ascii="Times New Roman" w:hAnsi="Times New Roman"/>
          <w:sz w:val="20"/>
        </w:rPr>
        <w:t>2 ПРИНЯТ Межгосударственным Советом по стандартизации, метрологии и сертификации (протокол № 7-95 от 26 апреля 1995 г.)</w:t>
      </w:r>
    </w:p>
    <w:p w:rsidR="00000000" w:rsidRDefault="00AD723D">
      <w:pPr>
        <w:widowControl/>
        <w:ind w:firstLine="225"/>
        <w:jc w:val="both"/>
        <w:rPr>
          <w:rFonts w:ascii="Times New Roman" w:hAnsi="Times New Roman"/>
          <w:sz w:val="20"/>
        </w:rPr>
      </w:pPr>
    </w:p>
    <w:p w:rsidR="00000000" w:rsidRDefault="00AD723D">
      <w:pPr>
        <w:widowControl/>
        <w:ind w:firstLine="225"/>
        <w:jc w:val="both"/>
        <w:rPr>
          <w:rFonts w:ascii="Times New Roman" w:hAnsi="Times New Roman"/>
          <w:sz w:val="20"/>
        </w:rPr>
      </w:pPr>
      <w:r>
        <w:rPr>
          <w:rFonts w:ascii="Times New Roman" w:hAnsi="Times New Roman"/>
          <w:sz w:val="20"/>
        </w:rPr>
        <w:t>За принятие проголосовали:</w:t>
      </w:r>
    </w:p>
    <w:p w:rsidR="00000000" w:rsidRDefault="00AD723D">
      <w:pPr>
        <w:widowControl/>
        <w:ind w:firstLine="225"/>
        <w:jc w:val="both"/>
        <w:rPr>
          <w:rFonts w:ascii="Times New Roman" w:hAnsi="Times New Roman"/>
          <w:sz w:val="20"/>
        </w:rPr>
      </w:pPr>
    </w:p>
    <w:p w:rsidR="00000000" w:rsidRDefault="00AD723D">
      <w:pPr>
        <w:widowControl/>
        <w:ind w:firstLine="225"/>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4215"/>
        <w:gridCol w:w="4185"/>
      </w:tblGrid>
      <w:tr w:rsidR="00000000">
        <w:tblPrEx>
          <w:tblCellMar>
            <w:top w:w="0" w:type="dxa"/>
            <w:bottom w:w="0" w:type="dxa"/>
          </w:tblCellMar>
        </w:tblPrEx>
        <w:tc>
          <w:tcPr>
            <w:tcW w:w="4215" w:type="dxa"/>
            <w:tcBorders>
              <w:top w:val="single" w:sz="6" w:space="0" w:color="auto"/>
              <w:left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Наименование государства </w:t>
            </w:r>
          </w:p>
        </w:tc>
        <w:tc>
          <w:tcPr>
            <w:tcW w:w="4185" w:type="dxa"/>
            <w:tcBorders>
              <w:top w:val="single" w:sz="6" w:space="0" w:color="auto"/>
              <w:left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Наименование национального органа стандартизации </w:t>
            </w:r>
          </w:p>
        </w:tc>
      </w:tr>
      <w:tr w:rsidR="00000000">
        <w:tblPrEx>
          <w:tblCellMar>
            <w:top w:w="0" w:type="dxa"/>
            <w:bottom w:w="0" w:type="dxa"/>
          </w:tblCellMar>
        </w:tblPrEx>
        <w:tc>
          <w:tcPr>
            <w:tcW w:w="4215" w:type="dxa"/>
            <w:tcBorders>
              <w:top w:val="single" w:sz="6" w:space="0" w:color="auto"/>
              <w:left w:val="single" w:sz="6" w:space="0" w:color="auto"/>
              <w:right w:val="single" w:sz="6" w:space="0" w:color="auto"/>
            </w:tcBorders>
          </w:tcPr>
          <w:p w:rsidR="00000000" w:rsidRDefault="00AD723D">
            <w:pPr>
              <w:widowControl/>
              <w:ind w:firstLine="225"/>
              <w:jc w:val="both"/>
              <w:rPr>
                <w:rFonts w:ascii="Times New Roman" w:hAnsi="Times New Roman"/>
                <w:sz w:val="20"/>
              </w:rPr>
            </w:pPr>
            <w:r>
              <w:rPr>
                <w:rFonts w:ascii="Times New Roman" w:hAnsi="Times New Roman"/>
                <w:sz w:val="20"/>
              </w:rPr>
              <w:t>Республика Белоруссия</w:t>
            </w:r>
          </w:p>
        </w:tc>
        <w:tc>
          <w:tcPr>
            <w:tcW w:w="4185" w:type="dxa"/>
            <w:tcBorders>
              <w:top w:val="single" w:sz="6" w:space="0" w:color="auto"/>
              <w:right w:val="single" w:sz="6" w:space="0" w:color="auto"/>
            </w:tcBorders>
          </w:tcPr>
          <w:p w:rsidR="00000000" w:rsidRDefault="00AD723D">
            <w:pPr>
              <w:widowControl/>
              <w:ind w:firstLine="225"/>
              <w:jc w:val="both"/>
              <w:rPr>
                <w:rFonts w:ascii="Times New Roman" w:hAnsi="Times New Roman"/>
                <w:sz w:val="20"/>
              </w:rPr>
            </w:pPr>
            <w:proofErr w:type="spellStart"/>
            <w:r>
              <w:rPr>
                <w:rFonts w:ascii="Times New Roman" w:hAnsi="Times New Roman"/>
                <w:sz w:val="20"/>
              </w:rPr>
              <w:t>Белстандарт</w:t>
            </w:r>
            <w:proofErr w:type="spellEnd"/>
            <w:r>
              <w:rPr>
                <w:rFonts w:ascii="Times New Roman" w:hAnsi="Times New Roman"/>
                <w:sz w:val="20"/>
              </w:rPr>
              <w:t xml:space="preserve"> </w:t>
            </w:r>
          </w:p>
        </w:tc>
      </w:tr>
      <w:tr w:rsidR="00000000">
        <w:tblPrEx>
          <w:tblCellMar>
            <w:top w:w="0" w:type="dxa"/>
            <w:bottom w:w="0" w:type="dxa"/>
          </w:tblCellMar>
        </w:tblPrEx>
        <w:tc>
          <w:tcPr>
            <w:tcW w:w="4215" w:type="dxa"/>
            <w:tcBorders>
              <w:left w:val="single" w:sz="6" w:space="0" w:color="auto"/>
              <w:right w:val="single" w:sz="6" w:space="0" w:color="auto"/>
            </w:tcBorders>
          </w:tcPr>
          <w:p w:rsidR="00000000" w:rsidRDefault="00AD723D">
            <w:pPr>
              <w:widowControl/>
              <w:ind w:firstLine="225"/>
              <w:jc w:val="both"/>
              <w:rPr>
                <w:rFonts w:ascii="Times New Roman" w:hAnsi="Times New Roman"/>
                <w:sz w:val="20"/>
              </w:rPr>
            </w:pPr>
            <w:r>
              <w:rPr>
                <w:rFonts w:ascii="Times New Roman" w:hAnsi="Times New Roman"/>
                <w:sz w:val="20"/>
              </w:rPr>
              <w:t>Рес</w:t>
            </w:r>
            <w:r>
              <w:rPr>
                <w:rFonts w:ascii="Times New Roman" w:hAnsi="Times New Roman"/>
                <w:sz w:val="20"/>
              </w:rPr>
              <w:t>публика Казахстан</w:t>
            </w:r>
          </w:p>
        </w:tc>
        <w:tc>
          <w:tcPr>
            <w:tcW w:w="4185" w:type="dxa"/>
            <w:tcBorders>
              <w:right w:val="single" w:sz="6" w:space="0" w:color="auto"/>
            </w:tcBorders>
          </w:tcPr>
          <w:p w:rsidR="00000000" w:rsidRDefault="00AD723D">
            <w:pPr>
              <w:widowControl/>
              <w:ind w:firstLine="225"/>
              <w:jc w:val="both"/>
              <w:rPr>
                <w:rFonts w:ascii="Times New Roman" w:hAnsi="Times New Roman"/>
                <w:sz w:val="20"/>
              </w:rPr>
            </w:pPr>
            <w:proofErr w:type="spellStart"/>
            <w:r>
              <w:rPr>
                <w:rFonts w:ascii="Times New Roman" w:hAnsi="Times New Roman"/>
                <w:sz w:val="20"/>
              </w:rPr>
              <w:t>Казгосстандарт</w:t>
            </w:r>
            <w:proofErr w:type="spellEnd"/>
            <w:r>
              <w:rPr>
                <w:rFonts w:ascii="Times New Roman" w:hAnsi="Times New Roman"/>
                <w:sz w:val="20"/>
              </w:rPr>
              <w:t xml:space="preserve"> </w:t>
            </w:r>
          </w:p>
        </w:tc>
      </w:tr>
      <w:tr w:rsidR="00000000">
        <w:tblPrEx>
          <w:tblCellMar>
            <w:top w:w="0" w:type="dxa"/>
            <w:bottom w:w="0" w:type="dxa"/>
          </w:tblCellMar>
        </w:tblPrEx>
        <w:tc>
          <w:tcPr>
            <w:tcW w:w="4215" w:type="dxa"/>
            <w:tcBorders>
              <w:left w:val="single" w:sz="6" w:space="0" w:color="auto"/>
              <w:right w:val="single" w:sz="6" w:space="0" w:color="auto"/>
            </w:tcBorders>
          </w:tcPr>
          <w:p w:rsidR="00000000" w:rsidRDefault="00AD723D">
            <w:pPr>
              <w:widowControl/>
              <w:ind w:firstLine="225"/>
              <w:jc w:val="both"/>
              <w:rPr>
                <w:rFonts w:ascii="Times New Roman" w:hAnsi="Times New Roman"/>
                <w:sz w:val="20"/>
              </w:rPr>
            </w:pPr>
            <w:r>
              <w:rPr>
                <w:rFonts w:ascii="Times New Roman" w:hAnsi="Times New Roman"/>
                <w:sz w:val="20"/>
              </w:rPr>
              <w:t>Республика Молдова</w:t>
            </w:r>
          </w:p>
        </w:tc>
        <w:tc>
          <w:tcPr>
            <w:tcW w:w="4185" w:type="dxa"/>
            <w:tcBorders>
              <w:right w:val="single" w:sz="6" w:space="0" w:color="auto"/>
            </w:tcBorders>
          </w:tcPr>
          <w:p w:rsidR="00000000" w:rsidRDefault="00AD723D">
            <w:pPr>
              <w:widowControl/>
              <w:ind w:firstLine="225"/>
              <w:jc w:val="both"/>
              <w:rPr>
                <w:rFonts w:ascii="Times New Roman" w:hAnsi="Times New Roman"/>
                <w:sz w:val="20"/>
              </w:rPr>
            </w:pPr>
            <w:proofErr w:type="spellStart"/>
            <w:r>
              <w:rPr>
                <w:rFonts w:ascii="Times New Roman" w:hAnsi="Times New Roman"/>
                <w:sz w:val="20"/>
              </w:rPr>
              <w:t>Молдовастандарт</w:t>
            </w:r>
            <w:proofErr w:type="spellEnd"/>
            <w:r>
              <w:rPr>
                <w:rFonts w:ascii="Times New Roman" w:hAnsi="Times New Roman"/>
                <w:sz w:val="20"/>
              </w:rPr>
              <w:t xml:space="preserve"> </w:t>
            </w:r>
          </w:p>
        </w:tc>
      </w:tr>
      <w:tr w:rsidR="00000000">
        <w:tblPrEx>
          <w:tblCellMar>
            <w:top w:w="0" w:type="dxa"/>
            <w:bottom w:w="0" w:type="dxa"/>
          </w:tblCellMar>
        </w:tblPrEx>
        <w:tc>
          <w:tcPr>
            <w:tcW w:w="4215" w:type="dxa"/>
            <w:tcBorders>
              <w:left w:val="single" w:sz="6" w:space="0" w:color="auto"/>
              <w:right w:val="single" w:sz="6" w:space="0" w:color="auto"/>
            </w:tcBorders>
          </w:tcPr>
          <w:p w:rsidR="00000000" w:rsidRDefault="00AD723D">
            <w:pPr>
              <w:widowControl/>
              <w:ind w:firstLine="225"/>
              <w:jc w:val="both"/>
              <w:rPr>
                <w:rFonts w:ascii="Times New Roman" w:hAnsi="Times New Roman"/>
                <w:sz w:val="20"/>
              </w:rPr>
            </w:pPr>
            <w:r>
              <w:rPr>
                <w:rFonts w:ascii="Times New Roman" w:hAnsi="Times New Roman"/>
                <w:sz w:val="20"/>
              </w:rPr>
              <w:t>Российская Федерация</w:t>
            </w:r>
          </w:p>
        </w:tc>
        <w:tc>
          <w:tcPr>
            <w:tcW w:w="4185" w:type="dxa"/>
            <w:tcBorders>
              <w:right w:val="single" w:sz="6" w:space="0" w:color="auto"/>
            </w:tcBorders>
          </w:tcPr>
          <w:p w:rsidR="00000000" w:rsidRDefault="00AD723D">
            <w:pPr>
              <w:widowControl/>
              <w:ind w:firstLine="225"/>
              <w:jc w:val="both"/>
              <w:rPr>
                <w:rFonts w:ascii="Times New Roman" w:hAnsi="Times New Roman"/>
                <w:sz w:val="20"/>
              </w:rPr>
            </w:pPr>
            <w:r>
              <w:rPr>
                <w:rFonts w:ascii="Times New Roman" w:hAnsi="Times New Roman"/>
                <w:sz w:val="20"/>
              </w:rPr>
              <w:t xml:space="preserve">Госстандарт России </w:t>
            </w:r>
          </w:p>
        </w:tc>
      </w:tr>
      <w:tr w:rsidR="00000000">
        <w:tblPrEx>
          <w:tblCellMar>
            <w:top w:w="0" w:type="dxa"/>
            <w:bottom w:w="0" w:type="dxa"/>
          </w:tblCellMar>
        </w:tblPrEx>
        <w:tc>
          <w:tcPr>
            <w:tcW w:w="4215" w:type="dxa"/>
            <w:tcBorders>
              <w:left w:val="single" w:sz="6" w:space="0" w:color="auto"/>
              <w:right w:val="single" w:sz="6" w:space="0" w:color="auto"/>
            </w:tcBorders>
          </w:tcPr>
          <w:p w:rsidR="00000000" w:rsidRDefault="00AD723D">
            <w:pPr>
              <w:widowControl/>
              <w:ind w:firstLine="225"/>
              <w:jc w:val="both"/>
              <w:rPr>
                <w:rFonts w:ascii="Times New Roman" w:hAnsi="Times New Roman"/>
                <w:sz w:val="20"/>
              </w:rPr>
            </w:pPr>
            <w:r>
              <w:rPr>
                <w:rFonts w:ascii="Times New Roman" w:hAnsi="Times New Roman"/>
                <w:sz w:val="20"/>
              </w:rPr>
              <w:t>Республика Узбекистан</w:t>
            </w:r>
          </w:p>
        </w:tc>
        <w:tc>
          <w:tcPr>
            <w:tcW w:w="4185" w:type="dxa"/>
            <w:tcBorders>
              <w:right w:val="single" w:sz="6" w:space="0" w:color="auto"/>
            </w:tcBorders>
          </w:tcPr>
          <w:p w:rsidR="00000000" w:rsidRDefault="00AD723D">
            <w:pPr>
              <w:widowControl/>
              <w:ind w:firstLine="225"/>
              <w:jc w:val="both"/>
              <w:rPr>
                <w:rFonts w:ascii="Times New Roman" w:hAnsi="Times New Roman"/>
                <w:sz w:val="20"/>
              </w:rPr>
            </w:pPr>
            <w:proofErr w:type="spellStart"/>
            <w:r>
              <w:rPr>
                <w:rFonts w:ascii="Times New Roman" w:hAnsi="Times New Roman"/>
                <w:sz w:val="20"/>
              </w:rPr>
              <w:t>Узгосстандарт</w:t>
            </w:r>
            <w:proofErr w:type="spellEnd"/>
            <w:r>
              <w:rPr>
                <w:rFonts w:ascii="Times New Roman" w:hAnsi="Times New Roman"/>
                <w:sz w:val="20"/>
              </w:rPr>
              <w:t xml:space="preserve"> </w:t>
            </w:r>
          </w:p>
        </w:tc>
      </w:tr>
      <w:tr w:rsidR="00000000">
        <w:tblPrEx>
          <w:tblCellMar>
            <w:top w:w="0" w:type="dxa"/>
            <w:bottom w:w="0" w:type="dxa"/>
          </w:tblCellMar>
        </w:tblPrEx>
        <w:tc>
          <w:tcPr>
            <w:tcW w:w="4215" w:type="dxa"/>
            <w:tcBorders>
              <w:left w:val="single" w:sz="6" w:space="0" w:color="auto"/>
              <w:bottom w:val="single" w:sz="6" w:space="0" w:color="auto"/>
              <w:right w:val="single" w:sz="6" w:space="0" w:color="auto"/>
            </w:tcBorders>
          </w:tcPr>
          <w:p w:rsidR="00000000" w:rsidRDefault="00AD723D">
            <w:pPr>
              <w:widowControl/>
              <w:ind w:firstLine="225"/>
              <w:jc w:val="both"/>
              <w:rPr>
                <w:rFonts w:ascii="Times New Roman" w:hAnsi="Times New Roman"/>
                <w:sz w:val="20"/>
              </w:rPr>
            </w:pPr>
            <w:r>
              <w:rPr>
                <w:rFonts w:ascii="Times New Roman" w:hAnsi="Times New Roman"/>
                <w:sz w:val="20"/>
              </w:rPr>
              <w:t>Украина</w:t>
            </w:r>
          </w:p>
        </w:tc>
        <w:tc>
          <w:tcPr>
            <w:tcW w:w="4185" w:type="dxa"/>
            <w:tcBorders>
              <w:bottom w:val="single" w:sz="6" w:space="0" w:color="auto"/>
              <w:right w:val="single" w:sz="6" w:space="0" w:color="auto"/>
            </w:tcBorders>
          </w:tcPr>
          <w:p w:rsidR="00000000" w:rsidRDefault="00AD723D">
            <w:pPr>
              <w:widowControl/>
              <w:ind w:firstLine="225"/>
              <w:jc w:val="both"/>
              <w:rPr>
                <w:rFonts w:ascii="Times New Roman" w:hAnsi="Times New Roman"/>
                <w:sz w:val="20"/>
              </w:rPr>
            </w:pPr>
            <w:r>
              <w:rPr>
                <w:rFonts w:ascii="Times New Roman" w:hAnsi="Times New Roman"/>
                <w:sz w:val="20"/>
              </w:rPr>
              <w:t xml:space="preserve">Госстандарт Украины </w:t>
            </w:r>
          </w:p>
        </w:tc>
      </w:tr>
    </w:tbl>
    <w:p w:rsidR="00000000" w:rsidRDefault="00AD723D">
      <w:pPr>
        <w:widowControl/>
        <w:ind w:firstLine="225"/>
        <w:jc w:val="both"/>
        <w:rPr>
          <w:rFonts w:ascii="Times New Roman" w:hAnsi="Times New Roman"/>
          <w:sz w:val="20"/>
        </w:rPr>
      </w:pPr>
    </w:p>
    <w:p w:rsidR="00000000" w:rsidRDefault="00AD723D">
      <w:pPr>
        <w:widowControl/>
        <w:ind w:firstLine="225"/>
        <w:jc w:val="both"/>
        <w:rPr>
          <w:rFonts w:ascii="Times New Roman" w:hAnsi="Times New Roman"/>
          <w:sz w:val="20"/>
        </w:rPr>
      </w:pPr>
      <w:r>
        <w:rPr>
          <w:rFonts w:ascii="Times New Roman" w:hAnsi="Times New Roman"/>
          <w:sz w:val="20"/>
        </w:rPr>
        <w:t xml:space="preserve">3 Стандарт соответствует международному стандарту </w:t>
      </w:r>
      <w:proofErr w:type="spellStart"/>
      <w:r>
        <w:rPr>
          <w:rFonts w:ascii="Times New Roman" w:hAnsi="Times New Roman"/>
          <w:sz w:val="20"/>
        </w:rPr>
        <w:t>МЭК</w:t>
      </w:r>
      <w:proofErr w:type="spellEnd"/>
      <w:r>
        <w:rPr>
          <w:rFonts w:ascii="Times New Roman" w:hAnsi="Times New Roman"/>
          <w:sz w:val="20"/>
        </w:rPr>
        <w:t xml:space="preserve">  812(1985) в части определений, общих положений и методов анализа</w:t>
      </w:r>
    </w:p>
    <w:p w:rsidR="00000000" w:rsidRDefault="00AD723D">
      <w:pPr>
        <w:widowControl/>
        <w:ind w:firstLine="225"/>
        <w:jc w:val="both"/>
        <w:rPr>
          <w:rFonts w:ascii="Times New Roman" w:hAnsi="Times New Roman"/>
          <w:sz w:val="20"/>
        </w:rPr>
      </w:pPr>
    </w:p>
    <w:p w:rsidR="00000000" w:rsidRDefault="00AD723D">
      <w:pPr>
        <w:widowControl/>
        <w:ind w:firstLine="225"/>
        <w:jc w:val="both"/>
        <w:rPr>
          <w:rFonts w:ascii="Times New Roman" w:hAnsi="Times New Roman"/>
          <w:sz w:val="20"/>
        </w:rPr>
      </w:pPr>
      <w:r>
        <w:rPr>
          <w:rFonts w:ascii="Times New Roman" w:hAnsi="Times New Roman"/>
          <w:sz w:val="20"/>
        </w:rPr>
        <w:t>4 Постановлением Комитета Российской Федерации по стандартизации, метрологии и сертификации от 26 июня 1996 г. № 429 межгосударственный стандарт ГОСТ 27.310-95 введен в действие непосредственно в качестве гос</w:t>
      </w:r>
      <w:r>
        <w:rPr>
          <w:rFonts w:ascii="Times New Roman" w:hAnsi="Times New Roman"/>
          <w:sz w:val="20"/>
        </w:rPr>
        <w:t>ударственного стандарта Российской Федерации 1 января 1997 г.</w:t>
      </w:r>
    </w:p>
    <w:p w:rsidR="00000000" w:rsidRDefault="00AD723D">
      <w:pPr>
        <w:widowControl/>
        <w:ind w:firstLine="225"/>
        <w:jc w:val="both"/>
        <w:rPr>
          <w:rFonts w:ascii="Times New Roman" w:hAnsi="Times New Roman"/>
          <w:sz w:val="20"/>
        </w:rPr>
      </w:pPr>
    </w:p>
    <w:p w:rsidR="00000000" w:rsidRDefault="00AD723D">
      <w:pPr>
        <w:widowControl/>
        <w:ind w:firstLine="225"/>
        <w:jc w:val="both"/>
        <w:rPr>
          <w:rFonts w:ascii="Times New Roman" w:hAnsi="Times New Roman"/>
          <w:sz w:val="20"/>
        </w:rPr>
      </w:pPr>
      <w:r>
        <w:rPr>
          <w:rFonts w:ascii="Times New Roman" w:hAnsi="Times New Roman"/>
          <w:sz w:val="20"/>
        </w:rPr>
        <w:t>5 ВВЕДЕН ВПЕРВЫЕ</w:t>
      </w:r>
    </w:p>
    <w:p w:rsidR="00000000" w:rsidRDefault="00AD723D">
      <w:pPr>
        <w:widowControl/>
        <w:ind w:firstLine="225"/>
        <w:jc w:val="both"/>
        <w:rPr>
          <w:rFonts w:ascii="Times New Roman" w:hAnsi="Times New Roman"/>
          <w:sz w:val="20"/>
        </w:rPr>
      </w:pPr>
    </w:p>
    <w:p w:rsidR="00000000" w:rsidRDefault="00AD723D">
      <w:pPr>
        <w:widowControl/>
        <w:jc w:val="center"/>
        <w:rPr>
          <w:rFonts w:ascii="Times New Roman" w:hAnsi="Times New Roman"/>
          <w:b/>
          <w:sz w:val="20"/>
        </w:rPr>
      </w:pPr>
      <w:r>
        <w:rPr>
          <w:rFonts w:ascii="Times New Roman" w:hAnsi="Times New Roman"/>
          <w:b/>
          <w:sz w:val="20"/>
        </w:rPr>
        <w:t xml:space="preserve">1 ОБЛАСТЬ ПРИМЕНЕНИЯ </w:t>
      </w:r>
    </w:p>
    <w:p w:rsidR="00000000" w:rsidRDefault="00AD723D">
      <w:pPr>
        <w:widowControl/>
        <w:jc w:val="both"/>
        <w:rPr>
          <w:rFonts w:ascii="Times New Roman" w:hAnsi="Times New Roman"/>
          <w:sz w:val="20"/>
        </w:rPr>
      </w:pPr>
    </w:p>
    <w:p w:rsidR="00000000" w:rsidRDefault="00AD723D">
      <w:pPr>
        <w:widowControl/>
        <w:ind w:firstLine="225"/>
        <w:jc w:val="both"/>
        <w:rPr>
          <w:rFonts w:ascii="Times New Roman" w:hAnsi="Times New Roman"/>
          <w:sz w:val="20"/>
        </w:rPr>
      </w:pPr>
      <w:r>
        <w:rPr>
          <w:rFonts w:ascii="Times New Roman" w:hAnsi="Times New Roman"/>
          <w:sz w:val="20"/>
        </w:rPr>
        <w:t>Настоящий стандарт устанавливает порядок проведения и общие методические принципы анализа видов, последствий и критичности отказов (</w:t>
      </w:r>
      <w:proofErr w:type="spellStart"/>
      <w:r>
        <w:rPr>
          <w:rFonts w:ascii="Times New Roman" w:hAnsi="Times New Roman"/>
          <w:sz w:val="20"/>
        </w:rPr>
        <w:t>АВПКО</w:t>
      </w:r>
      <w:proofErr w:type="spellEnd"/>
      <w:r>
        <w:rPr>
          <w:rFonts w:ascii="Times New Roman" w:hAnsi="Times New Roman"/>
          <w:sz w:val="20"/>
        </w:rPr>
        <w:t>) технических объектов всех видов.</w:t>
      </w:r>
    </w:p>
    <w:p w:rsidR="00000000" w:rsidRDefault="00AD723D">
      <w:pPr>
        <w:widowControl/>
        <w:ind w:firstLine="225"/>
        <w:jc w:val="both"/>
        <w:rPr>
          <w:rFonts w:ascii="Times New Roman" w:hAnsi="Times New Roman"/>
          <w:sz w:val="20"/>
        </w:rPr>
      </w:pPr>
      <w:r>
        <w:rPr>
          <w:rFonts w:ascii="Times New Roman" w:hAnsi="Times New Roman"/>
          <w:sz w:val="20"/>
        </w:rPr>
        <w:t>Стандарт применяют при разработке и производстве технических объектов, для которых соответствующими документами (стандартами, техническими заданиями, контрактом, договором, программой обеспечения надежности и др.) признано необходимым п</w:t>
      </w:r>
      <w:r>
        <w:rPr>
          <w:rFonts w:ascii="Times New Roman" w:hAnsi="Times New Roman"/>
          <w:sz w:val="20"/>
        </w:rPr>
        <w:t xml:space="preserve">роведение </w:t>
      </w:r>
      <w:proofErr w:type="spellStart"/>
      <w:r>
        <w:rPr>
          <w:rFonts w:ascii="Times New Roman" w:hAnsi="Times New Roman"/>
          <w:sz w:val="20"/>
        </w:rPr>
        <w:t>АВПКО</w:t>
      </w:r>
      <w:proofErr w:type="spellEnd"/>
      <w:r>
        <w:rPr>
          <w:rFonts w:ascii="Times New Roman" w:hAnsi="Times New Roman"/>
          <w:sz w:val="20"/>
        </w:rPr>
        <w:t>.</w:t>
      </w:r>
    </w:p>
    <w:p w:rsidR="00000000" w:rsidRDefault="00AD723D">
      <w:pPr>
        <w:pStyle w:val="Heading"/>
        <w:widowControl/>
        <w:rPr>
          <w:rFonts w:ascii="Times New Roman" w:hAnsi="Times New Roman"/>
          <w:sz w:val="20"/>
        </w:rPr>
      </w:pPr>
    </w:p>
    <w:p w:rsidR="00000000" w:rsidRDefault="00AD723D">
      <w:pPr>
        <w:pStyle w:val="Heading"/>
        <w:widowControl/>
        <w:rPr>
          <w:rFonts w:ascii="Times New Roman" w:hAnsi="Times New Roman"/>
          <w:sz w:val="20"/>
        </w:rPr>
      </w:pPr>
    </w:p>
    <w:p w:rsidR="00000000" w:rsidRDefault="00AD723D">
      <w:pPr>
        <w:widowControl/>
        <w:jc w:val="center"/>
        <w:rPr>
          <w:rFonts w:ascii="Times New Roman" w:hAnsi="Times New Roman"/>
          <w:b/>
          <w:sz w:val="20"/>
        </w:rPr>
      </w:pPr>
      <w:r>
        <w:rPr>
          <w:rFonts w:ascii="Times New Roman" w:hAnsi="Times New Roman"/>
          <w:b/>
          <w:sz w:val="20"/>
        </w:rPr>
        <w:lastRenderedPageBreak/>
        <w:t xml:space="preserve">2 НОРМАТИВНЫЕ ССЫЛКИ </w:t>
      </w:r>
    </w:p>
    <w:p w:rsidR="00000000" w:rsidRDefault="00AD723D">
      <w:pPr>
        <w:widowControl/>
        <w:jc w:val="center"/>
        <w:rPr>
          <w:rFonts w:ascii="Times New Roman" w:hAnsi="Times New Roman"/>
          <w:b/>
          <w:sz w:val="20"/>
        </w:rPr>
      </w:pPr>
    </w:p>
    <w:p w:rsidR="00000000" w:rsidRDefault="00AD723D">
      <w:pPr>
        <w:widowControl/>
        <w:ind w:firstLine="225"/>
        <w:jc w:val="both"/>
        <w:rPr>
          <w:rFonts w:ascii="Times New Roman" w:hAnsi="Times New Roman"/>
          <w:sz w:val="20"/>
        </w:rPr>
      </w:pPr>
      <w:r>
        <w:rPr>
          <w:rFonts w:ascii="Times New Roman" w:hAnsi="Times New Roman"/>
          <w:sz w:val="20"/>
        </w:rPr>
        <w:t>В настоящем стандарте использованы ссылки на следующие стандарты:</w:t>
      </w:r>
    </w:p>
    <w:p w:rsidR="00000000" w:rsidRDefault="00AD723D">
      <w:pPr>
        <w:widowControl/>
        <w:ind w:firstLine="225"/>
        <w:jc w:val="both"/>
        <w:rPr>
          <w:rFonts w:ascii="Times New Roman" w:hAnsi="Times New Roman"/>
          <w:sz w:val="20"/>
        </w:rPr>
      </w:pPr>
      <w:r>
        <w:rPr>
          <w:rFonts w:ascii="Times New Roman" w:hAnsi="Times New Roman"/>
          <w:sz w:val="20"/>
        </w:rPr>
        <w:t>ГОСТ 27.002-89 Надежность в технике. Основные понятия. Термины и определения</w:t>
      </w:r>
    </w:p>
    <w:p w:rsidR="00000000" w:rsidRDefault="00AD723D">
      <w:pPr>
        <w:widowControl/>
        <w:ind w:firstLine="225"/>
        <w:jc w:val="both"/>
        <w:rPr>
          <w:rFonts w:ascii="Times New Roman" w:hAnsi="Times New Roman"/>
          <w:sz w:val="20"/>
        </w:rPr>
      </w:pPr>
      <w:r>
        <w:rPr>
          <w:rFonts w:ascii="Times New Roman" w:hAnsi="Times New Roman"/>
          <w:sz w:val="20"/>
        </w:rPr>
        <w:t>ГОСТ 27.301-95 Надежность в технике. Расчет надежности. Основные положения</w:t>
      </w:r>
    </w:p>
    <w:p w:rsidR="00000000" w:rsidRDefault="00AD723D">
      <w:pPr>
        <w:widowControl/>
        <w:ind w:firstLine="225"/>
        <w:jc w:val="both"/>
        <w:rPr>
          <w:rFonts w:ascii="Times New Roman" w:hAnsi="Times New Roman"/>
          <w:sz w:val="20"/>
        </w:rPr>
      </w:pPr>
    </w:p>
    <w:p w:rsidR="00000000" w:rsidRDefault="00AD723D">
      <w:pPr>
        <w:pStyle w:val="Heading"/>
        <w:widowControl/>
        <w:jc w:val="center"/>
        <w:rPr>
          <w:rFonts w:ascii="Times New Roman" w:hAnsi="Times New Roman"/>
          <w:sz w:val="20"/>
        </w:rPr>
      </w:pPr>
      <w:r>
        <w:rPr>
          <w:rFonts w:ascii="Times New Roman" w:hAnsi="Times New Roman"/>
          <w:sz w:val="20"/>
        </w:rPr>
        <w:t xml:space="preserve">3 ОПРЕДЕЛЕНИЯ </w:t>
      </w:r>
    </w:p>
    <w:p w:rsidR="00000000" w:rsidRDefault="00AD723D">
      <w:pPr>
        <w:pStyle w:val="Heading"/>
        <w:widowControl/>
        <w:jc w:val="center"/>
        <w:rPr>
          <w:rFonts w:ascii="Times New Roman" w:hAnsi="Times New Roman"/>
          <w:sz w:val="20"/>
        </w:rPr>
      </w:pPr>
    </w:p>
    <w:p w:rsidR="00000000" w:rsidRDefault="00AD723D">
      <w:pPr>
        <w:widowControl/>
        <w:ind w:firstLine="225"/>
        <w:jc w:val="both"/>
        <w:rPr>
          <w:rFonts w:ascii="Times New Roman" w:hAnsi="Times New Roman"/>
          <w:sz w:val="20"/>
        </w:rPr>
      </w:pPr>
      <w:r>
        <w:rPr>
          <w:rFonts w:ascii="Times New Roman" w:hAnsi="Times New Roman"/>
          <w:sz w:val="20"/>
        </w:rPr>
        <w:t>В настоящем стандарте использованы термины, относящиеся к основным понятиям в области надежности технических объектов, определения которых установлены ГОСТ 27.002. В дополнение к ним в стандарте применены следующие термины, относящиеся</w:t>
      </w:r>
      <w:r>
        <w:rPr>
          <w:rFonts w:ascii="Times New Roman" w:hAnsi="Times New Roman"/>
          <w:sz w:val="20"/>
        </w:rPr>
        <w:t xml:space="preserve"> к </w:t>
      </w:r>
      <w:proofErr w:type="spellStart"/>
      <w:r>
        <w:rPr>
          <w:rFonts w:ascii="Times New Roman" w:hAnsi="Times New Roman"/>
          <w:sz w:val="20"/>
        </w:rPr>
        <w:t>АВПКО</w:t>
      </w:r>
      <w:proofErr w:type="spellEnd"/>
      <w:r>
        <w:rPr>
          <w:rFonts w:ascii="Times New Roman" w:hAnsi="Times New Roman"/>
          <w:sz w:val="20"/>
        </w:rPr>
        <w:t>:</w:t>
      </w:r>
    </w:p>
    <w:p w:rsidR="00000000" w:rsidRDefault="00AD723D">
      <w:pPr>
        <w:widowControl/>
        <w:ind w:firstLine="225"/>
        <w:jc w:val="both"/>
        <w:rPr>
          <w:rFonts w:ascii="Times New Roman" w:hAnsi="Times New Roman"/>
          <w:sz w:val="20"/>
        </w:rPr>
      </w:pPr>
      <w:r>
        <w:rPr>
          <w:rFonts w:ascii="Times New Roman" w:hAnsi="Times New Roman"/>
          <w:sz w:val="20"/>
        </w:rPr>
        <w:t>3.1 Элемент - составная часть технического объекта, рассматриваемая при проведении анализа как единое целое, не подлежащее дальнейшему разукрупнению.</w:t>
      </w:r>
    </w:p>
    <w:p w:rsidR="00000000" w:rsidRDefault="00AD723D">
      <w:pPr>
        <w:widowControl/>
        <w:ind w:firstLine="225"/>
        <w:jc w:val="both"/>
        <w:rPr>
          <w:rFonts w:ascii="Times New Roman" w:hAnsi="Times New Roman"/>
          <w:sz w:val="20"/>
        </w:rPr>
      </w:pPr>
      <w:r>
        <w:rPr>
          <w:rFonts w:ascii="Times New Roman" w:hAnsi="Times New Roman"/>
          <w:sz w:val="20"/>
        </w:rPr>
        <w:t xml:space="preserve">3.2 Система - совокупность элементов, объединенных </w:t>
      </w:r>
      <w:proofErr w:type="spellStart"/>
      <w:r>
        <w:rPr>
          <w:rFonts w:ascii="Times New Roman" w:hAnsi="Times New Roman"/>
          <w:sz w:val="20"/>
        </w:rPr>
        <w:t>конструкционно</w:t>
      </w:r>
      <w:proofErr w:type="spellEnd"/>
      <w:r>
        <w:rPr>
          <w:rFonts w:ascii="Times New Roman" w:hAnsi="Times New Roman"/>
          <w:sz w:val="20"/>
        </w:rPr>
        <w:t xml:space="preserve"> и/или функционально для выполнения некоторых требуемых функций.</w:t>
      </w:r>
    </w:p>
    <w:p w:rsidR="00000000" w:rsidRDefault="00AD723D">
      <w:pPr>
        <w:widowControl/>
        <w:ind w:firstLine="225"/>
        <w:jc w:val="both"/>
        <w:rPr>
          <w:rFonts w:ascii="Times New Roman" w:hAnsi="Times New Roman"/>
          <w:sz w:val="20"/>
        </w:rPr>
      </w:pPr>
      <w:r>
        <w:rPr>
          <w:rFonts w:ascii="Times New Roman" w:hAnsi="Times New Roman"/>
          <w:sz w:val="20"/>
        </w:rPr>
        <w:t>3.3 Вид отказа - совокупность возможных или наблюдаемых отказов элемента и/или системы, объединенных в некоторую классификационную группу по общности одного или нескольких признаков (причины, механизм возникновения, внешни</w:t>
      </w:r>
      <w:r>
        <w:rPr>
          <w:rFonts w:ascii="Times New Roman" w:hAnsi="Times New Roman"/>
          <w:sz w:val="20"/>
        </w:rPr>
        <w:t>е проявления и другие признаки, кроме последствий отказа).</w:t>
      </w:r>
    </w:p>
    <w:p w:rsidR="00000000" w:rsidRDefault="00AD723D">
      <w:pPr>
        <w:widowControl/>
        <w:ind w:firstLine="225"/>
        <w:jc w:val="both"/>
        <w:rPr>
          <w:rFonts w:ascii="Times New Roman" w:hAnsi="Times New Roman"/>
          <w:sz w:val="20"/>
        </w:rPr>
      </w:pPr>
      <w:r>
        <w:rPr>
          <w:rFonts w:ascii="Times New Roman" w:hAnsi="Times New Roman"/>
          <w:sz w:val="20"/>
        </w:rPr>
        <w:t>3.4 Тяжесть последствий отказа - качественная или количественная оценка вероятного (наблюдаемого) ущерба от отказа элемента и/или системы.</w:t>
      </w:r>
    </w:p>
    <w:p w:rsidR="00000000" w:rsidRDefault="00AD723D">
      <w:pPr>
        <w:widowControl/>
        <w:ind w:firstLine="225"/>
        <w:jc w:val="both"/>
        <w:rPr>
          <w:rFonts w:ascii="Times New Roman" w:hAnsi="Times New Roman"/>
          <w:sz w:val="20"/>
        </w:rPr>
      </w:pPr>
      <w:r>
        <w:rPr>
          <w:rFonts w:ascii="Times New Roman" w:hAnsi="Times New Roman"/>
          <w:sz w:val="20"/>
        </w:rPr>
        <w:t>3.5 Категория тяжести последствий отказов - классификационная группа отказов по тяжести их последствий, характеризуемая определенным, установленным до проведения анализа сочетанием качественных и/или количественных учитываемых составляющих ожидаемого (вероятного) отказа или нанесенного отказом ущерба.</w:t>
      </w:r>
    </w:p>
    <w:p w:rsidR="00000000" w:rsidRDefault="00AD723D">
      <w:pPr>
        <w:widowControl/>
        <w:ind w:firstLine="225"/>
        <w:jc w:val="both"/>
        <w:rPr>
          <w:rFonts w:ascii="Times New Roman" w:hAnsi="Times New Roman"/>
          <w:sz w:val="20"/>
        </w:rPr>
      </w:pPr>
      <w:r>
        <w:rPr>
          <w:rFonts w:ascii="Times New Roman" w:hAnsi="Times New Roman"/>
          <w:sz w:val="20"/>
        </w:rPr>
        <w:t>3.6 Критиче</w:t>
      </w:r>
      <w:r>
        <w:rPr>
          <w:rFonts w:ascii="Times New Roman" w:hAnsi="Times New Roman"/>
          <w:sz w:val="20"/>
        </w:rPr>
        <w:t>ский отказ - отказ системы или ее элемента, тяжесть последствий которого в пределах данного анализа признана недопустимой и требует принятия специальных мер по снижению вероятности данного отказа и/или возможного ущерба, связанного с его возникновением.</w:t>
      </w:r>
    </w:p>
    <w:p w:rsidR="00000000" w:rsidRDefault="00AD723D">
      <w:pPr>
        <w:widowControl/>
        <w:ind w:firstLine="225"/>
        <w:jc w:val="both"/>
        <w:rPr>
          <w:rFonts w:ascii="Times New Roman" w:hAnsi="Times New Roman"/>
          <w:sz w:val="20"/>
        </w:rPr>
      </w:pPr>
      <w:r>
        <w:rPr>
          <w:rFonts w:ascii="Times New Roman" w:hAnsi="Times New Roman"/>
          <w:sz w:val="20"/>
        </w:rPr>
        <w:t>3.7 Критичный элемент - элемент системы, отказ которого может быть критическим.</w:t>
      </w:r>
    </w:p>
    <w:p w:rsidR="00000000" w:rsidRDefault="00AD723D">
      <w:pPr>
        <w:widowControl/>
        <w:ind w:firstLine="225"/>
        <w:jc w:val="both"/>
        <w:rPr>
          <w:rFonts w:ascii="Times New Roman" w:hAnsi="Times New Roman"/>
          <w:sz w:val="20"/>
        </w:rPr>
      </w:pPr>
    </w:p>
    <w:p w:rsidR="00000000" w:rsidRDefault="00AD723D">
      <w:pPr>
        <w:widowControl/>
        <w:ind w:firstLine="225"/>
        <w:jc w:val="both"/>
        <w:rPr>
          <w:rFonts w:ascii="Times New Roman" w:hAnsi="Times New Roman"/>
          <w:sz w:val="20"/>
        </w:rPr>
      </w:pPr>
      <w:r>
        <w:rPr>
          <w:rFonts w:ascii="Times New Roman" w:hAnsi="Times New Roman"/>
          <w:sz w:val="20"/>
        </w:rPr>
        <w:t xml:space="preserve">Примечание - В процессе </w:t>
      </w:r>
      <w:proofErr w:type="spellStart"/>
      <w:r>
        <w:rPr>
          <w:rFonts w:ascii="Times New Roman" w:hAnsi="Times New Roman"/>
          <w:sz w:val="20"/>
        </w:rPr>
        <w:t>АВПКО</w:t>
      </w:r>
      <w:proofErr w:type="spellEnd"/>
      <w:r>
        <w:rPr>
          <w:rFonts w:ascii="Times New Roman" w:hAnsi="Times New Roman"/>
          <w:sz w:val="20"/>
        </w:rPr>
        <w:t xml:space="preserve"> конкретного изделия могут быть установлены иные признаки для отнесения элементов к категории критичных, например критичным может быть элемент, отка</w:t>
      </w:r>
      <w:r>
        <w:rPr>
          <w:rFonts w:ascii="Times New Roman" w:hAnsi="Times New Roman"/>
          <w:sz w:val="20"/>
        </w:rPr>
        <w:t>з которого безусловно ведет к полному отказу системы, независимо от тяжести его последствий.</w:t>
      </w:r>
    </w:p>
    <w:p w:rsidR="00000000" w:rsidRDefault="00AD723D">
      <w:pPr>
        <w:widowControl/>
        <w:ind w:firstLine="225"/>
        <w:jc w:val="both"/>
        <w:rPr>
          <w:rFonts w:ascii="Times New Roman" w:hAnsi="Times New Roman"/>
          <w:sz w:val="20"/>
        </w:rPr>
      </w:pPr>
    </w:p>
    <w:p w:rsidR="00000000" w:rsidRDefault="00AD723D">
      <w:pPr>
        <w:widowControl/>
        <w:ind w:firstLine="225"/>
        <w:jc w:val="both"/>
        <w:rPr>
          <w:rFonts w:ascii="Times New Roman" w:hAnsi="Times New Roman"/>
          <w:sz w:val="20"/>
        </w:rPr>
      </w:pPr>
      <w:r>
        <w:rPr>
          <w:rFonts w:ascii="Times New Roman" w:hAnsi="Times New Roman"/>
          <w:sz w:val="20"/>
        </w:rPr>
        <w:t>3.8 Критичный технологический процесс - технологический процесс (</w:t>
      </w:r>
      <w:proofErr w:type="spellStart"/>
      <w:r>
        <w:rPr>
          <w:rFonts w:ascii="Times New Roman" w:hAnsi="Times New Roman"/>
          <w:sz w:val="20"/>
        </w:rPr>
        <w:t>ТП</w:t>
      </w:r>
      <w:proofErr w:type="spellEnd"/>
      <w:r>
        <w:rPr>
          <w:rFonts w:ascii="Times New Roman" w:hAnsi="Times New Roman"/>
          <w:sz w:val="20"/>
        </w:rPr>
        <w:t>), применяемый при изготовлении и/или монтаже системы или ее элементов, нарушение параметров которого или вносимые в ходе которого дефекты могут быть причиной критического отказа.</w:t>
      </w:r>
    </w:p>
    <w:p w:rsidR="00000000" w:rsidRDefault="00AD723D">
      <w:pPr>
        <w:widowControl/>
        <w:ind w:firstLine="225"/>
        <w:jc w:val="both"/>
        <w:rPr>
          <w:rFonts w:ascii="Times New Roman" w:hAnsi="Times New Roman"/>
          <w:sz w:val="20"/>
        </w:rPr>
      </w:pPr>
    </w:p>
    <w:p w:rsidR="00000000" w:rsidRDefault="00AD723D">
      <w:pPr>
        <w:widowControl/>
        <w:ind w:firstLine="225"/>
        <w:jc w:val="both"/>
        <w:rPr>
          <w:rFonts w:ascii="Times New Roman" w:hAnsi="Times New Roman"/>
          <w:sz w:val="20"/>
        </w:rPr>
      </w:pPr>
      <w:r>
        <w:rPr>
          <w:rFonts w:ascii="Times New Roman" w:hAnsi="Times New Roman"/>
          <w:sz w:val="20"/>
        </w:rPr>
        <w:t xml:space="preserve">Примечание - При </w:t>
      </w:r>
      <w:proofErr w:type="spellStart"/>
      <w:r>
        <w:rPr>
          <w:rFonts w:ascii="Times New Roman" w:hAnsi="Times New Roman"/>
          <w:sz w:val="20"/>
        </w:rPr>
        <w:t>АВПКО</w:t>
      </w:r>
      <w:proofErr w:type="spellEnd"/>
      <w:r>
        <w:rPr>
          <w:rFonts w:ascii="Times New Roman" w:hAnsi="Times New Roman"/>
          <w:sz w:val="20"/>
        </w:rPr>
        <w:t xml:space="preserve"> конкретного изделия могут быть установлены иные признаки критичности </w:t>
      </w:r>
      <w:proofErr w:type="spellStart"/>
      <w:r>
        <w:rPr>
          <w:rFonts w:ascii="Times New Roman" w:hAnsi="Times New Roman"/>
          <w:sz w:val="20"/>
        </w:rPr>
        <w:t>ТП</w:t>
      </w:r>
      <w:proofErr w:type="spellEnd"/>
      <w:r>
        <w:rPr>
          <w:rFonts w:ascii="Times New Roman" w:hAnsi="Times New Roman"/>
          <w:sz w:val="20"/>
        </w:rPr>
        <w:t>, например критичным может быть признан техпроцесс, влияние которого на наде</w:t>
      </w:r>
      <w:r>
        <w:rPr>
          <w:rFonts w:ascii="Times New Roman" w:hAnsi="Times New Roman"/>
          <w:sz w:val="20"/>
        </w:rPr>
        <w:t>жность системы или ее элементов неизвестно или недостаточно изучено.</w:t>
      </w:r>
    </w:p>
    <w:p w:rsidR="00000000" w:rsidRDefault="00AD723D">
      <w:pPr>
        <w:widowControl/>
        <w:ind w:firstLine="225"/>
        <w:jc w:val="both"/>
        <w:rPr>
          <w:rFonts w:ascii="Times New Roman" w:hAnsi="Times New Roman"/>
          <w:sz w:val="20"/>
        </w:rPr>
      </w:pPr>
    </w:p>
    <w:p w:rsidR="00000000" w:rsidRDefault="00AD723D">
      <w:pPr>
        <w:widowControl/>
        <w:ind w:firstLine="225"/>
        <w:jc w:val="both"/>
        <w:rPr>
          <w:rFonts w:ascii="Times New Roman" w:hAnsi="Times New Roman"/>
          <w:sz w:val="20"/>
        </w:rPr>
      </w:pPr>
      <w:r>
        <w:rPr>
          <w:rFonts w:ascii="Times New Roman" w:hAnsi="Times New Roman"/>
          <w:sz w:val="20"/>
        </w:rPr>
        <w:t>3.9 Показатель критичности отказа - количественная характеристика критичности отказа, учитывающая его вероятность за время эксплуатации и тяжесть возможных последствий.</w:t>
      </w:r>
    </w:p>
    <w:p w:rsidR="00000000" w:rsidRDefault="00AD723D">
      <w:pPr>
        <w:widowControl/>
        <w:ind w:firstLine="225"/>
        <w:jc w:val="both"/>
        <w:rPr>
          <w:rFonts w:ascii="Times New Roman" w:hAnsi="Times New Roman"/>
          <w:sz w:val="20"/>
        </w:rPr>
      </w:pPr>
      <w:r>
        <w:rPr>
          <w:rFonts w:ascii="Times New Roman" w:hAnsi="Times New Roman"/>
          <w:sz w:val="20"/>
        </w:rPr>
        <w:t>3.10 Анализ видов и последствий отказов (</w:t>
      </w:r>
      <w:proofErr w:type="spellStart"/>
      <w:r>
        <w:rPr>
          <w:rFonts w:ascii="Times New Roman" w:hAnsi="Times New Roman"/>
          <w:sz w:val="20"/>
        </w:rPr>
        <w:t>АВПО</w:t>
      </w:r>
      <w:proofErr w:type="spellEnd"/>
      <w:r>
        <w:rPr>
          <w:rFonts w:ascii="Times New Roman" w:hAnsi="Times New Roman"/>
          <w:sz w:val="20"/>
        </w:rPr>
        <w:t>) - формализованная, контролируемая процедура качественного анализа проекта, технологии изготовления, правил эксплуатации и хранения, системы технического обслуживания и ремонта изделия, заключающаяся в выделении на некотором ур</w:t>
      </w:r>
      <w:r>
        <w:rPr>
          <w:rFonts w:ascii="Times New Roman" w:hAnsi="Times New Roman"/>
          <w:sz w:val="20"/>
        </w:rPr>
        <w:t>овне разукрупнения его структуры возможных (наблюдаемых) отказов разного вида, в прослеживании причинно-следственных связей, обуславливающих их возникновение, и возможных (наблюдаемых) последствий этих отказов на данном и вышестоящих уровнях, а также - в качественной оценке и ранжировании отказов по тяжести их последствий.</w:t>
      </w:r>
    </w:p>
    <w:p w:rsidR="00000000" w:rsidRDefault="00AD723D">
      <w:pPr>
        <w:widowControl/>
        <w:ind w:firstLine="225"/>
        <w:jc w:val="both"/>
        <w:rPr>
          <w:rFonts w:ascii="Times New Roman" w:hAnsi="Times New Roman"/>
          <w:sz w:val="20"/>
        </w:rPr>
      </w:pPr>
      <w:r>
        <w:rPr>
          <w:rFonts w:ascii="Times New Roman" w:hAnsi="Times New Roman"/>
          <w:sz w:val="20"/>
        </w:rPr>
        <w:t>3.11 Анализ видов, последствий и критичности отказов (</w:t>
      </w:r>
      <w:proofErr w:type="spellStart"/>
      <w:r>
        <w:rPr>
          <w:rFonts w:ascii="Times New Roman" w:hAnsi="Times New Roman"/>
          <w:sz w:val="20"/>
        </w:rPr>
        <w:t>АВПКО</w:t>
      </w:r>
      <w:proofErr w:type="spellEnd"/>
      <w:r>
        <w:rPr>
          <w:rFonts w:ascii="Times New Roman" w:hAnsi="Times New Roman"/>
          <w:sz w:val="20"/>
        </w:rPr>
        <w:t xml:space="preserve">) - процедура </w:t>
      </w:r>
      <w:proofErr w:type="spellStart"/>
      <w:r>
        <w:rPr>
          <w:rFonts w:ascii="Times New Roman" w:hAnsi="Times New Roman"/>
          <w:sz w:val="20"/>
        </w:rPr>
        <w:t>АВПО</w:t>
      </w:r>
      <w:proofErr w:type="spellEnd"/>
      <w:r>
        <w:rPr>
          <w:rFonts w:ascii="Times New Roman" w:hAnsi="Times New Roman"/>
          <w:sz w:val="20"/>
        </w:rPr>
        <w:t>, дополненная оценками показателей критичности анализируемых отказов.</w:t>
      </w:r>
    </w:p>
    <w:p w:rsidR="00000000" w:rsidRDefault="00AD723D">
      <w:pPr>
        <w:widowControl/>
        <w:ind w:firstLine="225"/>
        <w:jc w:val="both"/>
        <w:rPr>
          <w:rFonts w:ascii="Times New Roman" w:hAnsi="Times New Roman"/>
          <w:sz w:val="20"/>
        </w:rPr>
      </w:pPr>
      <w:r>
        <w:rPr>
          <w:rFonts w:ascii="Times New Roman" w:hAnsi="Times New Roman"/>
          <w:sz w:val="20"/>
        </w:rPr>
        <w:t>3.12 Технический объект (объект)</w:t>
      </w:r>
      <w:r>
        <w:rPr>
          <w:rFonts w:ascii="Times New Roman" w:hAnsi="Times New Roman"/>
          <w:position w:val="-4"/>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5pt">
            <v:imagedata r:id="rId4" o:title=""/>
          </v:shape>
        </w:pict>
      </w:r>
      <w:r>
        <w:rPr>
          <w:rFonts w:ascii="Times New Roman" w:hAnsi="Times New Roman"/>
          <w:sz w:val="20"/>
        </w:rPr>
        <w:t xml:space="preserve"> - любо</w:t>
      </w:r>
      <w:r>
        <w:rPr>
          <w:rFonts w:ascii="Times New Roman" w:hAnsi="Times New Roman"/>
          <w:sz w:val="20"/>
        </w:rPr>
        <w:t>е изделие (элемент, устройство, подсистема, функциональная единица или система), которое можно рассматривать в отдельности.</w:t>
      </w:r>
    </w:p>
    <w:p w:rsidR="00000000" w:rsidRDefault="00AD723D">
      <w:pPr>
        <w:widowControl/>
        <w:ind w:firstLine="225"/>
        <w:jc w:val="both"/>
        <w:rPr>
          <w:rFonts w:ascii="Times New Roman" w:hAnsi="Times New Roman"/>
          <w:sz w:val="20"/>
        </w:rPr>
      </w:pPr>
      <w:r>
        <w:rPr>
          <w:rFonts w:ascii="Times New Roman" w:hAnsi="Times New Roman"/>
          <w:sz w:val="20"/>
        </w:rPr>
        <w:t>______________________</w:t>
      </w:r>
    </w:p>
    <w:p w:rsidR="00000000" w:rsidRDefault="00AD723D">
      <w:pPr>
        <w:widowControl/>
        <w:ind w:firstLine="225"/>
        <w:jc w:val="both"/>
        <w:rPr>
          <w:rFonts w:ascii="Times New Roman" w:hAnsi="Times New Roman"/>
          <w:sz w:val="20"/>
        </w:rPr>
      </w:pPr>
      <w:r>
        <w:rPr>
          <w:rFonts w:ascii="Times New Roman" w:hAnsi="Times New Roman"/>
          <w:sz w:val="20"/>
        </w:rPr>
        <w:lastRenderedPageBreak/>
        <w:pict>
          <v:shape id="_x0000_i1026" type="#_x0000_t75" style="width:9pt;height:13.5pt">
            <v:imagedata r:id="rId4" o:title=""/>
          </v:shape>
        </w:pict>
      </w:r>
      <w:r>
        <w:rPr>
          <w:rFonts w:ascii="Times New Roman" w:hAnsi="Times New Roman"/>
          <w:sz w:val="20"/>
        </w:rPr>
        <w:t xml:space="preserve"> Определение термина "технический объект (объект)" изложено с учетом определения этого термина, приведенного в </w:t>
      </w:r>
      <w:proofErr w:type="spellStart"/>
      <w:r>
        <w:rPr>
          <w:rFonts w:ascii="Times New Roman" w:hAnsi="Times New Roman"/>
          <w:sz w:val="20"/>
        </w:rPr>
        <w:t>МЭК</w:t>
      </w:r>
      <w:proofErr w:type="spellEnd"/>
      <w:r>
        <w:rPr>
          <w:rFonts w:ascii="Times New Roman" w:hAnsi="Times New Roman"/>
          <w:sz w:val="20"/>
        </w:rPr>
        <w:t xml:space="preserve"> 50(191).</w:t>
      </w:r>
    </w:p>
    <w:p w:rsidR="00000000" w:rsidRDefault="00AD723D">
      <w:pPr>
        <w:widowControl/>
        <w:ind w:firstLine="225"/>
        <w:jc w:val="both"/>
        <w:rPr>
          <w:rFonts w:ascii="Times New Roman" w:hAnsi="Times New Roman"/>
          <w:sz w:val="20"/>
        </w:rPr>
      </w:pPr>
      <w:r>
        <w:rPr>
          <w:rFonts w:ascii="Times New Roman" w:hAnsi="Times New Roman"/>
          <w:sz w:val="20"/>
        </w:rPr>
        <w:t>Примечание - Объект может состоять из технических средств, программных средств или их сочетания и может в частных случаях включать людей, его эксплуатирующих, обслуживающих и/или ремонтирующих.</w:t>
      </w:r>
    </w:p>
    <w:p w:rsidR="00000000" w:rsidRDefault="00AD723D">
      <w:pPr>
        <w:widowControl/>
        <w:ind w:firstLine="225"/>
        <w:jc w:val="both"/>
        <w:rPr>
          <w:rFonts w:ascii="Times New Roman" w:hAnsi="Times New Roman"/>
          <w:sz w:val="20"/>
        </w:rPr>
      </w:pPr>
    </w:p>
    <w:p w:rsidR="00000000" w:rsidRDefault="00AD723D">
      <w:pPr>
        <w:widowControl/>
        <w:jc w:val="center"/>
        <w:rPr>
          <w:rFonts w:ascii="Times New Roman" w:hAnsi="Times New Roman"/>
          <w:b/>
          <w:sz w:val="20"/>
        </w:rPr>
      </w:pPr>
      <w:r>
        <w:rPr>
          <w:rFonts w:ascii="Times New Roman" w:hAnsi="Times New Roman"/>
          <w:b/>
          <w:sz w:val="20"/>
        </w:rPr>
        <w:t xml:space="preserve">4 ОБЩИЕ ПОЛОЖЕНИЯ </w:t>
      </w:r>
    </w:p>
    <w:p w:rsidR="00000000" w:rsidRDefault="00AD723D">
      <w:pPr>
        <w:widowControl/>
        <w:jc w:val="center"/>
        <w:rPr>
          <w:rFonts w:ascii="Times New Roman" w:hAnsi="Times New Roman"/>
          <w:b/>
          <w:sz w:val="20"/>
        </w:rPr>
      </w:pPr>
    </w:p>
    <w:p w:rsidR="00000000" w:rsidRDefault="00AD723D">
      <w:pPr>
        <w:widowControl/>
        <w:ind w:firstLine="284"/>
        <w:rPr>
          <w:rFonts w:ascii="Times New Roman" w:hAnsi="Times New Roman"/>
          <w:sz w:val="20"/>
        </w:rPr>
      </w:pPr>
      <w:r>
        <w:rPr>
          <w:rFonts w:ascii="Times New Roman" w:hAnsi="Times New Roman"/>
          <w:sz w:val="20"/>
        </w:rPr>
        <w:t xml:space="preserve">4.1 Цели проведения </w:t>
      </w:r>
      <w:proofErr w:type="spellStart"/>
      <w:r>
        <w:rPr>
          <w:rFonts w:ascii="Times New Roman" w:hAnsi="Times New Roman"/>
          <w:sz w:val="20"/>
        </w:rPr>
        <w:t>АВПКО</w:t>
      </w:r>
      <w:proofErr w:type="spellEnd"/>
      <w:r>
        <w:rPr>
          <w:rFonts w:ascii="Times New Roman" w:hAnsi="Times New Roman"/>
          <w:sz w:val="20"/>
        </w:rPr>
        <w:t xml:space="preserve"> </w:t>
      </w:r>
    </w:p>
    <w:p w:rsidR="00000000" w:rsidRDefault="00AD723D">
      <w:pPr>
        <w:widowControl/>
        <w:ind w:firstLine="225"/>
        <w:jc w:val="both"/>
        <w:rPr>
          <w:rFonts w:ascii="Times New Roman" w:hAnsi="Times New Roman"/>
          <w:sz w:val="20"/>
        </w:rPr>
      </w:pPr>
      <w:proofErr w:type="spellStart"/>
      <w:r>
        <w:rPr>
          <w:rFonts w:ascii="Times New Roman" w:hAnsi="Times New Roman"/>
          <w:sz w:val="20"/>
        </w:rPr>
        <w:t>АВПКО</w:t>
      </w:r>
      <w:proofErr w:type="spellEnd"/>
      <w:r>
        <w:rPr>
          <w:rFonts w:ascii="Times New Roman" w:hAnsi="Times New Roman"/>
          <w:sz w:val="20"/>
        </w:rPr>
        <w:t xml:space="preserve"> проводят с целью обоснования, проверки достаточности, оценки эффективности и контроля за реализацией управляющих решений, направленных на совершенствование конструкции, технологии изготовления, правил эксплуатации, системы технического обслуживания и ремонта объекта и обеспечивающих предупреждение возникновения и/или ослабление тяжести возможных последствий его отказов, достижение требуемых характеристик безопасности, </w:t>
      </w:r>
      <w:proofErr w:type="spellStart"/>
      <w:r>
        <w:rPr>
          <w:rFonts w:ascii="Times New Roman" w:hAnsi="Times New Roman"/>
          <w:sz w:val="20"/>
        </w:rPr>
        <w:t>экологичности</w:t>
      </w:r>
      <w:proofErr w:type="spellEnd"/>
      <w:r>
        <w:rPr>
          <w:rFonts w:ascii="Times New Roman" w:hAnsi="Times New Roman"/>
          <w:sz w:val="20"/>
        </w:rPr>
        <w:t>, эффективности и надежности.</w:t>
      </w:r>
    </w:p>
    <w:p w:rsidR="00000000" w:rsidRDefault="00AD723D">
      <w:pPr>
        <w:widowControl/>
        <w:ind w:firstLine="225"/>
        <w:jc w:val="both"/>
        <w:rPr>
          <w:rFonts w:ascii="Times New Roman" w:hAnsi="Times New Roman"/>
          <w:sz w:val="20"/>
        </w:rPr>
      </w:pPr>
      <w:r>
        <w:rPr>
          <w:rFonts w:ascii="Times New Roman" w:hAnsi="Times New Roman"/>
          <w:sz w:val="20"/>
        </w:rPr>
        <w:t xml:space="preserve">4.2 Задачи, решаемые при проведении </w:t>
      </w:r>
      <w:proofErr w:type="spellStart"/>
      <w:r>
        <w:rPr>
          <w:rFonts w:ascii="Times New Roman" w:hAnsi="Times New Roman"/>
          <w:sz w:val="20"/>
        </w:rPr>
        <w:t>АВП</w:t>
      </w:r>
      <w:r>
        <w:rPr>
          <w:rFonts w:ascii="Times New Roman" w:hAnsi="Times New Roman"/>
          <w:sz w:val="20"/>
        </w:rPr>
        <w:t>КО</w:t>
      </w:r>
      <w:proofErr w:type="spellEnd"/>
      <w:r>
        <w:rPr>
          <w:rFonts w:ascii="Times New Roman" w:hAnsi="Times New Roman"/>
          <w:sz w:val="20"/>
        </w:rPr>
        <w:t>:</w:t>
      </w:r>
    </w:p>
    <w:p w:rsidR="00000000" w:rsidRDefault="00AD723D">
      <w:pPr>
        <w:widowControl/>
        <w:ind w:firstLine="225"/>
        <w:jc w:val="both"/>
        <w:rPr>
          <w:rFonts w:ascii="Times New Roman" w:hAnsi="Times New Roman"/>
          <w:sz w:val="20"/>
        </w:rPr>
      </w:pPr>
      <w:r>
        <w:rPr>
          <w:rFonts w:ascii="Times New Roman" w:hAnsi="Times New Roman"/>
          <w:sz w:val="20"/>
        </w:rPr>
        <w:t xml:space="preserve">В процессе </w:t>
      </w:r>
      <w:proofErr w:type="spellStart"/>
      <w:r>
        <w:rPr>
          <w:rFonts w:ascii="Times New Roman" w:hAnsi="Times New Roman"/>
          <w:sz w:val="20"/>
        </w:rPr>
        <w:t>АВПКО</w:t>
      </w:r>
      <w:proofErr w:type="spellEnd"/>
      <w:r>
        <w:rPr>
          <w:rFonts w:ascii="Times New Roman" w:hAnsi="Times New Roman"/>
          <w:sz w:val="20"/>
        </w:rPr>
        <w:t xml:space="preserve"> решают следующие задачи:</w:t>
      </w:r>
    </w:p>
    <w:p w:rsidR="00000000" w:rsidRDefault="00AD723D">
      <w:pPr>
        <w:widowControl/>
        <w:ind w:firstLine="225"/>
        <w:jc w:val="both"/>
        <w:rPr>
          <w:rFonts w:ascii="Times New Roman" w:hAnsi="Times New Roman"/>
          <w:sz w:val="20"/>
        </w:rPr>
      </w:pPr>
      <w:r>
        <w:rPr>
          <w:rFonts w:ascii="Times New Roman" w:hAnsi="Times New Roman"/>
          <w:sz w:val="20"/>
        </w:rPr>
        <w:t>выявляют возможные виды отказов составных частей и изделия в целом, изучают их причины, механизмы и условия возникновения и развития;</w:t>
      </w:r>
    </w:p>
    <w:p w:rsidR="00000000" w:rsidRDefault="00AD723D">
      <w:pPr>
        <w:widowControl/>
        <w:ind w:firstLine="225"/>
        <w:jc w:val="both"/>
        <w:rPr>
          <w:rFonts w:ascii="Times New Roman" w:hAnsi="Times New Roman"/>
          <w:sz w:val="20"/>
        </w:rPr>
      </w:pPr>
      <w:r>
        <w:rPr>
          <w:rFonts w:ascii="Times New Roman" w:hAnsi="Times New Roman"/>
          <w:sz w:val="20"/>
        </w:rPr>
        <w:t>определяют возможные неблагоприятные последствия возникновения выявленных отказов, проводят качественный анализ тяжести последствий отказов и/или количественную оценку их критичности;</w:t>
      </w:r>
    </w:p>
    <w:p w:rsidR="00000000" w:rsidRDefault="00AD723D">
      <w:pPr>
        <w:widowControl/>
        <w:ind w:firstLine="225"/>
        <w:jc w:val="both"/>
        <w:rPr>
          <w:rFonts w:ascii="Times New Roman" w:hAnsi="Times New Roman"/>
          <w:sz w:val="20"/>
        </w:rPr>
      </w:pPr>
      <w:r>
        <w:rPr>
          <w:rFonts w:ascii="Times New Roman" w:hAnsi="Times New Roman"/>
          <w:sz w:val="20"/>
        </w:rPr>
        <w:t xml:space="preserve">составляют и периодически корректируют перечни критичных элементов и технологических процессов; </w:t>
      </w:r>
    </w:p>
    <w:p w:rsidR="00000000" w:rsidRDefault="00AD723D">
      <w:pPr>
        <w:widowControl/>
        <w:ind w:firstLine="225"/>
        <w:jc w:val="both"/>
        <w:rPr>
          <w:rFonts w:ascii="Times New Roman" w:hAnsi="Times New Roman"/>
          <w:sz w:val="20"/>
        </w:rPr>
      </w:pPr>
      <w:r>
        <w:rPr>
          <w:rFonts w:ascii="Times New Roman" w:hAnsi="Times New Roman"/>
          <w:sz w:val="20"/>
        </w:rPr>
        <w:t>оценивают достаточность предусмотренных средств и м</w:t>
      </w:r>
      <w:r>
        <w:rPr>
          <w:rFonts w:ascii="Times New Roman" w:hAnsi="Times New Roman"/>
          <w:sz w:val="20"/>
        </w:rPr>
        <w:t>етодов контроля работоспособности и диагностирования изделий для своевременного обнаружения и локализации его отказов, обосновывают необходимость введения дополнительных средств и методов сигнализации, контроля и диагностирования;</w:t>
      </w:r>
    </w:p>
    <w:p w:rsidR="00000000" w:rsidRDefault="00AD723D">
      <w:pPr>
        <w:widowControl/>
        <w:ind w:firstLine="225"/>
        <w:jc w:val="both"/>
        <w:rPr>
          <w:rFonts w:ascii="Times New Roman" w:hAnsi="Times New Roman"/>
          <w:sz w:val="20"/>
        </w:rPr>
      </w:pPr>
      <w:r>
        <w:rPr>
          <w:rFonts w:ascii="Times New Roman" w:hAnsi="Times New Roman"/>
          <w:sz w:val="20"/>
        </w:rPr>
        <w:t>вырабатывают предложения и рекомендации по внесению изменений в конструкцию и/или технологию изготовления изделия и его составных частей, направленные на снижение вероятности и/или тяжести последствий отказов, оценивают эффективность ранее проведенных доработок;</w:t>
      </w:r>
    </w:p>
    <w:p w:rsidR="00000000" w:rsidRDefault="00AD723D">
      <w:pPr>
        <w:widowControl/>
        <w:ind w:firstLine="225"/>
        <w:jc w:val="both"/>
        <w:rPr>
          <w:rFonts w:ascii="Times New Roman" w:hAnsi="Times New Roman"/>
          <w:sz w:val="20"/>
        </w:rPr>
      </w:pPr>
      <w:r>
        <w:rPr>
          <w:rFonts w:ascii="Times New Roman" w:hAnsi="Times New Roman"/>
          <w:sz w:val="20"/>
        </w:rPr>
        <w:t>оценивают достаточ</w:t>
      </w:r>
      <w:r>
        <w:rPr>
          <w:rFonts w:ascii="Times New Roman" w:hAnsi="Times New Roman"/>
          <w:sz w:val="20"/>
        </w:rPr>
        <w:t>ность предусмотренных в системе технологического обслуживания контрольно-диагностических и профилактических операций, направленных на предупреждение отказов изделий в эксплуатации, вырабатывают предложения по корректировке методов и периодичности технического обслуживания;</w:t>
      </w:r>
    </w:p>
    <w:p w:rsidR="00000000" w:rsidRDefault="00AD723D">
      <w:pPr>
        <w:widowControl/>
        <w:ind w:firstLine="225"/>
        <w:jc w:val="both"/>
        <w:rPr>
          <w:rFonts w:ascii="Times New Roman" w:hAnsi="Times New Roman"/>
          <w:sz w:val="20"/>
        </w:rPr>
      </w:pPr>
      <w:r>
        <w:rPr>
          <w:rFonts w:ascii="Times New Roman" w:hAnsi="Times New Roman"/>
          <w:sz w:val="20"/>
        </w:rPr>
        <w:t>анализируют правила поведения персонала в аварийных ситуациях, обусловленных возможными отказами изделий, предусмотренные эксплуатационной документацией, вырабатывают предложения по их совершенствованию или внесению соответствующих измене</w:t>
      </w:r>
      <w:r>
        <w:rPr>
          <w:rFonts w:ascii="Times New Roman" w:hAnsi="Times New Roman"/>
          <w:sz w:val="20"/>
        </w:rPr>
        <w:t>ний в эксплуатационную документацию при их отсутствии;</w:t>
      </w:r>
    </w:p>
    <w:p w:rsidR="00000000" w:rsidRDefault="00AD723D">
      <w:pPr>
        <w:widowControl/>
        <w:ind w:firstLine="225"/>
        <w:jc w:val="both"/>
        <w:rPr>
          <w:rFonts w:ascii="Times New Roman" w:hAnsi="Times New Roman"/>
          <w:sz w:val="20"/>
        </w:rPr>
      </w:pPr>
      <w:r>
        <w:rPr>
          <w:rFonts w:ascii="Times New Roman" w:hAnsi="Times New Roman"/>
          <w:sz w:val="20"/>
        </w:rPr>
        <w:t>проводят анализ возможных (наблюдаемых) ошибок персонала при эксплуатации, техническом обслуживании и ремонте изделий, оценивают их возможные последствия, вырабатывают предложения по совершенствованию человеко-машинных интерфейсов и введению дополнительных средств защиты изделий от ошибок персонала, по совершенствованию инструкций по эксплуатации, техническому обслуживанию и ремонту изделий.</w:t>
      </w:r>
    </w:p>
    <w:p w:rsidR="00000000" w:rsidRDefault="00AD723D">
      <w:pPr>
        <w:widowControl/>
        <w:ind w:firstLine="225"/>
        <w:jc w:val="both"/>
        <w:rPr>
          <w:rFonts w:ascii="Times New Roman" w:hAnsi="Times New Roman"/>
          <w:sz w:val="20"/>
        </w:rPr>
      </w:pPr>
      <w:r>
        <w:rPr>
          <w:rFonts w:ascii="Times New Roman" w:hAnsi="Times New Roman"/>
          <w:sz w:val="20"/>
        </w:rPr>
        <w:t xml:space="preserve">4.3 Взаимосвязь </w:t>
      </w:r>
      <w:proofErr w:type="spellStart"/>
      <w:r>
        <w:rPr>
          <w:rFonts w:ascii="Times New Roman" w:hAnsi="Times New Roman"/>
          <w:sz w:val="20"/>
        </w:rPr>
        <w:t>АВПКО</w:t>
      </w:r>
      <w:proofErr w:type="spellEnd"/>
      <w:r>
        <w:rPr>
          <w:rFonts w:ascii="Times New Roman" w:hAnsi="Times New Roman"/>
          <w:sz w:val="20"/>
        </w:rPr>
        <w:t xml:space="preserve"> с другими элементами и задачами программ</w:t>
      </w:r>
      <w:r>
        <w:rPr>
          <w:rFonts w:ascii="Times New Roman" w:hAnsi="Times New Roman"/>
          <w:sz w:val="20"/>
        </w:rPr>
        <w:t xml:space="preserve"> обеспечения надежности</w:t>
      </w:r>
    </w:p>
    <w:p w:rsidR="00000000" w:rsidRDefault="00AD723D">
      <w:pPr>
        <w:widowControl/>
        <w:ind w:firstLine="225"/>
        <w:jc w:val="both"/>
        <w:rPr>
          <w:rFonts w:ascii="Times New Roman" w:hAnsi="Times New Roman"/>
          <w:sz w:val="20"/>
        </w:rPr>
      </w:pPr>
      <w:r>
        <w:rPr>
          <w:rFonts w:ascii="Times New Roman" w:hAnsi="Times New Roman"/>
          <w:sz w:val="20"/>
        </w:rPr>
        <w:t xml:space="preserve">4.3.1 Проведение </w:t>
      </w:r>
      <w:proofErr w:type="spellStart"/>
      <w:r>
        <w:rPr>
          <w:rFonts w:ascii="Times New Roman" w:hAnsi="Times New Roman"/>
          <w:sz w:val="20"/>
        </w:rPr>
        <w:t>АВПКО</w:t>
      </w:r>
      <w:proofErr w:type="spellEnd"/>
      <w:r>
        <w:rPr>
          <w:rFonts w:ascii="Times New Roman" w:hAnsi="Times New Roman"/>
          <w:sz w:val="20"/>
        </w:rPr>
        <w:t xml:space="preserve"> не отменяет необходимости выполнения расчетов надежности объекта в соответствии с общими требованиями ГОСТ 27.301.</w:t>
      </w:r>
    </w:p>
    <w:p w:rsidR="00000000" w:rsidRDefault="00AD723D">
      <w:pPr>
        <w:widowControl/>
        <w:ind w:firstLine="225"/>
        <w:jc w:val="both"/>
        <w:rPr>
          <w:rFonts w:ascii="Times New Roman" w:hAnsi="Times New Roman"/>
          <w:sz w:val="20"/>
        </w:rPr>
      </w:pPr>
      <w:r>
        <w:rPr>
          <w:rFonts w:ascii="Times New Roman" w:hAnsi="Times New Roman"/>
          <w:sz w:val="20"/>
        </w:rPr>
        <w:t xml:space="preserve">Планирование и выполнение расчетов надежности и </w:t>
      </w:r>
      <w:proofErr w:type="spellStart"/>
      <w:r>
        <w:rPr>
          <w:rFonts w:ascii="Times New Roman" w:hAnsi="Times New Roman"/>
          <w:sz w:val="20"/>
        </w:rPr>
        <w:t>АВПКО</w:t>
      </w:r>
      <w:proofErr w:type="spellEnd"/>
      <w:r>
        <w:rPr>
          <w:rFonts w:ascii="Times New Roman" w:hAnsi="Times New Roman"/>
          <w:sz w:val="20"/>
        </w:rPr>
        <w:t xml:space="preserve"> должны осуществляться так, чтобы указанные элементы </w:t>
      </w:r>
      <w:proofErr w:type="spellStart"/>
      <w:r>
        <w:rPr>
          <w:rFonts w:ascii="Times New Roman" w:hAnsi="Times New Roman"/>
          <w:sz w:val="20"/>
        </w:rPr>
        <w:t>ПОН</w:t>
      </w:r>
      <w:proofErr w:type="spellEnd"/>
      <w:r>
        <w:rPr>
          <w:rFonts w:ascii="Times New Roman" w:hAnsi="Times New Roman"/>
          <w:sz w:val="20"/>
        </w:rPr>
        <w:t xml:space="preserve"> дополняли друг друга и взаимно служили источниками исходных данных. При этом по результатам </w:t>
      </w:r>
      <w:proofErr w:type="spellStart"/>
      <w:r>
        <w:rPr>
          <w:rFonts w:ascii="Times New Roman" w:hAnsi="Times New Roman"/>
          <w:sz w:val="20"/>
        </w:rPr>
        <w:t>АВПКО</w:t>
      </w:r>
      <w:proofErr w:type="spellEnd"/>
      <w:r>
        <w:rPr>
          <w:rFonts w:ascii="Times New Roman" w:hAnsi="Times New Roman"/>
          <w:sz w:val="20"/>
        </w:rPr>
        <w:t xml:space="preserve"> уточняют критерии отказов объекта, модели, применяемые при расчете его надежности, задачи и содержание технического обслуживания и ремонта объ</w:t>
      </w:r>
      <w:r>
        <w:rPr>
          <w:rFonts w:ascii="Times New Roman" w:hAnsi="Times New Roman"/>
          <w:sz w:val="20"/>
        </w:rPr>
        <w:t>екта, а методы и результаты расчетов надежности используют для оценки вероятностей отказов объекта, учитываемых при анализе их критичности.</w:t>
      </w:r>
    </w:p>
    <w:p w:rsidR="00000000" w:rsidRDefault="00AD723D">
      <w:pPr>
        <w:widowControl/>
        <w:ind w:firstLine="225"/>
        <w:jc w:val="both"/>
        <w:rPr>
          <w:rFonts w:ascii="Times New Roman" w:hAnsi="Times New Roman"/>
          <w:sz w:val="20"/>
        </w:rPr>
      </w:pPr>
      <w:r>
        <w:rPr>
          <w:rFonts w:ascii="Times New Roman" w:hAnsi="Times New Roman"/>
          <w:sz w:val="20"/>
        </w:rPr>
        <w:t xml:space="preserve">4.3.2 </w:t>
      </w:r>
      <w:proofErr w:type="spellStart"/>
      <w:r>
        <w:rPr>
          <w:rFonts w:ascii="Times New Roman" w:hAnsi="Times New Roman"/>
          <w:sz w:val="20"/>
        </w:rPr>
        <w:t>АВПКО</w:t>
      </w:r>
      <w:proofErr w:type="spellEnd"/>
      <w:r>
        <w:rPr>
          <w:rFonts w:ascii="Times New Roman" w:hAnsi="Times New Roman"/>
          <w:sz w:val="20"/>
        </w:rPr>
        <w:t xml:space="preserve"> должен также обеспечивать получение исходных данных для:</w:t>
      </w:r>
    </w:p>
    <w:p w:rsidR="00000000" w:rsidRDefault="00AD723D">
      <w:pPr>
        <w:widowControl/>
        <w:ind w:firstLine="225"/>
        <w:jc w:val="both"/>
        <w:rPr>
          <w:rFonts w:ascii="Times New Roman" w:hAnsi="Times New Roman"/>
          <w:sz w:val="20"/>
        </w:rPr>
      </w:pPr>
      <w:r>
        <w:rPr>
          <w:rFonts w:ascii="Times New Roman" w:hAnsi="Times New Roman"/>
          <w:sz w:val="20"/>
        </w:rPr>
        <w:t>планирования экспериментальной отработки объектов;</w:t>
      </w:r>
    </w:p>
    <w:p w:rsidR="00000000" w:rsidRDefault="00AD723D">
      <w:pPr>
        <w:widowControl/>
        <w:ind w:firstLine="225"/>
        <w:jc w:val="both"/>
        <w:rPr>
          <w:rFonts w:ascii="Times New Roman" w:hAnsi="Times New Roman"/>
          <w:sz w:val="20"/>
        </w:rPr>
      </w:pPr>
      <w:r>
        <w:rPr>
          <w:rFonts w:ascii="Times New Roman" w:hAnsi="Times New Roman"/>
          <w:sz w:val="20"/>
        </w:rPr>
        <w:t xml:space="preserve">уточнения распределения требований надежности между составными частями объекта, внесения соответствующих изменений и дополнений в </w:t>
      </w:r>
      <w:proofErr w:type="spellStart"/>
      <w:r>
        <w:rPr>
          <w:rFonts w:ascii="Times New Roman" w:hAnsi="Times New Roman"/>
          <w:sz w:val="20"/>
        </w:rPr>
        <w:t>ПОН</w:t>
      </w:r>
      <w:proofErr w:type="spellEnd"/>
      <w:r>
        <w:rPr>
          <w:rFonts w:ascii="Times New Roman" w:hAnsi="Times New Roman"/>
          <w:sz w:val="20"/>
        </w:rPr>
        <w:t xml:space="preserve"> составных частей;</w:t>
      </w:r>
    </w:p>
    <w:p w:rsidR="00000000" w:rsidRDefault="00AD723D">
      <w:pPr>
        <w:widowControl/>
        <w:ind w:firstLine="225"/>
        <w:jc w:val="both"/>
        <w:rPr>
          <w:rFonts w:ascii="Times New Roman" w:hAnsi="Times New Roman"/>
          <w:sz w:val="20"/>
        </w:rPr>
      </w:pPr>
      <w:r>
        <w:rPr>
          <w:rFonts w:ascii="Times New Roman" w:hAnsi="Times New Roman"/>
          <w:sz w:val="20"/>
        </w:rPr>
        <w:t>установления и уточнения требований по приспособленности объекта к диагностированию (</w:t>
      </w:r>
      <w:proofErr w:type="spellStart"/>
      <w:r>
        <w:rPr>
          <w:rFonts w:ascii="Times New Roman" w:hAnsi="Times New Roman"/>
          <w:sz w:val="20"/>
        </w:rPr>
        <w:t>контролепригодн</w:t>
      </w:r>
      <w:r>
        <w:rPr>
          <w:rFonts w:ascii="Times New Roman" w:hAnsi="Times New Roman"/>
          <w:sz w:val="20"/>
        </w:rPr>
        <w:t>ости</w:t>
      </w:r>
      <w:proofErr w:type="spellEnd"/>
      <w:r>
        <w:rPr>
          <w:rFonts w:ascii="Times New Roman" w:hAnsi="Times New Roman"/>
          <w:sz w:val="20"/>
        </w:rPr>
        <w:t>) и его ремонтопригодности;</w:t>
      </w:r>
    </w:p>
    <w:p w:rsidR="00000000" w:rsidRDefault="00AD723D">
      <w:pPr>
        <w:widowControl/>
        <w:ind w:firstLine="225"/>
        <w:jc w:val="both"/>
        <w:rPr>
          <w:rFonts w:ascii="Times New Roman" w:hAnsi="Times New Roman"/>
          <w:sz w:val="20"/>
        </w:rPr>
      </w:pPr>
      <w:r>
        <w:rPr>
          <w:rFonts w:ascii="Times New Roman" w:hAnsi="Times New Roman"/>
          <w:sz w:val="20"/>
        </w:rPr>
        <w:t xml:space="preserve">отработки (совершенствования) технологии изготовления объекта, включая планирование программы </w:t>
      </w:r>
      <w:proofErr w:type="spellStart"/>
      <w:r>
        <w:rPr>
          <w:rFonts w:ascii="Times New Roman" w:hAnsi="Times New Roman"/>
          <w:sz w:val="20"/>
        </w:rPr>
        <w:t>отбраковочных</w:t>
      </w:r>
      <w:proofErr w:type="spellEnd"/>
      <w:r>
        <w:rPr>
          <w:rFonts w:ascii="Times New Roman" w:hAnsi="Times New Roman"/>
          <w:sz w:val="20"/>
        </w:rPr>
        <w:t xml:space="preserve"> испытаний объекта и его составных частей в процессе производства;</w:t>
      </w:r>
    </w:p>
    <w:p w:rsidR="00000000" w:rsidRDefault="00AD723D">
      <w:pPr>
        <w:widowControl/>
        <w:ind w:firstLine="225"/>
        <w:jc w:val="both"/>
        <w:rPr>
          <w:rFonts w:ascii="Times New Roman" w:hAnsi="Times New Roman"/>
          <w:sz w:val="20"/>
        </w:rPr>
      </w:pPr>
      <w:r>
        <w:rPr>
          <w:rFonts w:ascii="Times New Roman" w:hAnsi="Times New Roman"/>
          <w:sz w:val="20"/>
        </w:rPr>
        <w:t>планирования системы технического обслуживания и ремонта объекта, отработки эксплуатационной и ремонтной документации;</w:t>
      </w:r>
    </w:p>
    <w:p w:rsidR="00000000" w:rsidRDefault="00AD723D">
      <w:pPr>
        <w:widowControl/>
        <w:ind w:firstLine="225"/>
        <w:jc w:val="both"/>
        <w:rPr>
          <w:rFonts w:ascii="Times New Roman" w:hAnsi="Times New Roman"/>
          <w:sz w:val="20"/>
        </w:rPr>
      </w:pPr>
      <w:r>
        <w:rPr>
          <w:rFonts w:ascii="Times New Roman" w:hAnsi="Times New Roman"/>
          <w:sz w:val="20"/>
        </w:rPr>
        <w:t>составления (совершенствования) программ обучения и тренировки эксплуатационного и ремонтного персонала, правил его поведения в аварийных ситуациях.</w:t>
      </w:r>
    </w:p>
    <w:p w:rsidR="00000000" w:rsidRDefault="00AD723D">
      <w:pPr>
        <w:widowControl/>
        <w:ind w:firstLine="225"/>
        <w:jc w:val="both"/>
        <w:rPr>
          <w:rFonts w:ascii="Times New Roman" w:hAnsi="Times New Roman"/>
          <w:sz w:val="20"/>
        </w:rPr>
      </w:pPr>
      <w:r>
        <w:rPr>
          <w:rFonts w:ascii="Times New Roman" w:hAnsi="Times New Roman"/>
          <w:sz w:val="20"/>
        </w:rPr>
        <w:t xml:space="preserve">4.4 Использование результатов </w:t>
      </w:r>
      <w:proofErr w:type="spellStart"/>
      <w:r>
        <w:rPr>
          <w:rFonts w:ascii="Times New Roman" w:hAnsi="Times New Roman"/>
          <w:sz w:val="20"/>
        </w:rPr>
        <w:t>АВПКО</w:t>
      </w:r>
      <w:proofErr w:type="spellEnd"/>
    </w:p>
    <w:p w:rsidR="00000000" w:rsidRDefault="00AD723D">
      <w:pPr>
        <w:widowControl/>
        <w:ind w:firstLine="225"/>
        <w:jc w:val="both"/>
        <w:rPr>
          <w:rFonts w:ascii="Times New Roman" w:hAnsi="Times New Roman"/>
          <w:sz w:val="20"/>
        </w:rPr>
      </w:pPr>
      <w:r>
        <w:rPr>
          <w:rFonts w:ascii="Times New Roman" w:hAnsi="Times New Roman"/>
          <w:sz w:val="20"/>
        </w:rPr>
        <w:t>Ре</w:t>
      </w:r>
      <w:r>
        <w:rPr>
          <w:rFonts w:ascii="Times New Roman" w:hAnsi="Times New Roman"/>
          <w:sz w:val="20"/>
        </w:rPr>
        <w:t xml:space="preserve">зультаты </w:t>
      </w:r>
      <w:proofErr w:type="spellStart"/>
      <w:r>
        <w:rPr>
          <w:rFonts w:ascii="Times New Roman" w:hAnsi="Times New Roman"/>
          <w:sz w:val="20"/>
        </w:rPr>
        <w:t>АВПКО</w:t>
      </w:r>
      <w:proofErr w:type="spellEnd"/>
      <w:r>
        <w:rPr>
          <w:rFonts w:ascii="Times New Roman" w:hAnsi="Times New Roman"/>
          <w:sz w:val="20"/>
        </w:rPr>
        <w:t xml:space="preserve"> учитывают: при принятии решений о завершенности этапов видов работ на стадиях жизненного цикла объектов, включая приемку </w:t>
      </w:r>
      <w:proofErr w:type="spellStart"/>
      <w:r>
        <w:rPr>
          <w:rFonts w:ascii="Times New Roman" w:hAnsi="Times New Roman"/>
          <w:sz w:val="20"/>
        </w:rPr>
        <w:t>ОКР</w:t>
      </w:r>
      <w:proofErr w:type="spellEnd"/>
      <w:r>
        <w:rPr>
          <w:rFonts w:ascii="Times New Roman" w:hAnsi="Times New Roman"/>
          <w:sz w:val="20"/>
        </w:rPr>
        <w:t xml:space="preserve"> по разработке объектов;</w:t>
      </w:r>
    </w:p>
    <w:p w:rsidR="00000000" w:rsidRDefault="00AD723D">
      <w:pPr>
        <w:widowControl/>
        <w:ind w:firstLine="225"/>
        <w:jc w:val="both"/>
        <w:rPr>
          <w:rFonts w:ascii="Times New Roman" w:hAnsi="Times New Roman"/>
          <w:sz w:val="20"/>
        </w:rPr>
      </w:pPr>
      <w:r>
        <w:rPr>
          <w:rFonts w:ascii="Times New Roman" w:hAnsi="Times New Roman"/>
          <w:sz w:val="20"/>
        </w:rPr>
        <w:t>при сертификации объектов для проверки достаточности принятых при их разработке и изготовлении мер по обеспечению безопасности.</w:t>
      </w:r>
    </w:p>
    <w:p w:rsidR="00000000" w:rsidRDefault="00AD723D">
      <w:pPr>
        <w:widowControl/>
        <w:ind w:firstLine="225"/>
        <w:jc w:val="both"/>
        <w:rPr>
          <w:rFonts w:ascii="Times New Roman" w:hAnsi="Times New Roman"/>
          <w:sz w:val="20"/>
        </w:rPr>
      </w:pPr>
      <w:r>
        <w:rPr>
          <w:rFonts w:ascii="Times New Roman" w:hAnsi="Times New Roman"/>
          <w:sz w:val="20"/>
        </w:rPr>
        <w:t xml:space="preserve">4.5 Основные принципы </w:t>
      </w:r>
      <w:proofErr w:type="spellStart"/>
      <w:r>
        <w:rPr>
          <w:rFonts w:ascii="Times New Roman" w:hAnsi="Times New Roman"/>
          <w:sz w:val="20"/>
        </w:rPr>
        <w:t>АВПКО</w:t>
      </w:r>
      <w:proofErr w:type="spellEnd"/>
    </w:p>
    <w:p w:rsidR="00000000" w:rsidRDefault="00AD723D">
      <w:pPr>
        <w:widowControl/>
        <w:ind w:firstLine="225"/>
        <w:jc w:val="both"/>
        <w:rPr>
          <w:rFonts w:ascii="Times New Roman" w:hAnsi="Times New Roman"/>
          <w:sz w:val="20"/>
        </w:rPr>
      </w:pPr>
      <w:r>
        <w:rPr>
          <w:rFonts w:ascii="Times New Roman" w:hAnsi="Times New Roman"/>
          <w:sz w:val="20"/>
        </w:rPr>
        <w:t xml:space="preserve">4.5.1 </w:t>
      </w:r>
      <w:proofErr w:type="spellStart"/>
      <w:r>
        <w:rPr>
          <w:rFonts w:ascii="Times New Roman" w:hAnsi="Times New Roman"/>
          <w:sz w:val="20"/>
        </w:rPr>
        <w:t>АВПКО</w:t>
      </w:r>
      <w:proofErr w:type="spellEnd"/>
      <w:r>
        <w:rPr>
          <w:rFonts w:ascii="Times New Roman" w:hAnsi="Times New Roman"/>
          <w:sz w:val="20"/>
        </w:rPr>
        <w:t xml:space="preserve"> в общем случае представляет сочетание качественного анализа видов и последствий отказов объекта с количественными оценками критичности выявляемых при </w:t>
      </w:r>
      <w:proofErr w:type="spellStart"/>
      <w:r>
        <w:rPr>
          <w:rFonts w:ascii="Times New Roman" w:hAnsi="Times New Roman"/>
          <w:sz w:val="20"/>
        </w:rPr>
        <w:t>АВПО</w:t>
      </w:r>
      <w:proofErr w:type="spellEnd"/>
      <w:r>
        <w:rPr>
          <w:rFonts w:ascii="Times New Roman" w:hAnsi="Times New Roman"/>
          <w:sz w:val="20"/>
        </w:rPr>
        <w:t xml:space="preserve"> возможных или наблюдаемых</w:t>
      </w:r>
      <w:r>
        <w:rPr>
          <w:rFonts w:ascii="Times New Roman" w:hAnsi="Times New Roman"/>
          <w:sz w:val="20"/>
        </w:rPr>
        <w:t xml:space="preserve"> при испытаниях и в эксплуатации отказов.</w:t>
      </w:r>
    </w:p>
    <w:p w:rsidR="00000000" w:rsidRDefault="00AD723D">
      <w:pPr>
        <w:widowControl/>
        <w:ind w:firstLine="225"/>
        <w:jc w:val="both"/>
        <w:rPr>
          <w:rFonts w:ascii="Times New Roman" w:hAnsi="Times New Roman"/>
          <w:sz w:val="20"/>
        </w:rPr>
      </w:pPr>
      <w:r>
        <w:rPr>
          <w:rFonts w:ascii="Times New Roman" w:hAnsi="Times New Roman"/>
          <w:sz w:val="20"/>
        </w:rPr>
        <w:t xml:space="preserve">4.5.2 В процессе </w:t>
      </w:r>
      <w:proofErr w:type="spellStart"/>
      <w:r>
        <w:rPr>
          <w:rFonts w:ascii="Times New Roman" w:hAnsi="Times New Roman"/>
          <w:sz w:val="20"/>
        </w:rPr>
        <w:t>АВПО</w:t>
      </w:r>
      <w:proofErr w:type="spellEnd"/>
      <w:r>
        <w:rPr>
          <w:rFonts w:ascii="Times New Roman" w:hAnsi="Times New Roman"/>
          <w:sz w:val="20"/>
        </w:rPr>
        <w:t xml:space="preserve"> проводят предварительную количественную оценку и ранжирование выявленных возможных (наблюдаемых) отказов объектов по тяжести их последствий с целью определения необходимости дальнейшего углубленного анализа и оценки их критичности и очередности проведения соответствующих доработок объекта, технологии его изготовления, системы технического обслуживания и ремонта.</w:t>
      </w:r>
    </w:p>
    <w:p w:rsidR="00000000" w:rsidRDefault="00AD723D">
      <w:pPr>
        <w:widowControl/>
        <w:ind w:firstLine="225"/>
        <w:jc w:val="both"/>
        <w:rPr>
          <w:rFonts w:ascii="Times New Roman" w:hAnsi="Times New Roman"/>
          <w:sz w:val="20"/>
        </w:rPr>
      </w:pPr>
      <w:r>
        <w:rPr>
          <w:rFonts w:ascii="Times New Roman" w:hAnsi="Times New Roman"/>
          <w:sz w:val="20"/>
        </w:rPr>
        <w:t>4.5.3 Для обеспечения объективности и сопоставимости качественных оценок последстви</w:t>
      </w:r>
      <w:r>
        <w:rPr>
          <w:rFonts w:ascii="Times New Roman" w:hAnsi="Times New Roman"/>
          <w:sz w:val="20"/>
        </w:rPr>
        <w:t xml:space="preserve">й отказов до проведения </w:t>
      </w:r>
      <w:proofErr w:type="spellStart"/>
      <w:r>
        <w:rPr>
          <w:rFonts w:ascii="Times New Roman" w:hAnsi="Times New Roman"/>
          <w:sz w:val="20"/>
        </w:rPr>
        <w:t>АВПКО</w:t>
      </w:r>
      <w:proofErr w:type="spellEnd"/>
      <w:r>
        <w:rPr>
          <w:rFonts w:ascii="Times New Roman" w:hAnsi="Times New Roman"/>
          <w:sz w:val="20"/>
        </w:rPr>
        <w:t xml:space="preserve"> объекта должна быть выработана система классификации отказов по категориям тяжести их возможных последствий. Указанная система может быть выработана применительно к конкретному объекту и приведена в методике его </w:t>
      </w:r>
      <w:proofErr w:type="spellStart"/>
      <w:r>
        <w:rPr>
          <w:rFonts w:ascii="Times New Roman" w:hAnsi="Times New Roman"/>
          <w:sz w:val="20"/>
        </w:rPr>
        <w:t>АВПО</w:t>
      </w:r>
      <w:proofErr w:type="spellEnd"/>
      <w:r>
        <w:rPr>
          <w:rFonts w:ascii="Times New Roman" w:hAnsi="Times New Roman"/>
          <w:sz w:val="20"/>
        </w:rPr>
        <w:t xml:space="preserve"> либо установлена в соответствующем нормативном документе, распространяющемся на группу (вид, тип) объектов.</w:t>
      </w:r>
    </w:p>
    <w:p w:rsidR="00000000" w:rsidRDefault="00AD723D">
      <w:pPr>
        <w:widowControl/>
        <w:ind w:firstLine="225"/>
        <w:jc w:val="both"/>
        <w:rPr>
          <w:rFonts w:ascii="Times New Roman" w:hAnsi="Times New Roman"/>
          <w:sz w:val="20"/>
        </w:rPr>
      </w:pPr>
      <w:r>
        <w:rPr>
          <w:rFonts w:ascii="Times New Roman" w:hAnsi="Times New Roman"/>
          <w:sz w:val="20"/>
        </w:rPr>
        <w:t>4.5.4 При категорировании отказов по тяжести их последствий должны учитываться, по крайней мере, следующие факторы в различных сочетаниях:</w:t>
      </w:r>
    </w:p>
    <w:p w:rsidR="00000000" w:rsidRDefault="00AD723D">
      <w:pPr>
        <w:widowControl/>
        <w:ind w:firstLine="225"/>
        <w:jc w:val="both"/>
        <w:rPr>
          <w:rFonts w:ascii="Times New Roman" w:hAnsi="Times New Roman"/>
          <w:sz w:val="20"/>
        </w:rPr>
      </w:pPr>
      <w:r>
        <w:rPr>
          <w:rFonts w:ascii="Times New Roman" w:hAnsi="Times New Roman"/>
          <w:sz w:val="20"/>
        </w:rPr>
        <w:t>опасность отказа (</w:t>
      </w:r>
      <w:r>
        <w:rPr>
          <w:rFonts w:ascii="Times New Roman" w:hAnsi="Times New Roman"/>
          <w:sz w:val="20"/>
        </w:rPr>
        <w:t>с учетом немедленных и отдаленных последствий) для жизни и здоровья людей (в том числе, не связанных непосредственно с эксплуатацией объекта), для окружающей среды, для целостности и сохранности самого объекта, другого имущества и материальных объектов;</w:t>
      </w:r>
    </w:p>
    <w:p w:rsidR="00000000" w:rsidRDefault="00AD723D">
      <w:pPr>
        <w:widowControl/>
        <w:ind w:firstLine="225"/>
        <w:jc w:val="both"/>
        <w:rPr>
          <w:rFonts w:ascii="Times New Roman" w:hAnsi="Times New Roman"/>
          <w:sz w:val="20"/>
        </w:rPr>
      </w:pPr>
      <w:r>
        <w:rPr>
          <w:rFonts w:ascii="Times New Roman" w:hAnsi="Times New Roman"/>
          <w:sz w:val="20"/>
        </w:rPr>
        <w:t>влияние отказа на качество функционирования объекта и полноту выполнения им назначенных функций, возможный ущерб любого вида (материальный, моральный, политический и др.), обусловленный снижением качества функционирования объекта или невыполнением объектом о</w:t>
      </w:r>
      <w:r>
        <w:rPr>
          <w:rFonts w:ascii="Times New Roman" w:hAnsi="Times New Roman"/>
          <w:sz w:val="20"/>
        </w:rPr>
        <w:t>пределенных функций (поставленных задач);</w:t>
      </w:r>
    </w:p>
    <w:p w:rsidR="00000000" w:rsidRDefault="00AD723D">
      <w:pPr>
        <w:widowControl/>
        <w:ind w:firstLine="225"/>
        <w:jc w:val="both"/>
        <w:rPr>
          <w:rFonts w:ascii="Times New Roman" w:hAnsi="Times New Roman"/>
          <w:sz w:val="20"/>
        </w:rPr>
      </w:pPr>
      <w:r>
        <w:rPr>
          <w:rFonts w:ascii="Times New Roman" w:hAnsi="Times New Roman"/>
          <w:sz w:val="20"/>
        </w:rPr>
        <w:t>скорость развития неблагоприятных последствий отказа, определяющая возможность принятия соответствующих мер защиты от них.</w:t>
      </w:r>
    </w:p>
    <w:p w:rsidR="00000000" w:rsidRDefault="00AD723D">
      <w:pPr>
        <w:widowControl/>
        <w:ind w:firstLine="225"/>
        <w:jc w:val="both"/>
        <w:rPr>
          <w:rFonts w:ascii="Times New Roman" w:hAnsi="Times New Roman"/>
          <w:sz w:val="20"/>
        </w:rPr>
      </w:pPr>
      <w:r>
        <w:rPr>
          <w:rFonts w:ascii="Times New Roman" w:hAnsi="Times New Roman"/>
          <w:sz w:val="20"/>
        </w:rPr>
        <w:t>Пример возможной классификации отказов с учетом перечисленных факторов приведен в приложении А.</w:t>
      </w:r>
    </w:p>
    <w:p w:rsidR="00000000" w:rsidRDefault="00AD723D">
      <w:pPr>
        <w:widowControl/>
        <w:ind w:firstLine="225"/>
        <w:jc w:val="both"/>
        <w:rPr>
          <w:rFonts w:ascii="Times New Roman" w:hAnsi="Times New Roman"/>
          <w:sz w:val="20"/>
        </w:rPr>
      </w:pPr>
      <w:r>
        <w:rPr>
          <w:rFonts w:ascii="Times New Roman" w:hAnsi="Times New Roman"/>
          <w:sz w:val="20"/>
        </w:rPr>
        <w:t xml:space="preserve">4.5.5 При </w:t>
      </w:r>
      <w:proofErr w:type="spellStart"/>
      <w:r>
        <w:rPr>
          <w:rFonts w:ascii="Times New Roman" w:hAnsi="Times New Roman"/>
          <w:sz w:val="20"/>
        </w:rPr>
        <w:t>АВПО</w:t>
      </w:r>
      <w:proofErr w:type="spellEnd"/>
      <w:r>
        <w:rPr>
          <w:rFonts w:ascii="Times New Roman" w:hAnsi="Times New Roman"/>
          <w:sz w:val="20"/>
        </w:rPr>
        <w:t xml:space="preserve"> может проводиться предварительная качественная оценка ожидаемой (наблюдаемой) частоты наступления отказов разных категорий тяжести при эксплуатации объектов. Указанные оценки используют:</w:t>
      </w:r>
    </w:p>
    <w:p w:rsidR="00000000" w:rsidRDefault="00AD723D">
      <w:pPr>
        <w:widowControl/>
        <w:ind w:firstLine="225"/>
        <w:jc w:val="both"/>
        <w:rPr>
          <w:rFonts w:ascii="Times New Roman" w:hAnsi="Times New Roman"/>
          <w:sz w:val="20"/>
        </w:rPr>
      </w:pPr>
      <w:r>
        <w:rPr>
          <w:rFonts w:ascii="Times New Roman" w:hAnsi="Times New Roman"/>
          <w:sz w:val="20"/>
        </w:rPr>
        <w:t>для ранжирования отказов по очередности необходим</w:t>
      </w:r>
      <w:r>
        <w:rPr>
          <w:rFonts w:ascii="Times New Roman" w:hAnsi="Times New Roman"/>
          <w:sz w:val="20"/>
        </w:rPr>
        <w:t>ых доработок объекта с целью их предупреждения с использованием матриц "вероятность отказа - тяжесть последствий", пример которых приведен в приложении Б;</w:t>
      </w:r>
    </w:p>
    <w:p w:rsidR="00000000" w:rsidRDefault="00AD723D">
      <w:pPr>
        <w:widowControl/>
        <w:ind w:firstLine="225"/>
        <w:jc w:val="both"/>
        <w:rPr>
          <w:rFonts w:ascii="Times New Roman" w:hAnsi="Times New Roman"/>
          <w:sz w:val="20"/>
        </w:rPr>
      </w:pPr>
      <w:r>
        <w:rPr>
          <w:rFonts w:ascii="Times New Roman" w:hAnsi="Times New Roman"/>
          <w:sz w:val="20"/>
        </w:rPr>
        <w:t>для построения шкал балльных оценок критичности отказов (приложение В).</w:t>
      </w:r>
    </w:p>
    <w:p w:rsidR="00000000" w:rsidRDefault="00AD723D">
      <w:pPr>
        <w:widowControl/>
        <w:ind w:firstLine="225"/>
        <w:jc w:val="both"/>
        <w:rPr>
          <w:rFonts w:ascii="Times New Roman" w:hAnsi="Times New Roman"/>
          <w:sz w:val="20"/>
        </w:rPr>
      </w:pPr>
      <w:r>
        <w:rPr>
          <w:rFonts w:ascii="Times New Roman" w:hAnsi="Times New Roman"/>
          <w:sz w:val="20"/>
        </w:rPr>
        <w:t xml:space="preserve">4.5.6 Критичность отказов при </w:t>
      </w:r>
      <w:proofErr w:type="spellStart"/>
      <w:r>
        <w:rPr>
          <w:rFonts w:ascii="Times New Roman" w:hAnsi="Times New Roman"/>
          <w:sz w:val="20"/>
        </w:rPr>
        <w:t>АВПКО</w:t>
      </w:r>
      <w:proofErr w:type="spellEnd"/>
      <w:r>
        <w:rPr>
          <w:rFonts w:ascii="Times New Roman" w:hAnsi="Times New Roman"/>
          <w:sz w:val="20"/>
        </w:rPr>
        <w:t xml:space="preserve"> оценивают с использованием показателей, учитывающих для каждого анализируемого отказа объекта:</w:t>
      </w:r>
    </w:p>
    <w:p w:rsidR="00000000" w:rsidRDefault="00AD723D">
      <w:pPr>
        <w:widowControl/>
        <w:ind w:firstLine="225"/>
        <w:jc w:val="both"/>
        <w:rPr>
          <w:rFonts w:ascii="Times New Roman" w:hAnsi="Times New Roman"/>
          <w:sz w:val="20"/>
        </w:rPr>
      </w:pPr>
      <w:r>
        <w:rPr>
          <w:rFonts w:ascii="Times New Roman" w:hAnsi="Times New Roman"/>
          <w:sz w:val="20"/>
        </w:rPr>
        <w:t>вероятность его возникновения за время эксплуатации;</w:t>
      </w:r>
    </w:p>
    <w:p w:rsidR="00000000" w:rsidRDefault="00AD723D">
      <w:pPr>
        <w:widowControl/>
        <w:ind w:firstLine="225"/>
        <w:jc w:val="both"/>
        <w:rPr>
          <w:rFonts w:ascii="Times New Roman" w:hAnsi="Times New Roman"/>
          <w:sz w:val="20"/>
        </w:rPr>
      </w:pPr>
      <w:r>
        <w:rPr>
          <w:rFonts w:ascii="Times New Roman" w:hAnsi="Times New Roman"/>
          <w:sz w:val="20"/>
        </w:rPr>
        <w:t>условные вероятности наступления всех возможных неблагоприятных последствий отказа, если он может соп</w:t>
      </w:r>
      <w:r>
        <w:rPr>
          <w:rFonts w:ascii="Times New Roman" w:hAnsi="Times New Roman"/>
          <w:sz w:val="20"/>
        </w:rPr>
        <w:t>ровождаться несколькими различными по характеру и тяжести последствиями;</w:t>
      </w:r>
    </w:p>
    <w:p w:rsidR="00000000" w:rsidRDefault="00AD723D">
      <w:pPr>
        <w:widowControl/>
        <w:ind w:firstLine="225"/>
        <w:jc w:val="both"/>
        <w:rPr>
          <w:rFonts w:ascii="Times New Roman" w:hAnsi="Times New Roman"/>
          <w:sz w:val="20"/>
        </w:rPr>
      </w:pPr>
      <w:r>
        <w:rPr>
          <w:rFonts w:ascii="Times New Roman" w:hAnsi="Times New Roman"/>
          <w:sz w:val="20"/>
        </w:rPr>
        <w:t>размер возможного ущерба в результате наступления каждого из ожидаемых последствий отказов.</w:t>
      </w:r>
    </w:p>
    <w:p w:rsidR="00000000" w:rsidRDefault="00AD723D">
      <w:pPr>
        <w:widowControl/>
        <w:ind w:firstLine="225"/>
        <w:jc w:val="both"/>
        <w:rPr>
          <w:rFonts w:ascii="Times New Roman" w:hAnsi="Times New Roman"/>
          <w:sz w:val="20"/>
        </w:rPr>
      </w:pPr>
      <w:r>
        <w:rPr>
          <w:rFonts w:ascii="Times New Roman" w:hAnsi="Times New Roman"/>
          <w:sz w:val="20"/>
        </w:rPr>
        <w:t>4.5.7 В общем случае показатель критичности отказа представляет произведение его вероятности на средневзвешенный по условным вероятностям проявления последствий отказа размер ущерба от него, хотя возможно применение иных способов измерения критичности отказов.</w:t>
      </w:r>
    </w:p>
    <w:p w:rsidR="00000000" w:rsidRDefault="00AD723D">
      <w:pPr>
        <w:widowControl/>
        <w:ind w:firstLine="225"/>
        <w:jc w:val="both"/>
        <w:rPr>
          <w:rFonts w:ascii="Times New Roman" w:hAnsi="Times New Roman"/>
          <w:sz w:val="20"/>
        </w:rPr>
      </w:pPr>
      <w:r>
        <w:rPr>
          <w:rFonts w:ascii="Times New Roman" w:hAnsi="Times New Roman"/>
          <w:sz w:val="20"/>
        </w:rPr>
        <w:t>4.5.8 Значения вероятностей отказов, учитываемые при оценке их критичности, рассчитыва</w:t>
      </w:r>
      <w:r>
        <w:rPr>
          <w:rFonts w:ascii="Times New Roman" w:hAnsi="Times New Roman"/>
          <w:sz w:val="20"/>
        </w:rPr>
        <w:t xml:space="preserve">ют (прогнозируют) принятыми в расчетах надежности методами с учетом структуры объекта, уровней </w:t>
      </w:r>
      <w:proofErr w:type="spellStart"/>
      <w:r>
        <w:rPr>
          <w:rFonts w:ascii="Times New Roman" w:hAnsi="Times New Roman"/>
          <w:sz w:val="20"/>
        </w:rPr>
        <w:t>нагруженности</w:t>
      </w:r>
      <w:proofErr w:type="spellEnd"/>
      <w:r>
        <w:rPr>
          <w:rFonts w:ascii="Times New Roman" w:hAnsi="Times New Roman"/>
          <w:sz w:val="20"/>
        </w:rPr>
        <w:t xml:space="preserve"> и режимов работы его элементов по имеющимся справочным или экспериментальным данным об их надежности. Возможные последствия каждого отказа определяют по результатам </w:t>
      </w:r>
      <w:proofErr w:type="spellStart"/>
      <w:r>
        <w:rPr>
          <w:rFonts w:ascii="Times New Roman" w:hAnsi="Times New Roman"/>
          <w:sz w:val="20"/>
        </w:rPr>
        <w:t>АВПО</w:t>
      </w:r>
      <w:proofErr w:type="spellEnd"/>
      <w:r>
        <w:rPr>
          <w:rFonts w:ascii="Times New Roman" w:hAnsi="Times New Roman"/>
          <w:sz w:val="20"/>
        </w:rPr>
        <w:t xml:space="preserve"> объекта, а соответствующие условные вероятности наступления каждого последствия рассчитывают на основе моделей типа "дерева событий" или прогнозируют экспертными методами.</w:t>
      </w:r>
    </w:p>
    <w:p w:rsidR="00000000" w:rsidRDefault="00AD723D">
      <w:pPr>
        <w:widowControl/>
        <w:ind w:firstLine="225"/>
        <w:jc w:val="both"/>
        <w:rPr>
          <w:rFonts w:ascii="Times New Roman" w:hAnsi="Times New Roman"/>
          <w:sz w:val="20"/>
        </w:rPr>
      </w:pPr>
      <w:r>
        <w:rPr>
          <w:rFonts w:ascii="Times New Roman" w:hAnsi="Times New Roman"/>
          <w:sz w:val="20"/>
        </w:rPr>
        <w:t>4.5.9 Для определения возможного ущерба от наступления опреде</w:t>
      </w:r>
      <w:r>
        <w:rPr>
          <w:rFonts w:ascii="Times New Roman" w:hAnsi="Times New Roman"/>
          <w:sz w:val="20"/>
        </w:rPr>
        <w:t xml:space="preserve">ленных последствий каждого отказа в </w:t>
      </w:r>
      <w:proofErr w:type="spellStart"/>
      <w:r>
        <w:rPr>
          <w:rFonts w:ascii="Times New Roman" w:hAnsi="Times New Roman"/>
          <w:sz w:val="20"/>
        </w:rPr>
        <w:t>АВПКО</w:t>
      </w:r>
      <w:proofErr w:type="spellEnd"/>
      <w:r>
        <w:rPr>
          <w:rFonts w:ascii="Times New Roman" w:hAnsi="Times New Roman"/>
          <w:sz w:val="20"/>
        </w:rPr>
        <w:t xml:space="preserve"> применяют:</w:t>
      </w:r>
    </w:p>
    <w:p w:rsidR="00000000" w:rsidRDefault="00AD723D">
      <w:pPr>
        <w:widowControl/>
        <w:ind w:firstLine="225"/>
        <w:jc w:val="both"/>
        <w:rPr>
          <w:rFonts w:ascii="Times New Roman" w:hAnsi="Times New Roman"/>
          <w:sz w:val="20"/>
        </w:rPr>
      </w:pPr>
      <w:r>
        <w:rPr>
          <w:rFonts w:ascii="Times New Roman" w:hAnsi="Times New Roman"/>
          <w:sz w:val="20"/>
        </w:rPr>
        <w:t xml:space="preserve">относительные балльные оценки с использованием соответствующей шкалы, разработанной применительно к конкретному объекту и установленной в методике его </w:t>
      </w:r>
      <w:proofErr w:type="spellStart"/>
      <w:r>
        <w:rPr>
          <w:rFonts w:ascii="Times New Roman" w:hAnsi="Times New Roman"/>
          <w:sz w:val="20"/>
        </w:rPr>
        <w:t>АВПКО</w:t>
      </w:r>
      <w:proofErr w:type="spellEnd"/>
      <w:r>
        <w:rPr>
          <w:rFonts w:ascii="Times New Roman" w:hAnsi="Times New Roman"/>
          <w:sz w:val="20"/>
        </w:rPr>
        <w:t xml:space="preserve">, либо содержащейся в соответствующем нормативном документе по </w:t>
      </w:r>
      <w:proofErr w:type="spellStart"/>
      <w:r>
        <w:rPr>
          <w:rFonts w:ascii="Times New Roman" w:hAnsi="Times New Roman"/>
          <w:sz w:val="20"/>
        </w:rPr>
        <w:t>АВПКО</w:t>
      </w:r>
      <w:proofErr w:type="spellEnd"/>
      <w:r>
        <w:rPr>
          <w:rFonts w:ascii="Times New Roman" w:hAnsi="Times New Roman"/>
          <w:sz w:val="20"/>
        </w:rPr>
        <w:t xml:space="preserve"> группы (вида, типа) объектов;</w:t>
      </w:r>
    </w:p>
    <w:p w:rsidR="00000000" w:rsidRDefault="00AD723D">
      <w:pPr>
        <w:widowControl/>
        <w:ind w:firstLine="225"/>
        <w:jc w:val="both"/>
        <w:rPr>
          <w:rFonts w:ascii="Times New Roman" w:hAnsi="Times New Roman"/>
          <w:sz w:val="20"/>
        </w:rPr>
      </w:pPr>
      <w:r>
        <w:rPr>
          <w:rFonts w:ascii="Times New Roman" w:hAnsi="Times New Roman"/>
          <w:sz w:val="20"/>
        </w:rPr>
        <w:t>показатели, представляющие числовые характеристики соответствующих функций потерь, например распределения ущерба от отказов в денежном или ином натуральном выражении, и оцениваемые методами прогнозировани</w:t>
      </w:r>
      <w:r>
        <w:rPr>
          <w:rFonts w:ascii="Times New Roman" w:hAnsi="Times New Roman"/>
          <w:sz w:val="20"/>
        </w:rPr>
        <w:t>я по априорным данным или путем моделирования возникающих в результате отказа аварийных ситуаций (пожаров, взрывов, выбросов отравляющих или радиоактивных веществ и др.).</w:t>
      </w:r>
    </w:p>
    <w:p w:rsidR="00000000" w:rsidRDefault="00AD723D">
      <w:pPr>
        <w:widowControl/>
        <w:ind w:firstLine="225"/>
        <w:jc w:val="both"/>
        <w:rPr>
          <w:rFonts w:ascii="Times New Roman" w:hAnsi="Times New Roman"/>
          <w:sz w:val="20"/>
        </w:rPr>
      </w:pPr>
      <w:r>
        <w:rPr>
          <w:rFonts w:ascii="Times New Roman" w:hAnsi="Times New Roman"/>
          <w:sz w:val="20"/>
        </w:rPr>
        <w:t>Балльные оценки возможного ущерба от отказов применяют для объектов, абсолютные оценки последствий отказов которых невозможны или нецелесообразны по этическим, техническим или экономическим соображениям. Пример возможной шкалы балльных оценок критичности отказов приведен в приложении В.</w:t>
      </w:r>
    </w:p>
    <w:p w:rsidR="00000000" w:rsidRDefault="00AD723D">
      <w:pPr>
        <w:widowControl/>
        <w:ind w:firstLine="225"/>
        <w:jc w:val="both"/>
        <w:rPr>
          <w:rFonts w:ascii="Times New Roman" w:hAnsi="Times New Roman"/>
          <w:sz w:val="20"/>
        </w:rPr>
      </w:pPr>
    </w:p>
    <w:p w:rsidR="00000000" w:rsidRDefault="00AD723D">
      <w:pPr>
        <w:pStyle w:val="Heading"/>
        <w:widowControl/>
        <w:jc w:val="center"/>
        <w:rPr>
          <w:rFonts w:ascii="Times New Roman" w:hAnsi="Times New Roman"/>
          <w:sz w:val="20"/>
        </w:rPr>
      </w:pPr>
      <w:r>
        <w:rPr>
          <w:rFonts w:ascii="Times New Roman" w:hAnsi="Times New Roman"/>
          <w:sz w:val="20"/>
        </w:rPr>
        <w:t>5 ПОРЯДОК АНАЛИЗА</w:t>
      </w:r>
    </w:p>
    <w:p w:rsidR="00000000" w:rsidRDefault="00AD723D">
      <w:pPr>
        <w:widowControl/>
        <w:jc w:val="both"/>
        <w:rPr>
          <w:rFonts w:ascii="Times New Roman" w:hAnsi="Times New Roman"/>
          <w:sz w:val="20"/>
        </w:rPr>
      </w:pPr>
    </w:p>
    <w:p w:rsidR="00000000" w:rsidRDefault="00AD723D">
      <w:pPr>
        <w:widowControl/>
        <w:ind w:firstLine="225"/>
        <w:jc w:val="both"/>
        <w:rPr>
          <w:rFonts w:ascii="Times New Roman" w:hAnsi="Times New Roman"/>
          <w:sz w:val="20"/>
        </w:rPr>
      </w:pPr>
      <w:r>
        <w:rPr>
          <w:rFonts w:ascii="Times New Roman" w:hAnsi="Times New Roman"/>
          <w:sz w:val="20"/>
        </w:rPr>
        <w:t xml:space="preserve">5.1 Необходимость проведения </w:t>
      </w:r>
      <w:proofErr w:type="spellStart"/>
      <w:r>
        <w:rPr>
          <w:rFonts w:ascii="Times New Roman" w:hAnsi="Times New Roman"/>
          <w:sz w:val="20"/>
        </w:rPr>
        <w:t>АВПК</w:t>
      </w:r>
      <w:r>
        <w:rPr>
          <w:rFonts w:ascii="Times New Roman" w:hAnsi="Times New Roman"/>
          <w:sz w:val="20"/>
        </w:rPr>
        <w:t>О</w:t>
      </w:r>
      <w:proofErr w:type="spellEnd"/>
      <w:r>
        <w:rPr>
          <w:rFonts w:ascii="Times New Roman" w:hAnsi="Times New Roman"/>
          <w:sz w:val="20"/>
        </w:rPr>
        <w:t xml:space="preserve"> конкретного объекта определяют по согласованию заинтересованных сторон при выработке требований к программе обеспечения его надежности, включаемых в контрактные документы (техническое задание, договор и др.).</w:t>
      </w:r>
    </w:p>
    <w:p w:rsidR="00000000" w:rsidRDefault="00AD723D">
      <w:pPr>
        <w:widowControl/>
        <w:ind w:firstLine="225"/>
        <w:jc w:val="both"/>
        <w:rPr>
          <w:rFonts w:ascii="Times New Roman" w:hAnsi="Times New Roman"/>
          <w:sz w:val="20"/>
        </w:rPr>
      </w:pPr>
      <w:r>
        <w:rPr>
          <w:rFonts w:ascii="Times New Roman" w:hAnsi="Times New Roman"/>
          <w:sz w:val="20"/>
        </w:rPr>
        <w:t xml:space="preserve">Рекомендуется предусматривать проведение </w:t>
      </w:r>
      <w:proofErr w:type="spellStart"/>
      <w:r>
        <w:rPr>
          <w:rFonts w:ascii="Times New Roman" w:hAnsi="Times New Roman"/>
          <w:sz w:val="20"/>
        </w:rPr>
        <w:t>АВПКО</w:t>
      </w:r>
      <w:proofErr w:type="spellEnd"/>
      <w:r>
        <w:rPr>
          <w:rFonts w:ascii="Times New Roman" w:hAnsi="Times New Roman"/>
          <w:sz w:val="20"/>
        </w:rPr>
        <w:t xml:space="preserve"> для объектов:</w:t>
      </w:r>
    </w:p>
    <w:p w:rsidR="00000000" w:rsidRDefault="00AD723D">
      <w:pPr>
        <w:widowControl/>
        <w:ind w:firstLine="225"/>
        <w:jc w:val="both"/>
        <w:rPr>
          <w:rFonts w:ascii="Times New Roman" w:hAnsi="Times New Roman"/>
          <w:sz w:val="20"/>
        </w:rPr>
      </w:pPr>
      <w:r>
        <w:rPr>
          <w:rFonts w:ascii="Times New Roman" w:hAnsi="Times New Roman"/>
          <w:sz w:val="20"/>
        </w:rPr>
        <w:t>- у которых возможны отказы, представляющие угрозу безопасности людей, опасного загрязнения окружающей среды, значительного экономического или иного ущерба;</w:t>
      </w:r>
    </w:p>
    <w:p w:rsidR="00000000" w:rsidRDefault="00AD723D">
      <w:pPr>
        <w:widowControl/>
        <w:ind w:firstLine="225"/>
        <w:jc w:val="both"/>
        <w:rPr>
          <w:rFonts w:ascii="Times New Roman" w:hAnsi="Times New Roman"/>
          <w:sz w:val="20"/>
        </w:rPr>
      </w:pPr>
      <w:r>
        <w:rPr>
          <w:rFonts w:ascii="Times New Roman" w:hAnsi="Times New Roman"/>
          <w:sz w:val="20"/>
        </w:rPr>
        <w:t>- прямое экспериментальное подтверждение соответствия которых установленным требова</w:t>
      </w:r>
      <w:r>
        <w:rPr>
          <w:rFonts w:ascii="Times New Roman" w:hAnsi="Times New Roman"/>
          <w:sz w:val="20"/>
        </w:rPr>
        <w:t>ниям безопасности и надежности технически невозможно или экономически нецелесообразно и проводится расчетными или расчетно-экспериментальными методами;</w:t>
      </w:r>
    </w:p>
    <w:p w:rsidR="00000000" w:rsidRDefault="00AD723D">
      <w:pPr>
        <w:widowControl/>
        <w:ind w:firstLine="225"/>
        <w:jc w:val="both"/>
        <w:rPr>
          <w:rFonts w:ascii="Times New Roman" w:hAnsi="Times New Roman"/>
          <w:sz w:val="20"/>
        </w:rPr>
      </w:pPr>
      <w:r>
        <w:rPr>
          <w:rFonts w:ascii="Times New Roman" w:hAnsi="Times New Roman"/>
          <w:sz w:val="20"/>
        </w:rPr>
        <w:t>- являющихся объектами обязательной или добровольной сертификации.</w:t>
      </w:r>
    </w:p>
    <w:p w:rsidR="00000000" w:rsidRDefault="00AD723D">
      <w:pPr>
        <w:widowControl/>
        <w:ind w:firstLine="225"/>
        <w:jc w:val="both"/>
        <w:rPr>
          <w:rFonts w:ascii="Times New Roman" w:hAnsi="Times New Roman"/>
          <w:sz w:val="20"/>
        </w:rPr>
      </w:pPr>
      <w:r>
        <w:rPr>
          <w:rFonts w:ascii="Times New Roman" w:hAnsi="Times New Roman"/>
          <w:sz w:val="20"/>
        </w:rPr>
        <w:t xml:space="preserve">Проведение </w:t>
      </w:r>
      <w:proofErr w:type="spellStart"/>
      <w:r>
        <w:rPr>
          <w:rFonts w:ascii="Times New Roman" w:hAnsi="Times New Roman"/>
          <w:sz w:val="20"/>
        </w:rPr>
        <w:t>АВПКО</w:t>
      </w:r>
      <w:proofErr w:type="spellEnd"/>
      <w:r>
        <w:rPr>
          <w:rFonts w:ascii="Times New Roman" w:hAnsi="Times New Roman"/>
          <w:sz w:val="20"/>
        </w:rPr>
        <w:t xml:space="preserve"> должно быть обязательным в случае, когда отсутствуют исходные данные для применения иных методов анализа надежности объекта (расчетных и др.) или их объем и/или достоверность на рассматриваемом этапе жизненного цикла объекта признаны недостаточными.</w:t>
      </w:r>
    </w:p>
    <w:p w:rsidR="00000000" w:rsidRDefault="00AD723D">
      <w:pPr>
        <w:widowControl/>
        <w:ind w:firstLine="225"/>
        <w:jc w:val="both"/>
        <w:rPr>
          <w:rFonts w:ascii="Times New Roman" w:hAnsi="Times New Roman"/>
          <w:sz w:val="20"/>
        </w:rPr>
      </w:pPr>
      <w:r>
        <w:rPr>
          <w:rFonts w:ascii="Times New Roman" w:hAnsi="Times New Roman"/>
          <w:sz w:val="20"/>
        </w:rPr>
        <w:t xml:space="preserve">5.2 </w:t>
      </w:r>
      <w:proofErr w:type="spellStart"/>
      <w:r>
        <w:rPr>
          <w:rFonts w:ascii="Times New Roman" w:hAnsi="Times New Roman"/>
          <w:sz w:val="20"/>
        </w:rPr>
        <w:t>АВПКО</w:t>
      </w:r>
      <w:proofErr w:type="spellEnd"/>
      <w:r>
        <w:rPr>
          <w:rFonts w:ascii="Times New Roman" w:hAnsi="Times New Roman"/>
          <w:sz w:val="20"/>
        </w:rPr>
        <w:t xml:space="preserve"> не проводят, есл</w:t>
      </w:r>
      <w:r>
        <w:rPr>
          <w:rFonts w:ascii="Times New Roman" w:hAnsi="Times New Roman"/>
          <w:sz w:val="20"/>
        </w:rPr>
        <w:t>и цели и задачи анализа, сформулированные в настоящем стандарте, могут быть достигнуты (решены) другими методами, например, если при расчете надежности изучают и учитывают возможные виды отказов объекта, их последствия и критичность.</w:t>
      </w:r>
    </w:p>
    <w:p w:rsidR="00000000" w:rsidRDefault="00AD723D">
      <w:pPr>
        <w:widowControl/>
        <w:ind w:firstLine="225"/>
        <w:jc w:val="both"/>
        <w:rPr>
          <w:rFonts w:ascii="Times New Roman" w:hAnsi="Times New Roman"/>
          <w:sz w:val="20"/>
        </w:rPr>
      </w:pPr>
      <w:r>
        <w:rPr>
          <w:rFonts w:ascii="Times New Roman" w:hAnsi="Times New Roman"/>
          <w:sz w:val="20"/>
        </w:rPr>
        <w:t xml:space="preserve">5.3 Планирование </w:t>
      </w:r>
      <w:proofErr w:type="spellStart"/>
      <w:r>
        <w:rPr>
          <w:rFonts w:ascii="Times New Roman" w:hAnsi="Times New Roman"/>
          <w:sz w:val="20"/>
        </w:rPr>
        <w:t>АВПКО</w:t>
      </w:r>
      <w:proofErr w:type="spellEnd"/>
    </w:p>
    <w:p w:rsidR="00000000" w:rsidRDefault="00AD723D">
      <w:pPr>
        <w:widowControl/>
        <w:ind w:firstLine="225"/>
        <w:jc w:val="both"/>
        <w:rPr>
          <w:rFonts w:ascii="Times New Roman" w:hAnsi="Times New Roman"/>
          <w:sz w:val="20"/>
        </w:rPr>
      </w:pPr>
      <w:r>
        <w:rPr>
          <w:rFonts w:ascii="Times New Roman" w:hAnsi="Times New Roman"/>
          <w:sz w:val="20"/>
        </w:rPr>
        <w:t xml:space="preserve">5.3.1 </w:t>
      </w:r>
      <w:proofErr w:type="spellStart"/>
      <w:r>
        <w:rPr>
          <w:rFonts w:ascii="Times New Roman" w:hAnsi="Times New Roman"/>
          <w:sz w:val="20"/>
        </w:rPr>
        <w:t>АВПКО</w:t>
      </w:r>
      <w:proofErr w:type="spellEnd"/>
      <w:r>
        <w:rPr>
          <w:rFonts w:ascii="Times New Roman" w:hAnsi="Times New Roman"/>
          <w:sz w:val="20"/>
        </w:rPr>
        <w:t xml:space="preserve"> проводят по плану, непосредственно включаемому в </w:t>
      </w:r>
      <w:proofErr w:type="spellStart"/>
      <w:r>
        <w:rPr>
          <w:rFonts w:ascii="Times New Roman" w:hAnsi="Times New Roman"/>
          <w:sz w:val="20"/>
        </w:rPr>
        <w:t>ПОН</w:t>
      </w:r>
      <w:proofErr w:type="spellEnd"/>
      <w:r>
        <w:rPr>
          <w:rFonts w:ascii="Times New Roman" w:hAnsi="Times New Roman"/>
          <w:sz w:val="20"/>
        </w:rPr>
        <w:t xml:space="preserve"> или оформленному в виде самостоятельного документа, прилагаемого к </w:t>
      </w:r>
      <w:proofErr w:type="spellStart"/>
      <w:r>
        <w:rPr>
          <w:rFonts w:ascii="Times New Roman" w:hAnsi="Times New Roman"/>
          <w:sz w:val="20"/>
        </w:rPr>
        <w:t>ПОН</w:t>
      </w:r>
      <w:proofErr w:type="spellEnd"/>
      <w:r>
        <w:rPr>
          <w:rFonts w:ascii="Times New Roman" w:hAnsi="Times New Roman"/>
          <w:sz w:val="20"/>
        </w:rPr>
        <w:t xml:space="preserve">. План проведения </w:t>
      </w:r>
      <w:proofErr w:type="spellStart"/>
      <w:r>
        <w:rPr>
          <w:rFonts w:ascii="Times New Roman" w:hAnsi="Times New Roman"/>
          <w:sz w:val="20"/>
        </w:rPr>
        <w:t>АВПКО</w:t>
      </w:r>
      <w:proofErr w:type="spellEnd"/>
      <w:r>
        <w:rPr>
          <w:rFonts w:ascii="Times New Roman" w:hAnsi="Times New Roman"/>
          <w:sz w:val="20"/>
        </w:rPr>
        <w:t xml:space="preserve"> должен устанавливать:</w:t>
      </w:r>
    </w:p>
    <w:p w:rsidR="00000000" w:rsidRDefault="00AD723D">
      <w:pPr>
        <w:widowControl/>
        <w:ind w:firstLine="225"/>
        <w:jc w:val="both"/>
        <w:rPr>
          <w:rFonts w:ascii="Times New Roman" w:hAnsi="Times New Roman"/>
          <w:sz w:val="20"/>
        </w:rPr>
      </w:pPr>
      <w:r>
        <w:rPr>
          <w:rFonts w:ascii="Times New Roman" w:hAnsi="Times New Roman"/>
          <w:sz w:val="20"/>
        </w:rPr>
        <w:t>стадии жизненного цикла объекта и соответствующие им этапы видов работ, на</w:t>
      </w:r>
      <w:r>
        <w:rPr>
          <w:rFonts w:ascii="Times New Roman" w:hAnsi="Times New Roman"/>
          <w:sz w:val="20"/>
        </w:rPr>
        <w:t xml:space="preserve"> которых проводят анализ (в дальнейшем - этапы анализа или этапы);</w:t>
      </w:r>
    </w:p>
    <w:p w:rsidR="00000000" w:rsidRDefault="00AD723D">
      <w:pPr>
        <w:widowControl/>
        <w:ind w:firstLine="225"/>
        <w:jc w:val="both"/>
        <w:rPr>
          <w:rFonts w:ascii="Times New Roman" w:hAnsi="Times New Roman"/>
          <w:sz w:val="20"/>
        </w:rPr>
      </w:pPr>
      <w:r>
        <w:rPr>
          <w:rFonts w:ascii="Times New Roman" w:hAnsi="Times New Roman"/>
          <w:sz w:val="20"/>
        </w:rPr>
        <w:t xml:space="preserve">виды и методы анализа на каждом этапе со ссылками на соответствующие нормативные документы и методики. При отсутствии необходимых документов план должен предусматривать разработку соответствующих методик </w:t>
      </w:r>
      <w:proofErr w:type="spellStart"/>
      <w:r>
        <w:rPr>
          <w:rFonts w:ascii="Times New Roman" w:hAnsi="Times New Roman"/>
          <w:sz w:val="20"/>
        </w:rPr>
        <w:t>АВПКО</w:t>
      </w:r>
      <w:proofErr w:type="spellEnd"/>
      <w:r>
        <w:rPr>
          <w:rFonts w:ascii="Times New Roman" w:hAnsi="Times New Roman"/>
          <w:sz w:val="20"/>
        </w:rPr>
        <w:t xml:space="preserve"> (</w:t>
      </w:r>
      <w:proofErr w:type="spellStart"/>
      <w:r>
        <w:rPr>
          <w:rFonts w:ascii="Times New Roman" w:hAnsi="Times New Roman"/>
          <w:sz w:val="20"/>
        </w:rPr>
        <w:t>АВПО</w:t>
      </w:r>
      <w:proofErr w:type="spellEnd"/>
      <w:r>
        <w:rPr>
          <w:rFonts w:ascii="Times New Roman" w:hAnsi="Times New Roman"/>
          <w:sz w:val="20"/>
        </w:rPr>
        <w:t>) рассматриваемого объекта;</w:t>
      </w:r>
    </w:p>
    <w:p w:rsidR="00000000" w:rsidRDefault="00AD723D">
      <w:pPr>
        <w:widowControl/>
        <w:ind w:firstLine="225"/>
        <w:jc w:val="both"/>
        <w:rPr>
          <w:rFonts w:ascii="Times New Roman" w:hAnsi="Times New Roman"/>
          <w:sz w:val="20"/>
        </w:rPr>
      </w:pPr>
      <w:r>
        <w:rPr>
          <w:rFonts w:ascii="Times New Roman" w:hAnsi="Times New Roman"/>
          <w:sz w:val="20"/>
        </w:rPr>
        <w:t>уровни разукрупнения объекта, начиная с которого (до которого) проводят анализ на каждом этапе;</w:t>
      </w:r>
    </w:p>
    <w:p w:rsidR="00000000" w:rsidRDefault="00AD723D">
      <w:pPr>
        <w:widowControl/>
        <w:ind w:firstLine="225"/>
        <w:jc w:val="both"/>
        <w:rPr>
          <w:rFonts w:ascii="Times New Roman" w:hAnsi="Times New Roman"/>
          <w:sz w:val="20"/>
        </w:rPr>
      </w:pPr>
      <w:r>
        <w:rPr>
          <w:rFonts w:ascii="Times New Roman" w:hAnsi="Times New Roman"/>
          <w:sz w:val="20"/>
        </w:rPr>
        <w:t>сроки проведения анализа на каждом этапе, распределение ответственности за его проведение и реализацию рез</w:t>
      </w:r>
      <w:r>
        <w:rPr>
          <w:rFonts w:ascii="Times New Roman" w:hAnsi="Times New Roman"/>
          <w:sz w:val="20"/>
        </w:rPr>
        <w:t>ультатов, сроки, формы и правила отчетности по результатам анализа;</w:t>
      </w:r>
    </w:p>
    <w:p w:rsidR="00000000" w:rsidRDefault="00AD723D">
      <w:pPr>
        <w:widowControl/>
        <w:ind w:firstLine="225"/>
        <w:jc w:val="both"/>
        <w:rPr>
          <w:rFonts w:ascii="Times New Roman" w:hAnsi="Times New Roman"/>
          <w:sz w:val="20"/>
        </w:rPr>
      </w:pPr>
      <w:r>
        <w:rPr>
          <w:rFonts w:ascii="Times New Roman" w:hAnsi="Times New Roman"/>
          <w:sz w:val="20"/>
        </w:rPr>
        <w:t>порядок контроля за проведением и реализацией результатов анализа со стороны руководства организации-разработчика и заказчика (потребителя).</w:t>
      </w:r>
    </w:p>
    <w:p w:rsidR="00000000" w:rsidRDefault="00AD723D">
      <w:pPr>
        <w:widowControl/>
        <w:ind w:firstLine="225"/>
        <w:jc w:val="both"/>
        <w:rPr>
          <w:rFonts w:ascii="Times New Roman" w:hAnsi="Times New Roman"/>
          <w:sz w:val="20"/>
        </w:rPr>
      </w:pPr>
      <w:r>
        <w:rPr>
          <w:rFonts w:ascii="Times New Roman" w:hAnsi="Times New Roman"/>
          <w:sz w:val="20"/>
        </w:rPr>
        <w:t xml:space="preserve">5.3.2 План </w:t>
      </w:r>
      <w:proofErr w:type="spellStart"/>
      <w:r>
        <w:rPr>
          <w:rFonts w:ascii="Times New Roman" w:hAnsi="Times New Roman"/>
          <w:sz w:val="20"/>
        </w:rPr>
        <w:t>АВПКО</w:t>
      </w:r>
      <w:proofErr w:type="spellEnd"/>
      <w:r>
        <w:rPr>
          <w:rFonts w:ascii="Times New Roman" w:hAnsi="Times New Roman"/>
          <w:sz w:val="20"/>
        </w:rPr>
        <w:t xml:space="preserve"> должен обеспечивать взаимную увязку и согласование </w:t>
      </w:r>
      <w:proofErr w:type="spellStart"/>
      <w:r>
        <w:rPr>
          <w:rFonts w:ascii="Times New Roman" w:hAnsi="Times New Roman"/>
          <w:sz w:val="20"/>
        </w:rPr>
        <w:t>ПОН</w:t>
      </w:r>
      <w:proofErr w:type="spellEnd"/>
      <w:r>
        <w:rPr>
          <w:rFonts w:ascii="Times New Roman" w:hAnsi="Times New Roman"/>
          <w:sz w:val="20"/>
        </w:rPr>
        <w:t xml:space="preserve"> объекта по срокам представления, составу и содержанию необходимых исходных данных и результатов с программами обеспечения других составляющих его качества (программой обеспечения безопасности, программой эргономического обеспечения</w:t>
      </w:r>
      <w:r>
        <w:rPr>
          <w:rFonts w:ascii="Times New Roman" w:hAnsi="Times New Roman"/>
          <w:sz w:val="20"/>
        </w:rPr>
        <w:t xml:space="preserve"> и др.).</w:t>
      </w:r>
    </w:p>
    <w:p w:rsidR="00000000" w:rsidRDefault="00AD723D">
      <w:pPr>
        <w:widowControl/>
        <w:ind w:firstLine="225"/>
        <w:jc w:val="both"/>
        <w:rPr>
          <w:rFonts w:ascii="Times New Roman" w:hAnsi="Times New Roman"/>
          <w:sz w:val="20"/>
        </w:rPr>
      </w:pPr>
      <w:r>
        <w:rPr>
          <w:rFonts w:ascii="Times New Roman" w:hAnsi="Times New Roman"/>
          <w:sz w:val="20"/>
        </w:rPr>
        <w:t xml:space="preserve">5.3.3 Анализ начинают с возможно более ранних этапов разработки объекта и систематически повторяют на последующих этапах по мере отработки конструкции и технологии изготовления объекта, накопления исходных данных для анализа. При проведении </w:t>
      </w:r>
      <w:proofErr w:type="spellStart"/>
      <w:r>
        <w:rPr>
          <w:rFonts w:ascii="Times New Roman" w:hAnsi="Times New Roman"/>
          <w:sz w:val="20"/>
        </w:rPr>
        <w:t>АВПКО</w:t>
      </w:r>
      <w:proofErr w:type="spellEnd"/>
      <w:r>
        <w:rPr>
          <w:rFonts w:ascii="Times New Roman" w:hAnsi="Times New Roman"/>
          <w:sz w:val="20"/>
        </w:rPr>
        <w:t xml:space="preserve"> на последующих этапах разработки должна быть предусмотрена проверка полноты реализации и эффективности мероприятий по доработкам, рекомендованных на предыдущих этапах.</w:t>
      </w:r>
    </w:p>
    <w:p w:rsidR="00000000" w:rsidRDefault="00AD723D">
      <w:pPr>
        <w:widowControl/>
        <w:ind w:firstLine="225"/>
        <w:jc w:val="both"/>
        <w:rPr>
          <w:rFonts w:ascii="Times New Roman" w:hAnsi="Times New Roman"/>
          <w:sz w:val="20"/>
        </w:rPr>
      </w:pPr>
      <w:r>
        <w:rPr>
          <w:rFonts w:ascii="Times New Roman" w:hAnsi="Times New Roman"/>
          <w:sz w:val="20"/>
        </w:rPr>
        <w:t xml:space="preserve">5.3.4 На всех этапах анализ начинают с проведения </w:t>
      </w:r>
      <w:proofErr w:type="spellStart"/>
      <w:r>
        <w:rPr>
          <w:rFonts w:ascii="Times New Roman" w:hAnsi="Times New Roman"/>
          <w:sz w:val="20"/>
        </w:rPr>
        <w:t>АВПО</w:t>
      </w:r>
      <w:proofErr w:type="spellEnd"/>
      <w:r>
        <w:rPr>
          <w:rFonts w:ascii="Times New Roman" w:hAnsi="Times New Roman"/>
          <w:sz w:val="20"/>
        </w:rPr>
        <w:t xml:space="preserve"> объекта, по результатам которого </w:t>
      </w:r>
      <w:r>
        <w:rPr>
          <w:rFonts w:ascii="Times New Roman" w:hAnsi="Times New Roman"/>
          <w:sz w:val="20"/>
        </w:rPr>
        <w:t>принимают решения о необходимости углубленного количественного анализа и оценки критичности отдельных видов отказов.</w:t>
      </w:r>
    </w:p>
    <w:p w:rsidR="00000000" w:rsidRDefault="00AD723D">
      <w:pPr>
        <w:widowControl/>
        <w:ind w:firstLine="225"/>
        <w:jc w:val="both"/>
        <w:rPr>
          <w:rFonts w:ascii="Times New Roman" w:hAnsi="Times New Roman"/>
          <w:sz w:val="20"/>
        </w:rPr>
      </w:pPr>
      <w:r>
        <w:rPr>
          <w:rFonts w:ascii="Times New Roman" w:hAnsi="Times New Roman"/>
          <w:sz w:val="20"/>
        </w:rPr>
        <w:t xml:space="preserve">5.3.5 Уровень разукрупнения объекта, начиная с которого (до которого) проводят </w:t>
      </w:r>
      <w:proofErr w:type="spellStart"/>
      <w:r>
        <w:rPr>
          <w:rFonts w:ascii="Times New Roman" w:hAnsi="Times New Roman"/>
          <w:sz w:val="20"/>
        </w:rPr>
        <w:t>АВПКО</w:t>
      </w:r>
      <w:proofErr w:type="spellEnd"/>
      <w:r>
        <w:rPr>
          <w:rFonts w:ascii="Times New Roman" w:hAnsi="Times New Roman"/>
          <w:sz w:val="20"/>
        </w:rPr>
        <w:t xml:space="preserve"> (</w:t>
      </w:r>
      <w:proofErr w:type="spellStart"/>
      <w:r>
        <w:rPr>
          <w:rFonts w:ascii="Times New Roman" w:hAnsi="Times New Roman"/>
          <w:sz w:val="20"/>
        </w:rPr>
        <w:t>АВПО</w:t>
      </w:r>
      <w:proofErr w:type="spellEnd"/>
      <w:r>
        <w:rPr>
          <w:rFonts w:ascii="Times New Roman" w:hAnsi="Times New Roman"/>
          <w:sz w:val="20"/>
        </w:rPr>
        <w:t xml:space="preserve">) на определенном этапе его разработки, устанавливают, исходя из: требуемых результатов анализа; степени </w:t>
      </w:r>
      <w:proofErr w:type="spellStart"/>
      <w:r>
        <w:rPr>
          <w:rFonts w:ascii="Times New Roman" w:hAnsi="Times New Roman"/>
          <w:sz w:val="20"/>
        </w:rPr>
        <w:t>отработанности</w:t>
      </w:r>
      <w:proofErr w:type="spellEnd"/>
      <w:r>
        <w:rPr>
          <w:rFonts w:ascii="Times New Roman" w:hAnsi="Times New Roman"/>
          <w:sz w:val="20"/>
        </w:rPr>
        <w:t xml:space="preserve"> конструкторской, технологической и эксплуатационной документации; наличия необходимых исходных данных; степени новизны конструкции объекта и его составных частей, технологий их изготовл</w:t>
      </w:r>
      <w:r>
        <w:rPr>
          <w:rFonts w:ascii="Times New Roman" w:hAnsi="Times New Roman"/>
          <w:sz w:val="20"/>
        </w:rPr>
        <w:t>ения, условий эксплуатации.</w:t>
      </w:r>
    </w:p>
    <w:p w:rsidR="00000000" w:rsidRDefault="00AD723D">
      <w:pPr>
        <w:widowControl/>
        <w:ind w:firstLine="225"/>
        <w:jc w:val="both"/>
        <w:rPr>
          <w:rFonts w:ascii="Times New Roman" w:hAnsi="Times New Roman"/>
          <w:sz w:val="20"/>
        </w:rPr>
      </w:pPr>
      <w:r>
        <w:rPr>
          <w:rFonts w:ascii="Times New Roman" w:hAnsi="Times New Roman"/>
          <w:sz w:val="20"/>
        </w:rPr>
        <w:t xml:space="preserve">При прочих равных условиях, чем выше уровень </w:t>
      </w:r>
      <w:proofErr w:type="spellStart"/>
      <w:r>
        <w:rPr>
          <w:rFonts w:ascii="Times New Roman" w:hAnsi="Times New Roman"/>
          <w:sz w:val="20"/>
        </w:rPr>
        <w:t>отработанности</w:t>
      </w:r>
      <w:proofErr w:type="spellEnd"/>
      <w:r>
        <w:rPr>
          <w:rFonts w:ascii="Times New Roman" w:hAnsi="Times New Roman"/>
          <w:sz w:val="20"/>
        </w:rPr>
        <w:t xml:space="preserve"> конструкции и технологии изготовления объекта и его составных частей, тем меньший уровень детализации допускается при анализе, и, наоборот, объекты, содержащие принципиально новые конструктивно-технологические решения, построенные на новой элементной базе, требуют углубленного, более детализированного анализа.</w:t>
      </w:r>
    </w:p>
    <w:p w:rsidR="00000000" w:rsidRDefault="00AD723D">
      <w:pPr>
        <w:widowControl/>
        <w:ind w:firstLine="225"/>
        <w:jc w:val="both"/>
        <w:rPr>
          <w:rFonts w:ascii="Times New Roman" w:hAnsi="Times New Roman"/>
          <w:sz w:val="20"/>
        </w:rPr>
      </w:pPr>
      <w:r>
        <w:rPr>
          <w:rFonts w:ascii="Times New Roman" w:hAnsi="Times New Roman"/>
          <w:sz w:val="20"/>
        </w:rPr>
        <w:t xml:space="preserve">5.3.6 Для обеспечения полноты и объективности анализа возможные виды отказов составных частей и объекта в целом </w:t>
      </w:r>
      <w:r>
        <w:rPr>
          <w:rFonts w:ascii="Times New Roman" w:hAnsi="Times New Roman"/>
          <w:sz w:val="20"/>
        </w:rPr>
        <w:t xml:space="preserve">при </w:t>
      </w:r>
      <w:proofErr w:type="spellStart"/>
      <w:r>
        <w:rPr>
          <w:rFonts w:ascii="Times New Roman" w:hAnsi="Times New Roman"/>
          <w:sz w:val="20"/>
        </w:rPr>
        <w:t>АВПКО</w:t>
      </w:r>
      <w:proofErr w:type="spellEnd"/>
      <w:r>
        <w:rPr>
          <w:rFonts w:ascii="Times New Roman" w:hAnsi="Times New Roman"/>
          <w:sz w:val="20"/>
        </w:rPr>
        <w:t xml:space="preserve"> (</w:t>
      </w:r>
      <w:proofErr w:type="spellStart"/>
      <w:r>
        <w:rPr>
          <w:rFonts w:ascii="Times New Roman" w:hAnsi="Times New Roman"/>
          <w:sz w:val="20"/>
        </w:rPr>
        <w:t>АВПО</w:t>
      </w:r>
      <w:proofErr w:type="spellEnd"/>
      <w:r>
        <w:rPr>
          <w:rFonts w:ascii="Times New Roman" w:hAnsi="Times New Roman"/>
          <w:sz w:val="20"/>
        </w:rPr>
        <w:t>) целесообразно первоначально устанавливать на основе существующих для объекта данного вида классификаторов отказов и неисправностей, дополняя их при необходимости видами отказов, специфичными для рассматриваемого объекта.</w:t>
      </w:r>
    </w:p>
    <w:p w:rsidR="00000000" w:rsidRDefault="00AD723D">
      <w:pPr>
        <w:widowControl/>
        <w:ind w:firstLine="225"/>
        <w:jc w:val="both"/>
        <w:rPr>
          <w:rFonts w:ascii="Times New Roman" w:hAnsi="Times New Roman"/>
          <w:sz w:val="20"/>
        </w:rPr>
      </w:pPr>
      <w:r>
        <w:rPr>
          <w:rFonts w:ascii="Times New Roman" w:hAnsi="Times New Roman"/>
          <w:sz w:val="20"/>
        </w:rPr>
        <w:t>5.4 Требования к методике анализа</w:t>
      </w:r>
    </w:p>
    <w:p w:rsidR="00000000" w:rsidRDefault="00AD723D">
      <w:pPr>
        <w:widowControl/>
        <w:ind w:firstLine="225"/>
        <w:jc w:val="both"/>
        <w:rPr>
          <w:rFonts w:ascii="Times New Roman" w:hAnsi="Times New Roman"/>
          <w:sz w:val="20"/>
        </w:rPr>
      </w:pPr>
      <w:r>
        <w:rPr>
          <w:rFonts w:ascii="Times New Roman" w:hAnsi="Times New Roman"/>
          <w:sz w:val="20"/>
        </w:rPr>
        <w:t xml:space="preserve">Методика </w:t>
      </w:r>
      <w:proofErr w:type="spellStart"/>
      <w:r>
        <w:rPr>
          <w:rFonts w:ascii="Times New Roman" w:hAnsi="Times New Roman"/>
          <w:sz w:val="20"/>
        </w:rPr>
        <w:t>АВПО</w:t>
      </w:r>
      <w:proofErr w:type="spellEnd"/>
      <w:r>
        <w:rPr>
          <w:rFonts w:ascii="Times New Roman" w:hAnsi="Times New Roman"/>
          <w:sz w:val="20"/>
        </w:rPr>
        <w:t xml:space="preserve"> (</w:t>
      </w:r>
      <w:proofErr w:type="spellStart"/>
      <w:r>
        <w:rPr>
          <w:rFonts w:ascii="Times New Roman" w:hAnsi="Times New Roman"/>
          <w:sz w:val="20"/>
        </w:rPr>
        <w:t>АВПКО</w:t>
      </w:r>
      <w:proofErr w:type="spellEnd"/>
      <w:r>
        <w:rPr>
          <w:rFonts w:ascii="Times New Roman" w:hAnsi="Times New Roman"/>
          <w:sz w:val="20"/>
        </w:rPr>
        <w:t>) должна содержать:</w:t>
      </w:r>
    </w:p>
    <w:p w:rsidR="00000000" w:rsidRDefault="00AD723D">
      <w:pPr>
        <w:widowControl/>
        <w:ind w:firstLine="225"/>
        <w:jc w:val="both"/>
        <w:rPr>
          <w:rFonts w:ascii="Times New Roman" w:hAnsi="Times New Roman"/>
          <w:sz w:val="20"/>
        </w:rPr>
      </w:pPr>
      <w:r>
        <w:rPr>
          <w:rFonts w:ascii="Times New Roman" w:hAnsi="Times New Roman"/>
          <w:sz w:val="20"/>
        </w:rPr>
        <w:t>общую схему (алгоритм) анализа одним из методов, установленных настоящим стандартом (раздел 3);</w:t>
      </w:r>
    </w:p>
    <w:p w:rsidR="00000000" w:rsidRDefault="00AD723D">
      <w:pPr>
        <w:widowControl/>
        <w:ind w:firstLine="225"/>
        <w:jc w:val="both"/>
        <w:rPr>
          <w:rFonts w:ascii="Times New Roman" w:hAnsi="Times New Roman"/>
          <w:sz w:val="20"/>
        </w:rPr>
      </w:pPr>
      <w:r>
        <w:rPr>
          <w:rFonts w:ascii="Times New Roman" w:hAnsi="Times New Roman"/>
          <w:sz w:val="20"/>
        </w:rPr>
        <w:t>формы и правила заполнения рабочих листов, применяемых при анализе. Рекомендуемые формы рабочих листов п</w:t>
      </w:r>
      <w:r>
        <w:rPr>
          <w:rFonts w:ascii="Times New Roman" w:hAnsi="Times New Roman"/>
          <w:sz w:val="20"/>
        </w:rPr>
        <w:t>риведены в приложении Г;</w:t>
      </w:r>
    </w:p>
    <w:p w:rsidR="00000000" w:rsidRDefault="00AD723D">
      <w:pPr>
        <w:widowControl/>
        <w:ind w:firstLine="225"/>
        <w:jc w:val="both"/>
        <w:rPr>
          <w:rFonts w:ascii="Times New Roman" w:hAnsi="Times New Roman"/>
          <w:sz w:val="20"/>
        </w:rPr>
      </w:pPr>
      <w:r>
        <w:rPr>
          <w:rFonts w:ascii="Times New Roman" w:hAnsi="Times New Roman"/>
          <w:sz w:val="20"/>
        </w:rPr>
        <w:t xml:space="preserve">систему классификации отказов объекта по тяжести их возможных последствий или ссылку на соответствующий нормативный документ (при проведении </w:t>
      </w:r>
      <w:proofErr w:type="spellStart"/>
      <w:r>
        <w:rPr>
          <w:rFonts w:ascii="Times New Roman" w:hAnsi="Times New Roman"/>
          <w:sz w:val="20"/>
        </w:rPr>
        <w:t>АВПО</w:t>
      </w:r>
      <w:proofErr w:type="spellEnd"/>
      <w:r>
        <w:rPr>
          <w:rFonts w:ascii="Times New Roman" w:hAnsi="Times New Roman"/>
          <w:sz w:val="20"/>
        </w:rPr>
        <w:t>);</w:t>
      </w:r>
    </w:p>
    <w:p w:rsidR="00000000" w:rsidRDefault="00AD723D">
      <w:pPr>
        <w:widowControl/>
        <w:ind w:firstLine="225"/>
        <w:jc w:val="both"/>
        <w:rPr>
          <w:rFonts w:ascii="Times New Roman" w:hAnsi="Times New Roman"/>
          <w:sz w:val="20"/>
        </w:rPr>
      </w:pPr>
      <w:r>
        <w:rPr>
          <w:rFonts w:ascii="Times New Roman" w:hAnsi="Times New Roman"/>
          <w:sz w:val="20"/>
        </w:rPr>
        <w:t>систему кодирования элементов, функций и видов отказов;</w:t>
      </w:r>
    </w:p>
    <w:p w:rsidR="00000000" w:rsidRDefault="00AD723D">
      <w:pPr>
        <w:widowControl/>
        <w:ind w:firstLine="225"/>
        <w:jc w:val="both"/>
        <w:rPr>
          <w:rFonts w:ascii="Times New Roman" w:hAnsi="Times New Roman"/>
          <w:sz w:val="20"/>
        </w:rPr>
      </w:pPr>
      <w:r>
        <w:rPr>
          <w:rFonts w:ascii="Times New Roman" w:hAnsi="Times New Roman"/>
          <w:sz w:val="20"/>
        </w:rPr>
        <w:t>показатели критичности отказов, методы оценки величин, входящих в расчетные выражения для указанных показателей;</w:t>
      </w:r>
    </w:p>
    <w:p w:rsidR="00000000" w:rsidRDefault="00AD723D">
      <w:pPr>
        <w:widowControl/>
        <w:ind w:firstLine="225"/>
        <w:jc w:val="both"/>
        <w:rPr>
          <w:rFonts w:ascii="Times New Roman" w:hAnsi="Times New Roman"/>
          <w:sz w:val="20"/>
        </w:rPr>
      </w:pPr>
      <w:r>
        <w:rPr>
          <w:rFonts w:ascii="Times New Roman" w:hAnsi="Times New Roman"/>
          <w:sz w:val="20"/>
        </w:rPr>
        <w:t>программные средства, применяемые при анализе, указания по их использованию, составу и содержанию вводимых данных;</w:t>
      </w:r>
    </w:p>
    <w:p w:rsidR="00000000" w:rsidRDefault="00AD723D">
      <w:pPr>
        <w:widowControl/>
        <w:ind w:firstLine="225"/>
        <w:jc w:val="both"/>
        <w:rPr>
          <w:rFonts w:ascii="Times New Roman" w:hAnsi="Times New Roman"/>
          <w:sz w:val="20"/>
        </w:rPr>
      </w:pPr>
      <w:r>
        <w:rPr>
          <w:rFonts w:ascii="Times New Roman" w:hAnsi="Times New Roman"/>
          <w:sz w:val="20"/>
        </w:rPr>
        <w:t>источники информации (или непосредственно сами данные),</w:t>
      </w:r>
      <w:r>
        <w:rPr>
          <w:rFonts w:ascii="Times New Roman" w:hAnsi="Times New Roman"/>
          <w:sz w:val="20"/>
        </w:rPr>
        <w:t xml:space="preserve"> используемой при анализе и расчетах показателей критичности, требования к точности и достоверности используемых данных;</w:t>
      </w:r>
    </w:p>
    <w:p w:rsidR="00000000" w:rsidRDefault="00AD723D">
      <w:pPr>
        <w:widowControl/>
        <w:ind w:firstLine="225"/>
        <w:jc w:val="both"/>
        <w:rPr>
          <w:rFonts w:ascii="Times New Roman" w:hAnsi="Times New Roman"/>
          <w:sz w:val="20"/>
        </w:rPr>
      </w:pPr>
      <w:r>
        <w:rPr>
          <w:rFonts w:ascii="Times New Roman" w:hAnsi="Times New Roman"/>
          <w:sz w:val="20"/>
        </w:rPr>
        <w:t>требования к содержанию и оформлению отчетов по результатам анализа;</w:t>
      </w:r>
    </w:p>
    <w:p w:rsidR="00000000" w:rsidRDefault="00AD723D">
      <w:pPr>
        <w:widowControl/>
        <w:ind w:firstLine="225"/>
        <w:jc w:val="both"/>
        <w:rPr>
          <w:rFonts w:ascii="Times New Roman" w:hAnsi="Times New Roman"/>
          <w:sz w:val="20"/>
        </w:rPr>
      </w:pPr>
      <w:r>
        <w:rPr>
          <w:rFonts w:ascii="Times New Roman" w:hAnsi="Times New Roman"/>
          <w:sz w:val="20"/>
        </w:rPr>
        <w:t>требования к формам, правила составления и порядок ведения перечней критичных элементов и технологических процессов.</w:t>
      </w:r>
    </w:p>
    <w:p w:rsidR="00000000" w:rsidRDefault="00AD723D">
      <w:pPr>
        <w:widowControl/>
        <w:ind w:firstLine="225"/>
        <w:jc w:val="both"/>
        <w:rPr>
          <w:rFonts w:ascii="Times New Roman" w:hAnsi="Times New Roman"/>
          <w:sz w:val="20"/>
        </w:rPr>
      </w:pPr>
      <w:r>
        <w:rPr>
          <w:rFonts w:ascii="Times New Roman" w:hAnsi="Times New Roman"/>
          <w:sz w:val="20"/>
        </w:rPr>
        <w:t>5.5 Отчетность по результатам анализа</w:t>
      </w:r>
    </w:p>
    <w:p w:rsidR="00000000" w:rsidRDefault="00AD723D">
      <w:pPr>
        <w:widowControl/>
        <w:ind w:firstLine="225"/>
        <w:jc w:val="both"/>
        <w:rPr>
          <w:rFonts w:ascii="Times New Roman" w:hAnsi="Times New Roman"/>
          <w:sz w:val="20"/>
        </w:rPr>
      </w:pPr>
      <w:r>
        <w:rPr>
          <w:rFonts w:ascii="Times New Roman" w:hAnsi="Times New Roman"/>
          <w:sz w:val="20"/>
        </w:rPr>
        <w:t xml:space="preserve">5.5.1 По результатам </w:t>
      </w:r>
      <w:proofErr w:type="spellStart"/>
      <w:r>
        <w:rPr>
          <w:rFonts w:ascii="Times New Roman" w:hAnsi="Times New Roman"/>
          <w:sz w:val="20"/>
        </w:rPr>
        <w:t>АВПО</w:t>
      </w:r>
      <w:proofErr w:type="spellEnd"/>
      <w:r>
        <w:rPr>
          <w:rFonts w:ascii="Times New Roman" w:hAnsi="Times New Roman"/>
          <w:sz w:val="20"/>
        </w:rPr>
        <w:t xml:space="preserve"> (</w:t>
      </w:r>
      <w:proofErr w:type="spellStart"/>
      <w:r>
        <w:rPr>
          <w:rFonts w:ascii="Times New Roman" w:hAnsi="Times New Roman"/>
          <w:sz w:val="20"/>
        </w:rPr>
        <w:t>АВПКО</w:t>
      </w:r>
      <w:proofErr w:type="spellEnd"/>
      <w:r>
        <w:rPr>
          <w:rFonts w:ascii="Times New Roman" w:hAnsi="Times New Roman"/>
          <w:sz w:val="20"/>
        </w:rPr>
        <w:t>), проведенного на каждом этапе разработки, предусмотренном планом, должен быть составлен отчет, содержащий:</w:t>
      </w:r>
    </w:p>
    <w:p w:rsidR="00000000" w:rsidRDefault="00AD723D">
      <w:pPr>
        <w:widowControl/>
        <w:ind w:firstLine="225"/>
        <w:jc w:val="both"/>
        <w:rPr>
          <w:rFonts w:ascii="Times New Roman" w:hAnsi="Times New Roman"/>
          <w:sz w:val="20"/>
        </w:rPr>
      </w:pPr>
      <w:r>
        <w:rPr>
          <w:rFonts w:ascii="Times New Roman" w:hAnsi="Times New Roman"/>
          <w:sz w:val="20"/>
        </w:rPr>
        <w:t>формализованное описание о</w:t>
      </w:r>
      <w:r>
        <w:rPr>
          <w:rFonts w:ascii="Times New Roman" w:hAnsi="Times New Roman"/>
          <w:sz w:val="20"/>
        </w:rPr>
        <w:t>бъекта для целей анализа с указанием уровня его разукрупнения, до которого (или начиная с которого) выполнялся анализ;</w:t>
      </w:r>
    </w:p>
    <w:p w:rsidR="00000000" w:rsidRDefault="00AD723D">
      <w:pPr>
        <w:widowControl/>
        <w:ind w:firstLine="225"/>
        <w:jc w:val="both"/>
        <w:rPr>
          <w:rFonts w:ascii="Times New Roman" w:hAnsi="Times New Roman"/>
          <w:sz w:val="20"/>
        </w:rPr>
      </w:pPr>
      <w:r>
        <w:rPr>
          <w:rFonts w:ascii="Times New Roman" w:hAnsi="Times New Roman"/>
          <w:sz w:val="20"/>
        </w:rPr>
        <w:t>описание метода и алгоритма анализа;</w:t>
      </w:r>
    </w:p>
    <w:p w:rsidR="00000000" w:rsidRDefault="00AD723D">
      <w:pPr>
        <w:widowControl/>
        <w:ind w:firstLine="225"/>
        <w:jc w:val="both"/>
        <w:rPr>
          <w:rFonts w:ascii="Times New Roman" w:hAnsi="Times New Roman"/>
          <w:sz w:val="20"/>
        </w:rPr>
      </w:pPr>
      <w:r>
        <w:rPr>
          <w:rFonts w:ascii="Times New Roman" w:hAnsi="Times New Roman"/>
          <w:sz w:val="20"/>
        </w:rPr>
        <w:t>заполненные рабочие листы, применявшиеся при анализе;</w:t>
      </w:r>
    </w:p>
    <w:p w:rsidR="00000000" w:rsidRDefault="00AD723D">
      <w:pPr>
        <w:widowControl/>
        <w:ind w:firstLine="225"/>
        <w:jc w:val="both"/>
        <w:rPr>
          <w:rFonts w:ascii="Times New Roman" w:hAnsi="Times New Roman"/>
          <w:sz w:val="20"/>
        </w:rPr>
      </w:pPr>
      <w:r>
        <w:rPr>
          <w:rFonts w:ascii="Times New Roman" w:hAnsi="Times New Roman"/>
          <w:sz w:val="20"/>
        </w:rPr>
        <w:t>сводные результаты анализа, включающие: перечень и классификацию возможных отказов объекта по видам, причинам и условиям возникновения, последствиям и критичности; перечни критичных элементов и технологических процессов изготовления;</w:t>
      </w:r>
    </w:p>
    <w:p w:rsidR="00000000" w:rsidRDefault="00AD723D">
      <w:pPr>
        <w:widowControl/>
        <w:ind w:firstLine="225"/>
        <w:jc w:val="both"/>
        <w:rPr>
          <w:rFonts w:ascii="Times New Roman" w:hAnsi="Times New Roman"/>
          <w:sz w:val="20"/>
        </w:rPr>
      </w:pPr>
      <w:r>
        <w:rPr>
          <w:rFonts w:ascii="Times New Roman" w:hAnsi="Times New Roman"/>
          <w:sz w:val="20"/>
        </w:rPr>
        <w:t>заключение о возможности перехода к следующему этапу разработки объе</w:t>
      </w:r>
      <w:r>
        <w:rPr>
          <w:rFonts w:ascii="Times New Roman" w:hAnsi="Times New Roman"/>
          <w:sz w:val="20"/>
        </w:rPr>
        <w:t>кта или предложения по кардинальной переработке проекта, если выявленные недостатки не могут быть устранены на последующих этапах.</w:t>
      </w:r>
    </w:p>
    <w:p w:rsidR="00000000" w:rsidRDefault="00AD723D">
      <w:pPr>
        <w:widowControl/>
        <w:ind w:firstLine="225"/>
        <w:jc w:val="both"/>
        <w:rPr>
          <w:rFonts w:ascii="Times New Roman" w:hAnsi="Times New Roman"/>
          <w:sz w:val="20"/>
        </w:rPr>
      </w:pPr>
      <w:r>
        <w:rPr>
          <w:rFonts w:ascii="Times New Roman" w:hAnsi="Times New Roman"/>
          <w:sz w:val="20"/>
        </w:rPr>
        <w:t>В отчете также приводят предложения и рекомендации, реализуемые на последующих этапах разработки и касающиеся:</w:t>
      </w:r>
    </w:p>
    <w:p w:rsidR="00000000" w:rsidRDefault="00AD723D">
      <w:pPr>
        <w:widowControl/>
        <w:ind w:firstLine="225"/>
        <w:jc w:val="both"/>
        <w:rPr>
          <w:rFonts w:ascii="Times New Roman" w:hAnsi="Times New Roman"/>
          <w:sz w:val="20"/>
        </w:rPr>
      </w:pPr>
      <w:r>
        <w:rPr>
          <w:rFonts w:ascii="Times New Roman" w:hAnsi="Times New Roman"/>
          <w:sz w:val="20"/>
        </w:rPr>
        <w:t>внесения изменений в конструкцию и алгоритмы функционирования объекта, направленных на снижение вероятности выявленных отказов до приемлемого уровня, или/и на повышение устойчивости функционирования объекта в случае их возникновения, или на введение защиты от наиболее т</w:t>
      </w:r>
      <w:r>
        <w:rPr>
          <w:rFonts w:ascii="Times New Roman" w:hAnsi="Times New Roman"/>
          <w:sz w:val="20"/>
        </w:rPr>
        <w:t>яжелых последствий отказов;</w:t>
      </w:r>
    </w:p>
    <w:p w:rsidR="00000000" w:rsidRDefault="00AD723D">
      <w:pPr>
        <w:widowControl/>
        <w:ind w:firstLine="225"/>
        <w:jc w:val="both"/>
        <w:rPr>
          <w:rFonts w:ascii="Times New Roman" w:hAnsi="Times New Roman"/>
          <w:sz w:val="20"/>
        </w:rPr>
      </w:pPr>
      <w:r>
        <w:rPr>
          <w:rFonts w:ascii="Times New Roman" w:hAnsi="Times New Roman"/>
          <w:sz w:val="20"/>
        </w:rPr>
        <w:t>замены применяемых материалов и комплектующих изделий;</w:t>
      </w:r>
    </w:p>
    <w:p w:rsidR="00000000" w:rsidRDefault="00AD723D">
      <w:pPr>
        <w:widowControl/>
        <w:ind w:firstLine="225"/>
        <w:jc w:val="both"/>
        <w:rPr>
          <w:rFonts w:ascii="Times New Roman" w:hAnsi="Times New Roman"/>
          <w:sz w:val="20"/>
        </w:rPr>
      </w:pPr>
      <w:r>
        <w:rPr>
          <w:rFonts w:ascii="Times New Roman" w:hAnsi="Times New Roman"/>
          <w:sz w:val="20"/>
        </w:rPr>
        <w:t>направлений и задач экспериментальной отработки объекта, особенно в части отработки на надежность критичных элементов, проверки полноты выявления всех видов конструкционных отказов, проверки результативности внесенных изменений в конструкцию;</w:t>
      </w:r>
    </w:p>
    <w:p w:rsidR="00000000" w:rsidRDefault="00AD723D">
      <w:pPr>
        <w:widowControl/>
        <w:ind w:firstLine="225"/>
        <w:jc w:val="both"/>
        <w:rPr>
          <w:rFonts w:ascii="Times New Roman" w:hAnsi="Times New Roman"/>
          <w:sz w:val="20"/>
        </w:rPr>
      </w:pPr>
      <w:r>
        <w:rPr>
          <w:rFonts w:ascii="Times New Roman" w:hAnsi="Times New Roman"/>
          <w:sz w:val="20"/>
        </w:rPr>
        <w:t>изменения (введения дополнительных) средств контроля, диагностирования и индикации отказов, регламентов проверки технического состояния и технического обслуживания объектов в эксплуатаци</w:t>
      </w:r>
      <w:r>
        <w:rPr>
          <w:rFonts w:ascii="Times New Roman" w:hAnsi="Times New Roman"/>
          <w:sz w:val="20"/>
        </w:rPr>
        <w:t>и;</w:t>
      </w:r>
    </w:p>
    <w:p w:rsidR="00000000" w:rsidRDefault="00AD723D">
      <w:pPr>
        <w:widowControl/>
        <w:ind w:firstLine="225"/>
        <w:jc w:val="both"/>
        <w:rPr>
          <w:rFonts w:ascii="Times New Roman" w:hAnsi="Times New Roman"/>
          <w:sz w:val="20"/>
        </w:rPr>
      </w:pPr>
      <w:r>
        <w:rPr>
          <w:rFonts w:ascii="Times New Roman" w:hAnsi="Times New Roman"/>
          <w:sz w:val="20"/>
        </w:rPr>
        <w:t>введения в технологию изготовления объекта специальных мер по предупреждению, выявлению и устранению дефектов критичных элементов (повышение стабильности техпроцессов, введение дополнительных контрольных процедур, ужесточение программ отбраковки скрытых дефектов и т.п.);</w:t>
      </w:r>
    </w:p>
    <w:p w:rsidR="00000000" w:rsidRDefault="00AD723D">
      <w:pPr>
        <w:widowControl/>
        <w:ind w:firstLine="225"/>
        <w:jc w:val="both"/>
        <w:rPr>
          <w:rFonts w:ascii="Times New Roman" w:hAnsi="Times New Roman"/>
          <w:sz w:val="20"/>
        </w:rPr>
      </w:pPr>
      <w:r>
        <w:rPr>
          <w:rFonts w:ascii="Times New Roman" w:hAnsi="Times New Roman"/>
          <w:sz w:val="20"/>
        </w:rPr>
        <w:t>внесения в инструкции по эксплуатации соответствующих правил поведения обслуживающего персонала при возникновении критических или катастрофических отказов, нацеленных на минимизацию их последствий.</w:t>
      </w:r>
    </w:p>
    <w:p w:rsidR="00000000" w:rsidRDefault="00AD723D">
      <w:pPr>
        <w:widowControl/>
        <w:ind w:firstLine="225"/>
        <w:jc w:val="both"/>
        <w:rPr>
          <w:rFonts w:ascii="Times New Roman" w:hAnsi="Times New Roman"/>
          <w:sz w:val="20"/>
        </w:rPr>
      </w:pPr>
      <w:r>
        <w:rPr>
          <w:rFonts w:ascii="Times New Roman" w:hAnsi="Times New Roman"/>
          <w:sz w:val="20"/>
        </w:rPr>
        <w:t>5.5.2 Перечни критичных элементов (техн</w:t>
      </w:r>
      <w:r>
        <w:rPr>
          <w:rFonts w:ascii="Times New Roman" w:hAnsi="Times New Roman"/>
          <w:sz w:val="20"/>
        </w:rPr>
        <w:t xml:space="preserve">ологических процессов) составляют после завершения анализа на первом этапе разработки объекта, предусмотренном планом </w:t>
      </w:r>
      <w:proofErr w:type="spellStart"/>
      <w:r>
        <w:rPr>
          <w:rFonts w:ascii="Times New Roman" w:hAnsi="Times New Roman"/>
          <w:sz w:val="20"/>
        </w:rPr>
        <w:t>АВПКО</w:t>
      </w:r>
      <w:proofErr w:type="spellEnd"/>
      <w:r>
        <w:rPr>
          <w:rFonts w:ascii="Times New Roman" w:hAnsi="Times New Roman"/>
          <w:sz w:val="20"/>
        </w:rPr>
        <w:t>, систематически корректируют на последующих этапах путем исключения элементов (процессов), эффективность доработок по которым подтверждена соответствующим анализом, расчетами, экспериментальными данными, и включения в перечень вновь выявленных критичных элементов (процессов).</w:t>
      </w:r>
    </w:p>
    <w:p w:rsidR="00000000" w:rsidRDefault="00AD723D">
      <w:pPr>
        <w:widowControl/>
        <w:ind w:firstLine="225"/>
        <w:jc w:val="both"/>
        <w:rPr>
          <w:rFonts w:ascii="Times New Roman" w:hAnsi="Times New Roman"/>
          <w:sz w:val="20"/>
        </w:rPr>
      </w:pPr>
      <w:r>
        <w:rPr>
          <w:rFonts w:ascii="Times New Roman" w:hAnsi="Times New Roman"/>
          <w:sz w:val="20"/>
        </w:rPr>
        <w:t>Перечни критичных элементов (техпроцессов) утверждает руководитель разработки по согласованию с заказчиком (пот</w:t>
      </w:r>
      <w:r>
        <w:rPr>
          <w:rFonts w:ascii="Times New Roman" w:hAnsi="Times New Roman"/>
          <w:sz w:val="20"/>
        </w:rPr>
        <w:t>ребителем), принимающий решения о любых корректировках перечней и возможности перехода к последующему этапу видов работ на стадиях жизненного цикла объекта при текущем состоянии указанных перечней.</w:t>
      </w:r>
    </w:p>
    <w:p w:rsidR="00000000" w:rsidRDefault="00AD723D">
      <w:pPr>
        <w:widowControl/>
        <w:ind w:firstLine="225"/>
        <w:jc w:val="both"/>
        <w:rPr>
          <w:rFonts w:ascii="Times New Roman" w:hAnsi="Times New Roman"/>
          <w:sz w:val="20"/>
        </w:rPr>
      </w:pPr>
      <w:r>
        <w:rPr>
          <w:rFonts w:ascii="Times New Roman" w:hAnsi="Times New Roman"/>
          <w:sz w:val="20"/>
        </w:rPr>
        <w:t>В перечни критичных элементов включают:</w:t>
      </w:r>
    </w:p>
    <w:p w:rsidR="00000000" w:rsidRDefault="00AD723D">
      <w:pPr>
        <w:widowControl/>
        <w:ind w:firstLine="225"/>
        <w:jc w:val="both"/>
        <w:rPr>
          <w:rFonts w:ascii="Times New Roman" w:hAnsi="Times New Roman"/>
          <w:sz w:val="20"/>
        </w:rPr>
      </w:pPr>
      <w:r>
        <w:rPr>
          <w:rFonts w:ascii="Times New Roman" w:hAnsi="Times New Roman"/>
          <w:sz w:val="20"/>
        </w:rPr>
        <w:t>элементы, возможная тяжесть последствий отказов которых, оцениваемая качественно или количественно, превосходит допустимый для рассматриваемого объекта уровень;</w:t>
      </w:r>
    </w:p>
    <w:p w:rsidR="00000000" w:rsidRDefault="00AD723D">
      <w:pPr>
        <w:widowControl/>
        <w:ind w:firstLine="225"/>
        <w:jc w:val="both"/>
        <w:rPr>
          <w:rFonts w:ascii="Times New Roman" w:hAnsi="Times New Roman"/>
          <w:sz w:val="20"/>
        </w:rPr>
      </w:pPr>
      <w:r>
        <w:rPr>
          <w:rFonts w:ascii="Times New Roman" w:hAnsi="Times New Roman"/>
          <w:sz w:val="20"/>
        </w:rPr>
        <w:t>элементы, отказы которых неизбежно вызывают полный отказ объекта;</w:t>
      </w:r>
    </w:p>
    <w:p w:rsidR="00000000" w:rsidRDefault="00AD723D">
      <w:pPr>
        <w:widowControl/>
        <w:ind w:firstLine="225"/>
        <w:jc w:val="both"/>
        <w:rPr>
          <w:rFonts w:ascii="Times New Roman" w:hAnsi="Times New Roman"/>
          <w:sz w:val="20"/>
        </w:rPr>
      </w:pPr>
      <w:r>
        <w:rPr>
          <w:rFonts w:ascii="Times New Roman" w:hAnsi="Times New Roman"/>
          <w:sz w:val="20"/>
        </w:rPr>
        <w:t>элементы с ограниченным сроком службы (ресурсом</w:t>
      </w:r>
      <w:r>
        <w:rPr>
          <w:rFonts w:ascii="Times New Roman" w:hAnsi="Times New Roman"/>
          <w:sz w:val="20"/>
        </w:rPr>
        <w:t>), не обеспечивающем требуемой долговечности объекта;</w:t>
      </w:r>
    </w:p>
    <w:p w:rsidR="00000000" w:rsidRDefault="00AD723D">
      <w:pPr>
        <w:widowControl/>
        <w:ind w:firstLine="225"/>
        <w:jc w:val="both"/>
        <w:rPr>
          <w:rFonts w:ascii="Times New Roman" w:hAnsi="Times New Roman"/>
          <w:sz w:val="20"/>
        </w:rPr>
      </w:pPr>
      <w:r>
        <w:rPr>
          <w:rFonts w:ascii="Times New Roman" w:hAnsi="Times New Roman"/>
          <w:sz w:val="20"/>
        </w:rPr>
        <w:t>элементы, по которым в момент проведения анализа отсутствуют достоверные данные о их качестве и надежности в рассматриваемых условиях применения и/или возможных последствиях их отказов.</w:t>
      </w:r>
    </w:p>
    <w:p w:rsidR="00000000" w:rsidRDefault="00AD723D">
      <w:pPr>
        <w:widowControl/>
        <w:ind w:firstLine="225"/>
        <w:jc w:val="both"/>
        <w:rPr>
          <w:rFonts w:ascii="Times New Roman" w:hAnsi="Times New Roman"/>
          <w:sz w:val="20"/>
        </w:rPr>
      </w:pPr>
      <w:r>
        <w:rPr>
          <w:rFonts w:ascii="Times New Roman" w:hAnsi="Times New Roman"/>
          <w:sz w:val="20"/>
        </w:rPr>
        <w:t>В перечень критичных техпроцессов включают:</w:t>
      </w:r>
    </w:p>
    <w:p w:rsidR="00000000" w:rsidRDefault="00AD723D">
      <w:pPr>
        <w:widowControl/>
        <w:ind w:firstLine="225"/>
        <w:jc w:val="both"/>
        <w:rPr>
          <w:rFonts w:ascii="Times New Roman" w:hAnsi="Times New Roman"/>
          <w:sz w:val="20"/>
        </w:rPr>
      </w:pPr>
      <w:r>
        <w:rPr>
          <w:rFonts w:ascii="Times New Roman" w:hAnsi="Times New Roman"/>
          <w:sz w:val="20"/>
        </w:rPr>
        <w:t>технологические процессы, влияние которых на качество и надежность объекта и его элементов в момент проведения анализа неизвестно или недостаточно изучено.</w:t>
      </w:r>
    </w:p>
    <w:p w:rsidR="00000000" w:rsidRDefault="00AD723D">
      <w:pPr>
        <w:widowControl/>
        <w:ind w:firstLine="225"/>
        <w:jc w:val="both"/>
        <w:rPr>
          <w:rFonts w:ascii="Times New Roman" w:hAnsi="Times New Roman"/>
          <w:sz w:val="20"/>
        </w:rPr>
      </w:pPr>
      <w:r>
        <w:rPr>
          <w:rFonts w:ascii="Times New Roman" w:hAnsi="Times New Roman"/>
          <w:sz w:val="20"/>
        </w:rPr>
        <w:t>Для каждого элемента, включенного в перечень критичных элементов, должны</w:t>
      </w:r>
      <w:r>
        <w:rPr>
          <w:rFonts w:ascii="Times New Roman" w:hAnsi="Times New Roman"/>
          <w:sz w:val="20"/>
        </w:rPr>
        <w:t xml:space="preserve"> быть указаны:</w:t>
      </w:r>
    </w:p>
    <w:p w:rsidR="00000000" w:rsidRDefault="00AD723D">
      <w:pPr>
        <w:widowControl/>
        <w:ind w:firstLine="225"/>
        <w:jc w:val="both"/>
        <w:rPr>
          <w:rFonts w:ascii="Times New Roman" w:hAnsi="Times New Roman"/>
          <w:sz w:val="20"/>
        </w:rPr>
      </w:pPr>
      <w:r>
        <w:rPr>
          <w:rFonts w:ascii="Times New Roman" w:hAnsi="Times New Roman"/>
          <w:sz w:val="20"/>
        </w:rPr>
        <w:t xml:space="preserve">кодовое обозначение и ссылка на соответствующий рабочий лист </w:t>
      </w:r>
      <w:proofErr w:type="spellStart"/>
      <w:r>
        <w:rPr>
          <w:rFonts w:ascii="Times New Roman" w:hAnsi="Times New Roman"/>
          <w:sz w:val="20"/>
        </w:rPr>
        <w:t>АВПКО</w:t>
      </w:r>
      <w:proofErr w:type="spellEnd"/>
      <w:r>
        <w:rPr>
          <w:rFonts w:ascii="Times New Roman" w:hAnsi="Times New Roman"/>
          <w:sz w:val="20"/>
        </w:rPr>
        <w:t>;</w:t>
      </w:r>
    </w:p>
    <w:p w:rsidR="00000000" w:rsidRDefault="00AD723D">
      <w:pPr>
        <w:widowControl/>
        <w:ind w:firstLine="225"/>
        <w:jc w:val="both"/>
        <w:rPr>
          <w:rFonts w:ascii="Times New Roman" w:hAnsi="Times New Roman"/>
          <w:sz w:val="20"/>
        </w:rPr>
      </w:pPr>
      <w:r>
        <w:rPr>
          <w:rFonts w:ascii="Times New Roman" w:hAnsi="Times New Roman"/>
          <w:sz w:val="20"/>
        </w:rPr>
        <w:t>причины включения в перечень (категория тяжести последствий или значение показателя критичности отказов, другие признаки критичности);</w:t>
      </w:r>
    </w:p>
    <w:p w:rsidR="00000000" w:rsidRDefault="00AD723D">
      <w:pPr>
        <w:widowControl/>
        <w:ind w:firstLine="225"/>
        <w:jc w:val="both"/>
        <w:rPr>
          <w:rFonts w:ascii="Times New Roman" w:hAnsi="Times New Roman"/>
          <w:sz w:val="20"/>
        </w:rPr>
      </w:pPr>
      <w:r>
        <w:rPr>
          <w:rFonts w:ascii="Times New Roman" w:hAnsi="Times New Roman"/>
          <w:sz w:val="20"/>
        </w:rPr>
        <w:t>описание возможных причин и последствий отказов;</w:t>
      </w:r>
    </w:p>
    <w:p w:rsidR="00000000" w:rsidRDefault="00AD723D">
      <w:pPr>
        <w:widowControl/>
        <w:ind w:firstLine="225"/>
        <w:jc w:val="both"/>
        <w:rPr>
          <w:rFonts w:ascii="Times New Roman" w:hAnsi="Times New Roman"/>
          <w:sz w:val="20"/>
        </w:rPr>
      </w:pPr>
      <w:r>
        <w:rPr>
          <w:rFonts w:ascii="Times New Roman" w:hAnsi="Times New Roman"/>
          <w:sz w:val="20"/>
        </w:rPr>
        <w:t>предлагаемые конструктивно-технологические и/или эксплуатационные меры по минимизации вероятности отказов или по снижению возможной тяжести их последствий;</w:t>
      </w:r>
    </w:p>
    <w:p w:rsidR="00000000" w:rsidRDefault="00AD723D">
      <w:pPr>
        <w:widowControl/>
        <w:ind w:firstLine="225"/>
        <w:jc w:val="both"/>
        <w:rPr>
          <w:rFonts w:ascii="Times New Roman" w:hAnsi="Times New Roman"/>
          <w:sz w:val="20"/>
        </w:rPr>
      </w:pPr>
      <w:r>
        <w:rPr>
          <w:rFonts w:ascii="Times New Roman" w:hAnsi="Times New Roman"/>
          <w:sz w:val="20"/>
        </w:rPr>
        <w:t>предложения по повышению устойчивости объекта к данному виду отказов;</w:t>
      </w:r>
    </w:p>
    <w:p w:rsidR="00000000" w:rsidRDefault="00AD723D">
      <w:pPr>
        <w:widowControl/>
        <w:ind w:firstLine="225"/>
        <w:jc w:val="both"/>
        <w:rPr>
          <w:rFonts w:ascii="Times New Roman" w:hAnsi="Times New Roman"/>
          <w:sz w:val="20"/>
        </w:rPr>
      </w:pPr>
      <w:r>
        <w:rPr>
          <w:rFonts w:ascii="Times New Roman" w:hAnsi="Times New Roman"/>
          <w:sz w:val="20"/>
        </w:rPr>
        <w:t>предложения по пров</w:t>
      </w:r>
      <w:r>
        <w:rPr>
          <w:rFonts w:ascii="Times New Roman" w:hAnsi="Times New Roman"/>
          <w:sz w:val="20"/>
        </w:rPr>
        <w:t>едению дополнительных исследований и испытаний с целью отработки данного элемента и/или получения необходимых данных по его надежности в рассматриваемых условиях применения.</w:t>
      </w:r>
    </w:p>
    <w:p w:rsidR="00000000" w:rsidRDefault="00AD723D">
      <w:pPr>
        <w:widowControl/>
        <w:ind w:firstLine="225"/>
        <w:jc w:val="both"/>
        <w:rPr>
          <w:rFonts w:ascii="Times New Roman" w:hAnsi="Times New Roman"/>
          <w:sz w:val="20"/>
        </w:rPr>
      </w:pPr>
    </w:p>
    <w:p w:rsidR="00000000" w:rsidRDefault="00AD723D">
      <w:pPr>
        <w:pStyle w:val="Heading"/>
        <w:widowControl/>
        <w:jc w:val="center"/>
        <w:rPr>
          <w:rFonts w:ascii="Times New Roman" w:hAnsi="Times New Roman"/>
          <w:sz w:val="20"/>
        </w:rPr>
      </w:pPr>
      <w:r>
        <w:rPr>
          <w:rFonts w:ascii="Times New Roman" w:hAnsi="Times New Roman"/>
          <w:sz w:val="20"/>
        </w:rPr>
        <w:t>6 МЕТОДЫ АНАЛИЗА</w:t>
      </w:r>
    </w:p>
    <w:p w:rsidR="00000000" w:rsidRDefault="00AD723D">
      <w:pPr>
        <w:widowControl/>
        <w:jc w:val="both"/>
        <w:rPr>
          <w:rFonts w:ascii="Times New Roman" w:hAnsi="Times New Roman"/>
          <w:sz w:val="20"/>
        </w:rPr>
      </w:pPr>
    </w:p>
    <w:p w:rsidR="00000000" w:rsidRDefault="00AD723D">
      <w:pPr>
        <w:widowControl/>
        <w:ind w:firstLine="225"/>
        <w:jc w:val="both"/>
        <w:rPr>
          <w:rFonts w:ascii="Times New Roman" w:hAnsi="Times New Roman"/>
          <w:sz w:val="20"/>
        </w:rPr>
      </w:pPr>
      <w:r>
        <w:rPr>
          <w:rFonts w:ascii="Times New Roman" w:hAnsi="Times New Roman"/>
          <w:sz w:val="20"/>
        </w:rPr>
        <w:t xml:space="preserve">6.1 </w:t>
      </w:r>
      <w:proofErr w:type="spellStart"/>
      <w:r>
        <w:rPr>
          <w:rFonts w:ascii="Times New Roman" w:hAnsi="Times New Roman"/>
          <w:sz w:val="20"/>
        </w:rPr>
        <w:t>АВПО</w:t>
      </w:r>
      <w:proofErr w:type="spellEnd"/>
      <w:r>
        <w:rPr>
          <w:rFonts w:ascii="Times New Roman" w:hAnsi="Times New Roman"/>
          <w:sz w:val="20"/>
        </w:rPr>
        <w:t xml:space="preserve"> (</w:t>
      </w:r>
      <w:proofErr w:type="spellStart"/>
      <w:r>
        <w:rPr>
          <w:rFonts w:ascii="Times New Roman" w:hAnsi="Times New Roman"/>
          <w:sz w:val="20"/>
        </w:rPr>
        <w:t>АВПКО</w:t>
      </w:r>
      <w:proofErr w:type="spellEnd"/>
      <w:r>
        <w:rPr>
          <w:rFonts w:ascii="Times New Roman" w:hAnsi="Times New Roman"/>
          <w:sz w:val="20"/>
        </w:rPr>
        <w:t>) проводят одним из следующих методов:</w:t>
      </w:r>
    </w:p>
    <w:p w:rsidR="00000000" w:rsidRDefault="00AD723D">
      <w:pPr>
        <w:widowControl/>
        <w:ind w:firstLine="225"/>
        <w:jc w:val="both"/>
        <w:rPr>
          <w:rFonts w:ascii="Times New Roman" w:hAnsi="Times New Roman"/>
          <w:sz w:val="20"/>
        </w:rPr>
      </w:pPr>
      <w:r>
        <w:rPr>
          <w:rFonts w:ascii="Times New Roman" w:hAnsi="Times New Roman"/>
          <w:sz w:val="20"/>
        </w:rPr>
        <w:t>структурным;</w:t>
      </w:r>
    </w:p>
    <w:p w:rsidR="00000000" w:rsidRDefault="00AD723D">
      <w:pPr>
        <w:widowControl/>
        <w:ind w:firstLine="225"/>
        <w:jc w:val="both"/>
        <w:rPr>
          <w:rFonts w:ascii="Times New Roman" w:hAnsi="Times New Roman"/>
          <w:sz w:val="20"/>
        </w:rPr>
      </w:pPr>
      <w:r>
        <w:rPr>
          <w:rFonts w:ascii="Times New Roman" w:hAnsi="Times New Roman"/>
          <w:sz w:val="20"/>
        </w:rPr>
        <w:t>функциональным;</w:t>
      </w:r>
    </w:p>
    <w:p w:rsidR="00000000" w:rsidRDefault="00AD723D">
      <w:pPr>
        <w:widowControl/>
        <w:ind w:firstLine="225"/>
        <w:jc w:val="both"/>
        <w:rPr>
          <w:rFonts w:ascii="Times New Roman" w:hAnsi="Times New Roman"/>
          <w:sz w:val="20"/>
        </w:rPr>
      </w:pPr>
      <w:r>
        <w:rPr>
          <w:rFonts w:ascii="Times New Roman" w:hAnsi="Times New Roman"/>
          <w:sz w:val="20"/>
        </w:rPr>
        <w:t>комбинированным.</w:t>
      </w:r>
    </w:p>
    <w:p w:rsidR="00000000" w:rsidRDefault="00AD723D">
      <w:pPr>
        <w:widowControl/>
        <w:ind w:firstLine="225"/>
        <w:jc w:val="both"/>
        <w:rPr>
          <w:rFonts w:ascii="Times New Roman" w:hAnsi="Times New Roman"/>
          <w:sz w:val="20"/>
        </w:rPr>
      </w:pPr>
      <w:r>
        <w:rPr>
          <w:rFonts w:ascii="Times New Roman" w:hAnsi="Times New Roman"/>
          <w:sz w:val="20"/>
        </w:rPr>
        <w:t xml:space="preserve">6.2 Структурные методы </w:t>
      </w:r>
      <w:proofErr w:type="spellStart"/>
      <w:r>
        <w:rPr>
          <w:rFonts w:ascii="Times New Roman" w:hAnsi="Times New Roman"/>
          <w:sz w:val="20"/>
        </w:rPr>
        <w:t>АВПО</w:t>
      </w:r>
      <w:proofErr w:type="spellEnd"/>
      <w:r>
        <w:rPr>
          <w:rFonts w:ascii="Times New Roman" w:hAnsi="Times New Roman"/>
          <w:sz w:val="20"/>
        </w:rPr>
        <w:t xml:space="preserve"> (</w:t>
      </w:r>
      <w:proofErr w:type="spellStart"/>
      <w:r>
        <w:rPr>
          <w:rFonts w:ascii="Times New Roman" w:hAnsi="Times New Roman"/>
          <w:sz w:val="20"/>
        </w:rPr>
        <w:t>АВПКО</w:t>
      </w:r>
      <w:proofErr w:type="spellEnd"/>
      <w:r>
        <w:rPr>
          <w:rFonts w:ascii="Times New Roman" w:hAnsi="Times New Roman"/>
          <w:sz w:val="20"/>
        </w:rPr>
        <w:t xml:space="preserve">) относят к классу индуктивных методов (анализ "снизу вверх"), применяемых для относительно простых объектов, отказы которых могут быть четко локализованы, а последствия каждого отказа </w:t>
      </w:r>
      <w:r>
        <w:rPr>
          <w:rFonts w:ascii="Times New Roman" w:hAnsi="Times New Roman"/>
          <w:sz w:val="20"/>
        </w:rPr>
        <w:t>элементов выбранного начального уровня разукрупнения могут быть прослежены на всех вышестоящих уровнях структуры объекта.</w:t>
      </w:r>
    </w:p>
    <w:p w:rsidR="00000000" w:rsidRDefault="00AD723D">
      <w:pPr>
        <w:widowControl/>
        <w:ind w:firstLine="225"/>
        <w:jc w:val="both"/>
        <w:rPr>
          <w:rFonts w:ascii="Times New Roman" w:hAnsi="Times New Roman"/>
          <w:sz w:val="20"/>
        </w:rPr>
      </w:pPr>
      <w:r>
        <w:rPr>
          <w:rFonts w:ascii="Times New Roman" w:hAnsi="Times New Roman"/>
          <w:sz w:val="20"/>
        </w:rPr>
        <w:t xml:space="preserve">Общая схема (алгоритм) </w:t>
      </w:r>
      <w:proofErr w:type="spellStart"/>
      <w:r>
        <w:rPr>
          <w:rFonts w:ascii="Times New Roman" w:hAnsi="Times New Roman"/>
          <w:sz w:val="20"/>
        </w:rPr>
        <w:t>АВПО</w:t>
      </w:r>
      <w:proofErr w:type="spellEnd"/>
      <w:r>
        <w:rPr>
          <w:rFonts w:ascii="Times New Roman" w:hAnsi="Times New Roman"/>
          <w:sz w:val="20"/>
        </w:rPr>
        <w:t xml:space="preserve"> (</w:t>
      </w:r>
      <w:proofErr w:type="spellStart"/>
      <w:r>
        <w:rPr>
          <w:rFonts w:ascii="Times New Roman" w:hAnsi="Times New Roman"/>
          <w:sz w:val="20"/>
        </w:rPr>
        <w:t>АВПКО</w:t>
      </w:r>
      <w:proofErr w:type="spellEnd"/>
      <w:r>
        <w:rPr>
          <w:rFonts w:ascii="Times New Roman" w:hAnsi="Times New Roman"/>
          <w:sz w:val="20"/>
        </w:rPr>
        <w:t>) структурным методом включает следующие основные операции:</w:t>
      </w:r>
    </w:p>
    <w:p w:rsidR="00000000" w:rsidRDefault="00AD723D">
      <w:pPr>
        <w:widowControl/>
        <w:ind w:firstLine="225"/>
        <w:jc w:val="both"/>
        <w:rPr>
          <w:rFonts w:ascii="Times New Roman" w:hAnsi="Times New Roman"/>
          <w:sz w:val="20"/>
        </w:rPr>
      </w:pPr>
      <w:r>
        <w:rPr>
          <w:rFonts w:ascii="Times New Roman" w:hAnsi="Times New Roman"/>
          <w:sz w:val="20"/>
        </w:rPr>
        <w:t xml:space="preserve">в соответствии с планом анализа устанавливают минимальный уровень разукрупнения, с которого начинают </w:t>
      </w:r>
      <w:proofErr w:type="spellStart"/>
      <w:r>
        <w:rPr>
          <w:rFonts w:ascii="Times New Roman" w:hAnsi="Times New Roman"/>
          <w:sz w:val="20"/>
        </w:rPr>
        <w:t>АВПО</w:t>
      </w:r>
      <w:proofErr w:type="spellEnd"/>
      <w:r>
        <w:rPr>
          <w:rFonts w:ascii="Times New Roman" w:hAnsi="Times New Roman"/>
          <w:sz w:val="20"/>
        </w:rPr>
        <w:t>;</w:t>
      </w:r>
    </w:p>
    <w:p w:rsidR="00000000" w:rsidRDefault="00AD723D">
      <w:pPr>
        <w:widowControl/>
        <w:ind w:firstLine="225"/>
        <w:jc w:val="both"/>
        <w:rPr>
          <w:rFonts w:ascii="Times New Roman" w:hAnsi="Times New Roman"/>
          <w:sz w:val="20"/>
        </w:rPr>
      </w:pPr>
      <w:r>
        <w:rPr>
          <w:rFonts w:ascii="Times New Roman" w:hAnsi="Times New Roman"/>
          <w:sz w:val="20"/>
        </w:rPr>
        <w:t>на основе функциональной блок-схемы объекта идентифицируют все элементы выбранного уровня разукрупнения;</w:t>
      </w:r>
    </w:p>
    <w:p w:rsidR="00000000" w:rsidRDefault="00AD723D">
      <w:pPr>
        <w:widowControl/>
        <w:ind w:firstLine="225"/>
        <w:jc w:val="both"/>
        <w:rPr>
          <w:rFonts w:ascii="Times New Roman" w:hAnsi="Times New Roman"/>
          <w:sz w:val="20"/>
        </w:rPr>
      </w:pPr>
      <w:r>
        <w:rPr>
          <w:rFonts w:ascii="Times New Roman" w:hAnsi="Times New Roman"/>
          <w:sz w:val="20"/>
        </w:rPr>
        <w:t>для каждого идентифицированного элемента данного уровня на основе имеющихся классифи</w:t>
      </w:r>
      <w:r>
        <w:rPr>
          <w:rFonts w:ascii="Times New Roman" w:hAnsi="Times New Roman"/>
          <w:sz w:val="20"/>
        </w:rPr>
        <w:t>каторов отказов, инженерного анализа, имеющихся априорных данных, опыта и знаний исследователя составляют перечень возможных видов отказов данного элемента;</w:t>
      </w:r>
    </w:p>
    <w:p w:rsidR="00000000" w:rsidRDefault="00AD723D">
      <w:pPr>
        <w:widowControl/>
        <w:ind w:firstLine="225"/>
        <w:jc w:val="both"/>
        <w:rPr>
          <w:rFonts w:ascii="Times New Roman" w:hAnsi="Times New Roman"/>
          <w:sz w:val="20"/>
        </w:rPr>
      </w:pPr>
      <w:r>
        <w:rPr>
          <w:rFonts w:ascii="Times New Roman" w:hAnsi="Times New Roman"/>
          <w:sz w:val="20"/>
        </w:rPr>
        <w:t>для каждого вида отказов выбранного элемента определяют его возможные последствия на рассматриваемом и следующих уровнях структуры объекта;</w:t>
      </w:r>
    </w:p>
    <w:p w:rsidR="00000000" w:rsidRDefault="00AD723D">
      <w:pPr>
        <w:widowControl/>
        <w:ind w:firstLine="225"/>
        <w:jc w:val="both"/>
        <w:rPr>
          <w:rFonts w:ascii="Times New Roman" w:hAnsi="Times New Roman"/>
          <w:sz w:val="20"/>
        </w:rPr>
      </w:pPr>
      <w:r>
        <w:rPr>
          <w:rFonts w:ascii="Times New Roman" w:hAnsi="Times New Roman"/>
          <w:sz w:val="20"/>
        </w:rPr>
        <w:t xml:space="preserve">для элементов, отказы которых определенного вида непосредственно приводят к отказу объекта или снижению качества его функционирования, оценивают категорию тяжести последствий отказов (при </w:t>
      </w:r>
      <w:proofErr w:type="spellStart"/>
      <w:r>
        <w:rPr>
          <w:rFonts w:ascii="Times New Roman" w:hAnsi="Times New Roman"/>
          <w:sz w:val="20"/>
        </w:rPr>
        <w:t>АВПО</w:t>
      </w:r>
      <w:proofErr w:type="spellEnd"/>
      <w:r>
        <w:rPr>
          <w:rFonts w:ascii="Times New Roman" w:hAnsi="Times New Roman"/>
          <w:sz w:val="20"/>
        </w:rPr>
        <w:t>) или рассчитывают пока</w:t>
      </w:r>
      <w:r>
        <w:rPr>
          <w:rFonts w:ascii="Times New Roman" w:hAnsi="Times New Roman"/>
          <w:sz w:val="20"/>
        </w:rPr>
        <w:t xml:space="preserve">затели критичности (при </w:t>
      </w:r>
      <w:proofErr w:type="spellStart"/>
      <w:r>
        <w:rPr>
          <w:rFonts w:ascii="Times New Roman" w:hAnsi="Times New Roman"/>
          <w:sz w:val="20"/>
        </w:rPr>
        <w:t>АВПКО</w:t>
      </w:r>
      <w:proofErr w:type="spellEnd"/>
      <w:r>
        <w:rPr>
          <w:rFonts w:ascii="Times New Roman" w:hAnsi="Times New Roman"/>
          <w:sz w:val="20"/>
        </w:rPr>
        <w:t>);</w:t>
      </w:r>
    </w:p>
    <w:p w:rsidR="00000000" w:rsidRDefault="00AD723D">
      <w:pPr>
        <w:widowControl/>
        <w:ind w:firstLine="225"/>
        <w:jc w:val="both"/>
        <w:rPr>
          <w:rFonts w:ascii="Times New Roman" w:hAnsi="Times New Roman"/>
          <w:sz w:val="20"/>
        </w:rPr>
      </w:pPr>
      <w:r>
        <w:rPr>
          <w:rFonts w:ascii="Times New Roman" w:hAnsi="Times New Roman"/>
          <w:sz w:val="20"/>
        </w:rPr>
        <w:t>повторяют описанные выше операции последовательно для элементов всех вышестоящих уровней разукрупнения. Последствия отказов элементов нижестоящего уровня, которые не могут быть выражены в виде влияния на функционирование элементов рассматриваемого уровня, рассматривают как самостоятельные виды отказов на этом уровне;</w:t>
      </w:r>
    </w:p>
    <w:p w:rsidR="00000000" w:rsidRDefault="00AD723D">
      <w:pPr>
        <w:widowControl/>
        <w:ind w:firstLine="225"/>
        <w:jc w:val="both"/>
        <w:rPr>
          <w:rFonts w:ascii="Times New Roman" w:hAnsi="Times New Roman"/>
          <w:sz w:val="20"/>
        </w:rPr>
      </w:pPr>
      <w:r>
        <w:rPr>
          <w:rFonts w:ascii="Times New Roman" w:hAnsi="Times New Roman"/>
          <w:sz w:val="20"/>
        </w:rPr>
        <w:t>выделяют отказы, категория тяжести последствий или оценки показателей критичности которых превосходят пределы, установленные планом анализа, а элементы, соответс</w:t>
      </w:r>
      <w:r>
        <w:rPr>
          <w:rFonts w:ascii="Times New Roman" w:hAnsi="Times New Roman"/>
          <w:sz w:val="20"/>
        </w:rPr>
        <w:t>твующие этим отказам, включают в перечень критичных элементов.</w:t>
      </w:r>
    </w:p>
    <w:p w:rsidR="00000000" w:rsidRDefault="00AD723D">
      <w:pPr>
        <w:widowControl/>
        <w:ind w:firstLine="225"/>
        <w:jc w:val="both"/>
        <w:rPr>
          <w:rFonts w:ascii="Times New Roman" w:hAnsi="Times New Roman"/>
          <w:sz w:val="20"/>
        </w:rPr>
      </w:pPr>
      <w:r>
        <w:rPr>
          <w:rFonts w:ascii="Times New Roman" w:hAnsi="Times New Roman"/>
          <w:sz w:val="20"/>
        </w:rPr>
        <w:t>Для каждого критичного элемента:</w:t>
      </w:r>
    </w:p>
    <w:p w:rsidR="00000000" w:rsidRDefault="00AD723D">
      <w:pPr>
        <w:widowControl/>
        <w:ind w:firstLine="225"/>
        <w:jc w:val="both"/>
        <w:rPr>
          <w:rFonts w:ascii="Times New Roman" w:hAnsi="Times New Roman"/>
          <w:sz w:val="20"/>
        </w:rPr>
      </w:pPr>
      <w:r>
        <w:rPr>
          <w:rFonts w:ascii="Times New Roman" w:hAnsi="Times New Roman"/>
          <w:sz w:val="20"/>
        </w:rPr>
        <w:t>определяют наличие и оценивают достаточность предусмотренных средств и методов обнаружения, локализации и индикации отказов;</w:t>
      </w:r>
    </w:p>
    <w:p w:rsidR="00000000" w:rsidRDefault="00AD723D">
      <w:pPr>
        <w:widowControl/>
        <w:ind w:firstLine="225"/>
        <w:jc w:val="both"/>
        <w:rPr>
          <w:rFonts w:ascii="Times New Roman" w:hAnsi="Times New Roman"/>
          <w:sz w:val="20"/>
        </w:rPr>
      </w:pPr>
      <w:r>
        <w:rPr>
          <w:rFonts w:ascii="Times New Roman" w:hAnsi="Times New Roman"/>
          <w:sz w:val="20"/>
        </w:rPr>
        <w:t>определяют возможные меры, обеспечивающие сохранение работоспособности объекта при возникновении данного отказа (введение резервирования, перестраиваемая структура, изменение алгоритма функционирования) и оценивают целесообразность их введения;</w:t>
      </w:r>
    </w:p>
    <w:p w:rsidR="00000000" w:rsidRDefault="00AD723D">
      <w:pPr>
        <w:widowControl/>
        <w:ind w:firstLine="225"/>
        <w:jc w:val="both"/>
        <w:rPr>
          <w:rFonts w:ascii="Times New Roman" w:hAnsi="Times New Roman"/>
          <w:sz w:val="20"/>
        </w:rPr>
      </w:pPr>
      <w:r>
        <w:rPr>
          <w:rFonts w:ascii="Times New Roman" w:hAnsi="Times New Roman"/>
          <w:sz w:val="20"/>
        </w:rPr>
        <w:t>определяют возможные меры по снижению вероятно</w:t>
      </w:r>
      <w:r>
        <w:rPr>
          <w:rFonts w:ascii="Times New Roman" w:hAnsi="Times New Roman"/>
          <w:sz w:val="20"/>
        </w:rPr>
        <w:t>сти отказов (применение в облегченном режиме, введение защиты от перегрузок, дополнительных проверок и испытаний в процессе изготовления и эксплуатации, введение профилактического обслуживания и плановых замен в эксплуатации и т.п.) и оценивают их эффективность;</w:t>
      </w:r>
    </w:p>
    <w:p w:rsidR="00000000" w:rsidRDefault="00AD723D">
      <w:pPr>
        <w:widowControl/>
        <w:ind w:firstLine="225"/>
        <w:jc w:val="both"/>
        <w:rPr>
          <w:rFonts w:ascii="Times New Roman" w:hAnsi="Times New Roman"/>
          <w:sz w:val="20"/>
        </w:rPr>
      </w:pPr>
      <w:r>
        <w:rPr>
          <w:rFonts w:ascii="Times New Roman" w:hAnsi="Times New Roman"/>
          <w:sz w:val="20"/>
        </w:rPr>
        <w:t>определяют возможные способы предупреждения наиболее опасных последствий отказов (аварийная защита и сигнализация, специальные правила поведения персонала при возникновении отказов и т.п.).</w:t>
      </w:r>
    </w:p>
    <w:p w:rsidR="00000000" w:rsidRDefault="00AD723D">
      <w:pPr>
        <w:widowControl/>
        <w:ind w:firstLine="225"/>
        <w:jc w:val="both"/>
        <w:rPr>
          <w:rFonts w:ascii="Times New Roman" w:hAnsi="Times New Roman"/>
          <w:sz w:val="20"/>
        </w:rPr>
      </w:pPr>
      <w:r>
        <w:rPr>
          <w:rFonts w:ascii="Times New Roman" w:hAnsi="Times New Roman"/>
          <w:sz w:val="20"/>
        </w:rPr>
        <w:t xml:space="preserve">Примечание - При углубленном анализе возможно рассмотрение </w:t>
      </w:r>
      <w:r>
        <w:rPr>
          <w:rFonts w:ascii="Times New Roman" w:hAnsi="Times New Roman"/>
          <w:sz w:val="20"/>
        </w:rPr>
        <w:t>на каждом уровне разукрупнения комбинаций отказов двух и более элементов.</w:t>
      </w:r>
    </w:p>
    <w:p w:rsidR="00000000" w:rsidRDefault="00AD723D">
      <w:pPr>
        <w:widowControl/>
        <w:ind w:firstLine="225"/>
        <w:jc w:val="both"/>
        <w:rPr>
          <w:rFonts w:ascii="Times New Roman" w:hAnsi="Times New Roman"/>
          <w:sz w:val="20"/>
        </w:rPr>
      </w:pPr>
    </w:p>
    <w:p w:rsidR="00000000" w:rsidRDefault="00AD723D">
      <w:pPr>
        <w:widowControl/>
        <w:ind w:firstLine="225"/>
        <w:jc w:val="both"/>
        <w:rPr>
          <w:rFonts w:ascii="Times New Roman" w:hAnsi="Times New Roman"/>
          <w:sz w:val="20"/>
        </w:rPr>
      </w:pPr>
      <w:r>
        <w:rPr>
          <w:rFonts w:ascii="Times New Roman" w:hAnsi="Times New Roman"/>
          <w:sz w:val="20"/>
        </w:rPr>
        <w:t xml:space="preserve">6.3 Функциональные методы </w:t>
      </w:r>
      <w:proofErr w:type="spellStart"/>
      <w:r>
        <w:rPr>
          <w:rFonts w:ascii="Times New Roman" w:hAnsi="Times New Roman"/>
          <w:sz w:val="20"/>
        </w:rPr>
        <w:t>АВПО</w:t>
      </w:r>
      <w:proofErr w:type="spellEnd"/>
      <w:r>
        <w:rPr>
          <w:rFonts w:ascii="Times New Roman" w:hAnsi="Times New Roman"/>
          <w:sz w:val="20"/>
        </w:rPr>
        <w:t xml:space="preserve"> (</w:t>
      </w:r>
      <w:proofErr w:type="spellStart"/>
      <w:r>
        <w:rPr>
          <w:rFonts w:ascii="Times New Roman" w:hAnsi="Times New Roman"/>
          <w:sz w:val="20"/>
        </w:rPr>
        <w:t>АВПКО</w:t>
      </w:r>
      <w:proofErr w:type="spellEnd"/>
      <w:r>
        <w:rPr>
          <w:rFonts w:ascii="Times New Roman" w:hAnsi="Times New Roman"/>
          <w:sz w:val="20"/>
        </w:rPr>
        <w:t>) относят к классу дедуктивных (анализ по схеме "сверху вниз") методов, применяемых для сложных многофункциональных объектов, отказы которых трудно априорно локализовать и для которых характерны сложные зависимые отказы.</w:t>
      </w:r>
    </w:p>
    <w:p w:rsidR="00000000" w:rsidRDefault="00AD723D">
      <w:pPr>
        <w:widowControl/>
        <w:ind w:firstLine="225"/>
        <w:jc w:val="both"/>
        <w:rPr>
          <w:rFonts w:ascii="Times New Roman" w:hAnsi="Times New Roman"/>
          <w:sz w:val="20"/>
        </w:rPr>
      </w:pPr>
      <w:r>
        <w:rPr>
          <w:rFonts w:ascii="Times New Roman" w:hAnsi="Times New Roman"/>
          <w:sz w:val="20"/>
        </w:rPr>
        <w:t xml:space="preserve">Общая схема (алгоритм) </w:t>
      </w:r>
      <w:proofErr w:type="spellStart"/>
      <w:r>
        <w:rPr>
          <w:rFonts w:ascii="Times New Roman" w:hAnsi="Times New Roman"/>
          <w:sz w:val="20"/>
        </w:rPr>
        <w:t>АВПО</w:t>
      </w:r>
      <w:proofErr w:type="spellEnd"/>
      <w:r>
        <w:rPr>
          <w:rFonts w:ascii="Times New Roman" w:hAnsi="Times New Roman"/>
          <w:sz w:val="20"/>
        </w:rPr>
        <w:t xml:space="preserve"> (</w:t>
      </w:r>
      <w:proofErr w:type="spellStart"/>
      <w:r>
        <w:rPr>
          <w:rFonts w:ascii="Times New Roman" w:hAnsi="Times New Roman"/>
          <w:sz w:val="20"/>
        </w:rPr>
        <w:t>АВПКО</w:t>
      </w:r>
      <w:proofErr w:type="spellEnd"/>
      <w:r>
        <w:rPr>
          <w:rFonts w:ascii="Times New Roman" w:hAnsi="Times New Roman"/>
          <w:sz w:val="20"/>
        </w:rPr>
        <w:t>) функциональным методом включает следующие операции:</w:t>
      </w:r>
    </w:p>
    <w:p w:rsidR="00000000" w:rsidRDefault="00AD723D">
      <w:pPr>
        <w:widowControl/>
        <w:ind w:firstLine="225"/>
        <w:jc w:val="both"/>
        <w:rPr>
          <w:rFonts w:ascii="Times New Roman" w:hAnsi="Times New Roman"/>
          <w:sz w:val="20"/>
        </w:rPr>
      </w:pPr>
      <w:r>
        <w:rPr>
          <w:rFonts w:ascii="Times New Roman" w:hAnsi="Times New Roman"/>
          <w:sz w:val="20"/>
        </w:rPr>
        <w:t>идентифицируют все функции, выполняемые объектом;</w:t>
      </w:r>
    </w:p>
    <w:p w:rsidR="00000000" w:rsidRDefault="00AD723D">
      <w:pPr>
        <w:widowControl/>
        <w:ind w:firstLine="225"/>
        <w:jc w:val="both"/>
        <w:rPr>
          <w:rFonts w:ascii="Times New Roman" w:hAnsi="Times New Roman"/>
          <w:sz w:val="20"/>
        </w:rPr>
      </w:pPr>
      <w:r>
        <w:rPr>
          <w:rFonts w:ascii="Times New Roman" w:hAnsi="Times New Roman"/>
          <w:sz w:val="20"/>
        </w:rPr>
        <w:t>для каждой функции на основе априорных да</w:t>
      </w:r>
      <w:r>
        <w:rPr>
          <w:rFonts w:ascii="Times New Roman" w:hAnsi="Times New Roman"/>
          <w:sz w:val="20"/>
        </w:rPr>
        <w:t>нных, опыта исследователя, инженерного анализа и другими доступными способами определяют перечень возможных нарушений (отклонений) данной функции;</w:t>
      </w:r>
    </w:p>
    <w:p w:rsidR="00000000" w:rsidRDefault="00AD723D">
      <w:pPr>
        <w:widowControl/>
        <w:ind w:firstLine="225"/>
        <w:jc w:val="both"/>
        <w:rPr>
          <w:rFonts w:ascii="Times New Roman" w:hAnsi="Times New Roman"/>
          <w:sz w:val="20"/>
        </w:rPr>
      </w:pPr>
      <w:r>
        <w:rPr>
          <w:rFonts w:ascii="Times New Roman" w:hAnsi="Times New Roman"/>
          <w:sz w:val="20"/>
        </w:rPr>
        <w:t xml:space="preserve">для каждого нарушения функции оценивают качественно тяжесть возможных последствий этого нарушения (через </w:t>
      </w:r>
      <w:proofErr w:type="spellStart"/>
      <w:r>
        <w:rPr>
          <w:rFonts w:ascii="Times New Roman" w:hAnsi="Times New Roman"/>
          <w:sz w:val="20"/>
        </w:rPr>
        <w:t>АВПО</w:t>
      </w:r>
      <w:proofErr w:type="spellEnd"/>
      <w:r>
        <w:rPr>
          <w:rFonts w:ascii="Times New Roman" w:hAnsi="Times New Roman"/>
          <w:sz w:val="20"/>
        </w:rPr>
        <w:t xml:space="preserve">) или количественно - ожидаемый ущерб (при </w:t>
      </w:r>
      <w:proofErr w:type="spellStart"/>
      <w:r>
        <w:rPr>
          <w:rFonts w:ascii="Times New Roman" w:hAnsi="Times New Roman"/>
          <w:sz w:val="20"/>
        </w:rPr>
        <w:t>АВПКО</w:t>
      </w:r>
      <w:proofErr w:type="spellEnd"/>
      <w:r>
        <w:rPr>
          <w:rFonts w:ascii="Times New Roman" w:hAnsi="Times New Roman"/>
          <w:sz w:val="20"/>
        </w:rPr>
        <w:t>).</w:t>
      </w:r>
    </w:p>
    <w:p w:rsidR="00000000" w:rsidRDefault="00AD723D">
      <w:pPr>
        <w:widowControl/>
        <w:ind w:firstLine="225"/>
        <w:jc w:val="both"/>
        <w:rPr>
          <w:rFonts w:ascii="Times New Roman" w:hAnsi="Times New Roman"/>
          <w:sz w:val="20"/>
        </w:rPr>
      </w:pPr>
      <w:r>
        <w:rPr>
          <w:rFonts w:ascii="Times New Roman" w:hAnsi="Times New Roman"/>
          <w:sz w:val="20"/>
        </w:rPr>
        <w:t>Выделяют критические нарушения функции, тяжесть возможных последствий которых или ущерб от которых превосходит пределы, установленные планом анализа;</w:t>
      </w:r>
    </w:p>
    <w:p w:rsidR="00000000" w:rsidRDefault="00AD723D">
      <w:pPr>
        <w:widowControl/>
        <w:ind w:firstLine="225"/>
        <w:jc w:val="both"/>
        <w:rPr>
          <w:rFonts w:ascii="Times New Roman" w:hAnsi="Times New Roman"/>
          <w:sz w:val="20"/>
        </w:rPr>
      </w:pPr>
      <w:r>
        <w:rPr>
          <w:rFonts w:ascii="Times New Roman" w:hAnsi="Times New Roman"/>
          <w:sz w:val="20"/>
        </w:rPr>
        <w:t>для каждого выделенного критического нарушения, принима</w:t>
      </w:r>
      <w:r>
        <w:rPr>
          <w:rFonts w:ascii="Times New Roman" w:hAnsi="Times New Roman"/>
          <w:sz w:val="20"/>
        </w:rPr>
        <w:t>я его возникновение в качестве "вершинного события", строят дерево отказов, охватывающее отказы элементов всех уровней разукрупнения, вплоть до нижнего уровня, установленного планом анализа;</w:t>
      </w:r>
    </w:p>
    <w:p w:rsidR="00000000" w:rsidRDefault="00AD723D">
      <w:pPr>
        <w:widowControl/>
        <w:ind w:firstLine="225"/>
        <w:jc w:val="both"/>
        <w:rPr>
          <w:rFonts w:ascii="Times New Roman" w:hAnsi="Times New Roman"/>
          <w:sz w:val="20"/>
        </w:rPr>
      </w:pPr>
      <w:r>
        <w:rPr>
          <w:rFonts w:ascii="Times New Roman" w:hAnsi="Times New Roman"/>
          <w:sz w:val="20"/>
        </w:rPr>
        <w:t>с помощью построенного дерева выделяют одиночные элементы, приводящие к критическому нарушению функций изделия, и сочетания элементов, совместные отказы которых ведут к указанному нарушению;</w:t>
      </w:r>
    </w:p>
    <w:p w:rsidR="00000000" w:rsidRDefault="00AD723D">
      <w:pPr>
        <w:widowControl/>
        <w:ind w:firstLine="225"/>
        <w:jc w:val="both"/>
        <w:rPr>
          <w:rFonts w:ascii="Times New Roman" w:hAnsi="Times New Roman"/>
          <w:sz w:val="20"/>
        </w:rPr>
      </w:pPr>
      <w:r>
        <w:rPr>
          <w:rFonts w:ascii="Times New Roman" w:hAnsi="Times New Roman"/>
          <w:sz w:val="20"/>
        </w:rPr>
        <w:t xml:space="preserve">оценивают вероятности отказов одиночных элементов и вероятности выделенных комбинаций отказов элементов, с использованием которых </w:t>
      </w:r>
      <w:r>
        <w:rPr>
          <w:rFonts w:ascii="Times New Roman" w:hAnsi="Times New Roman"/>
          <w:sz w:val="20"/>
        </w:rPr>
        <w:t xml:space="preserve">при проведении </w:t>
      </w:r>
      <w:proofErr w:type="spellStart"/>
      <w:r>
        <w:rPr>
          <w:rFonts w:ascii="Times New Roman" w:hAnsi="Times New Roman"/>
          <w:sz w:val="20"/>
        </w:rPr>
        <w:t>АВПКО</w:t>
      </w:r>
      <w:proofErr w:type="spellEnd"/>
      <w:r>
        <w:rPr>
          <w:rFonts w:ascii="Times New Roman" w:hAnsi="Times New Roman"/>
          <w:sz w:val="20"/>
        </w:rPr>
        <w:t xml:space="preserve"> рассчитывают показатели критичности соответствующих отказов (сочетаний отказов);</w:t>
      </w:r>
    </w:p>
    <w:p w:rsidR="00000000" w:rsidRDefault="00AD723D">
      <w:pPr>
        <w:widowControl/>
        <w:ind w:firstLine="225"/>
        <w:jc w:val="both"/>
        <w:rPr>
          <w:rFonts w:ascii="Times New Roman" w:hAnsi="Times New Roman"/>
          <w:sz w:val="20"/>
        </w:rPr>
      </w:pPr>
      <w:r>
        <w:rPr>
          <w:rFonts w:ascii="Times New Roman" w:hAnsi="Times New Roman"/>
          <w:sz w:val="20"/>
        </w:rPr>
        <w:t>составляют перечни критичных элементов в соответствии с общими правилами, изложенными выше (3.2).</w:t>
      </w:r>
    </w:p>
    <w:p w:rsidR="00000000" w:rsidRDefault="00AD723D">
      <w:pPr>
        <w:widowControl/>
        <w:ind w:firstLine="225"/>
        <w:jc w:val="both"/>
        <w:rPr>
          <w:rFonts w:ascii="Times New Roman" w:hAnsi="Times New Roman"/>
          <w:sz w:val="20"/>
        </w:rPr>
      </w:pPr>
      <w:r>
        <w:rPr>
          <w:rFonts w:ascii="Times New Roman" w:hAnsi="Times New Roman"/>
          <w:sz w:val="20"/>
        </w:rPr>
        <w:t xml:space="preserve">6.4 Для сложных объектов </w:t>
      </w:r>
      <w:proofErr w:type="spellStart"/>
      <w:r>
        <w:rPr>
          <w:rFonts w:ascii="Times New Roman" w:hAnsi="Times New Roman"/>
          <w:sz w:val="20"/>
        </w:rPr>
        <w:t>АВПКО</w:t>
      </w:r>
      <w:proofErr w:type="spellEnd"/>
      <w:r>
        <w:rPr>
          <w:rFonts w:ascii="Times New Roman" w:hAnsi="Times New Roman"/>
          <w:sz w:val="20"/>
        </w:rPr>
        <w:t xml:space="preserve"> (</w:t>
      </w:r>
      <w:proofErr w:type="spellStart"/>
      <w:r>
        <w:rPr>
          <w:rFonts w:ascii="Times New Roman" w:hAnsi="Times New Roman"/>
          <w:sz w:val="20"/>
        </w:rPr>
        <w:t>АВПО</w:t>
      </w:r>
      <w:proofErr w:type="spellEnd"/>
      <w:r>
        <w:rPr>
          <w:rFonts w:ascii="Times New Roman" w:hAnsi="Times New Roman"/>
          <w:sz w:val="20"/>
        </w:rPr>
        <w:t>) проводят, как правило, комбинированными методами, сочетающими элементы структурных и функциональных методов.</w:t>
      </w:r>
    </w:p>
    <w:p w:rsidR="00000000" w:rsidRDefault="00AD723D">
      <w:pPr>
        <w:widowControl/>
        <w:ind w:firstLine="225"/>
        <w:jc w:val="both"/>
        <w:rPr>
          <w:rFonts w:ascii="Times New Roman" w:hAnsi="Times New Roman"/>
          <w:sz w:val="20"/>
        </w:rPr>
      </w:pPr>
      <w:r>
        <w:rPr>
          <w:rFonts w:ascii="Times New Roman" w:hAnsi="Times New Roman"/>
          <w:sz w:val="20"/>
        </w:rPr>
        <w:t xml:space="preserve">6.5 Независимо от применяемого метода </w:t>
      </w:r>
      <w:proofErr w:type="spellStart"/>
      <w:r>
        <w:rPr>
          <w:rFonts w:ascii="Times New Roman" w:hAnsi="Times New Roman"/>
          <w:sz w:val="20"/>
        </w:rPr>
        <w:t>АВПО</w:t>
      </w:r>
      <w:proofErr w:type="spellEnd"/>
      <w:r>
        <w:rPr>
          <w:rFonts w:ascii="Times New Roman" w:hAnsi="Times New Roman"/>
          <w:sz w:val="20"/>
        </w:rPr>
        <w:t xml:space="preserve"> (</w:t>
      </w:r>
      <w:proofErr w:type="spellStart"/>
      <w:r>
        <w:rPr>
          <w:rFonts w:ascii="Times New Roman" w:hAnsi="Times New Roman"/>
          <w:sz w:val="20"/>
        </w:rPr>
        <w:t>АВПКО</w:t>
      </w:r>
      <w:proofErr w:type="spellEnd"/>
      <w:r>
        <w:rPr>
          <w:rFonts w:ascii="Times New Roman" w:hAnsi="Times New Roman"/>
          <w:sz w:val="20"/>
        </w:rPr>
        <w:t>) в качестве первого этапа анализа включают:</w:t>
      </w:r>
    </w:p>
    <w:p w:rsidR="00000000" w:rsidRDefault="00AD723D">
      <w:pPr>
        <w:widowControl/>
        <w:ind w:firstLine="225"/>
        <w:jc w:val="both"/>
        <w:rPr>
          <w:rFonts w:ascii="Times New Roman" w:hAnsi="Times New Roman"/>
          <w:sz w:val="20"/>
        </w:rPr>
      </w:pPr>
      <w:r>
        <w:rPr>
          <w:rFonts w:ascii="Times New Roman" w:hAnsi="Times New Roman"/>
          <w:sz w:val="20"/>
        </w:rPr>
        <w:t>составление перечня и описаний всех задач, выполняемых объектом в экспл</w:t>
      </w:r>
      <w:r>
        <w:rPr>
          <w:rFonts w:ascii="Times New Roman" w:hAnsi="Times New Roman"/>
          <w:sz w:val="20"/>
        </w:rPr>
        <w:t>уатации, и необходимых для реализации каждой задачи рабочих функций объекта в целом и его элементов вплоть до установленного для данного этапа анализа или предельно возможного уровня разукрупнения. При этом идентифицируют все элементы заданного и вышестоящего уровней, участвующие в выполнении каждой функции объекта;</w:t>
      </w:r>
    </w:p>
    <w:p w:rsidR="00000000" w:rsidRDefault="00AD723D">
      <w:pPr>
        <w:widowControl/>
        <w:ind w:firstLine="225"/>
        <w:jc w:val="both"/>
        <w:rPr>
          <w:rFonts w:ascii="Times New Roman" w:hAnsi="Times New Roman"/>
          <w:sz w:val="20"/>
        </w:rPr>
      </w:pPr>
      <w:r>
        <w:rPr>
          <w:rFonts w:ascii="Times New Roman" w:hAnsi="Times New Roman"/>
          <w:sz w:val="20"/>
        </w:rPr>
        <w:t>кодирование каждой функции и элементов объектов в соответствии с установленной системой кодирования;</w:t>
      </w:r>
    </w:p>
    <w:p w:rsidR="00000000" w:rsidRDefault="00AD723D">
      <w:pPr>
        <w:widowControl/>
        <w:ind w:firstLine="225"/>
        <w:jc w:val="both"/>
        <w:rPr>
          <w:rFonts w:ascii="Times New Roman" w:hAnsi="Times New Roman"/>
          <w:sz w:val="20"/>
        </w:rPr>
      </w:pPr>
      <w:r>
        <w:rPr>
          <w:rFonts w:ascii="Times New Roman" w:hAnsi="Times New Roman"/>
          <w:sz w:val="20"/>
        </w:rPr>
        <w:t xml:space="preserve">описание режимов и условий выполнения каждой задачи в виде временных диаграмм и циклограмм </w:t>
      </w:r>
      <w:proofErr w:type="spellStart"/>
      <w:r>
        <w:rPr>
          <w:rFonts w:ascii="Times New Roman" w:hAnsi="Times New Roman"/>
          <w:sz w:val="20"/>
        </w:rPr>
        <w:t>на</w:t>
      </w:r>
      <w:r>
        <w:rPr>
          <w:rFonts w:ascii="Times New Roman" w:hAnsi="Times New Roman"/>
          <w:sz w:val="20"/>
        </w:rPr>
        <w:t>гружения</w:t>
      </w:r>
      <w:proofErr w:type="spellEnd"/>
      <w:r>
        <w:rPr>
          <w:rFonts w:ascii="Times New Roman" w:hAnsi="Times New Roman"/>
          <w:sz w:val="20"/>
        </w:rPr>
        <w:t xml:space="preserve"> объекта и его элементов;</w:t>
      </w:r>
    </w:p>
    <w:p w:rsidR="00000000" w:rsidRDefault="00AD723D">
      <w:pPr>
        <w:widowControl/>
        <w:ind w:firstLine="225"/>
        <w:jc w:val="both"/>
        <w:rPr>
          <w:rFonts w:ascii="Times New Roman" w:hAnsi="Times New Roman"/>
          <w:sz w:val="20"/>
        </w:rPr>
      </w:pPr>
      <w:r>
        <w:rPr>
          <w:rFonts w:ascii="Times New Roman" w:hAnsi="Times New Roman"/>
          <w:sz w:val="20"/>
        </w:rPr>
        <w:t>составление функциональной блок-схемы объекта и структурной схемы его надежности.</w:t>
      </w:r>
    </w:p>
    <w:p w:rsidR="00000000" w:rsidRDefault="00AD723D">
      <w:pPr>
        <w:widowControl/>
        <w:ind w:firstLine="225"/>
        <w:jc w:val="both"/>
        <w:rPr>
          <w:rFonts w:ascii="Times New Roman" w:hAnsi="Times New Roman"/>
          <w:sz w:val="20"/>
        </w:rPr>
      </w:pPr>
    </w:p>
    <w:p w:rsidR="00000000" w:rsidRDefault="00AD723D">
      <w:pPr>
        <w:widowControl/>
        <w:ind w:firstLine="225"/>
        <w:jc w:val="both"/>
        <w:rPr>
          <w:rFonts w:ascii="Times New Roman" w:hAnsi="Times New Roman"/>
          <w:sz w:val="20"/>
        </w:rPr>
      </w:pPr>
    </w:p>
    <w:p w:rsidR="00000000" w:rsidRDefault="00AD723D">
      <w:pPr>
        <w:widowControl/>
        <w:jc w:val="right"/>
        <w:rPr>
          <w:rFonts w:ascii="Times New Roman" w:hAnsi="Times New Roman"/>
          <w:sz w:val="20"/>
        </w:rPr>
      </w:pPr>
      <w:r>
        <w:rPr>
          <w:rFonts w:ascii="Times New Roman" w:hAnsi="Times New Roman"/>
          <w:sz w:val="20"/>
        </w:rPr>
        <w:t>ПРИЛОЖЕНИЕ А</w:t>
      </w:r>
    </w:p>
    <w:p w:rsidR="00000000" w:rsidRDefault="00AD723D">
      <w:pPr>
        <w:widowControl/>
        <w:jc w:val="right"/>
        <w:rPr>
          <w:rFonts w:ascii="Times New Roman" w:hAnsi="Times New Roman"/>
          <w:sz w:val="20"/>
        </w:rPr>
      </w:pPr>
      <w:r>
        <w:rPr>
          <w:rFonts w:ascii="Times New Roman" w:hAnsi="Times New Roman"/>
          <w:sz w:val="20"/>
        </w:rPr>
        <w:t>(справочное)</w:t>
      </w:r>
    </w:p>
    <w:p w:rsidR="00000000" w:rsidRDefault="00AD723D">
      <w:pPr>
        <w:widowControl/>
        <w:jc w:val="center"/>
        <w:rPr>
          <w:rFonts w:ascii="Times New Roman" w:hAnsi="Times New Roman"/>
          <w:sz w:val="20"/>
        </w:rPr>
      </w:pPr>
    </w:p>
    <w:p w:rsidR="00000000" w:rsidRDefault="00AD723D">
      <w:pPr>
        <w:pStyle w:val="Heading"/>
        <w:widowControl/>
        <w:jc w:val="center"/>
        <w:rPr>
          <w:rFonts w:ascii="Times New Roman" w:hAnsi="Times New Roman"/>
          <w:sz w:val="20"/>
        </w:rPr>
      </w:pPr>
      <w:r>
        <w:rPr>
          <w:rFonts w:ascii="Times New Roman" w:hAnsi="Times New Roman"/>
          <w:sz w:val="20"/>
        </w:rPr>
        <w:t xml:space="preserve">ПРИМЕР ШКАЛЫ ДЛЯ УСТАНОВЛЕНИЯ КАТЕГОРИИ ТЯЖЕСТИ ПОСЛЕДСТВИЙ ОТКАЗОВ </w:t>
      </w:r>
    </w:p>
    <w:p w:rsidR="00000000" w:rsidRDefault="00AD723D">
      <w:pPr>
        <w:widowControl/>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2895"/>
        <w:gridCol w:w="5460"/>
      </w:tblGrid>
      <w:tr w:rsidR="00000000">
        <w:tblPrEx>
          <w:tblCellMar>
            <w:top w:w="0" w:type="dxa"/>
            <w:bottom w:w="0" w:type="dxa"/>
          </w:tblCellMar>
        </w:tblPrEx>
        <w:tc>
          <w:tcPr>
            <w:tcW w:w="2895" w:type="dxa"/>
            <w:tcBorders>
              <w:top w:val="single" w:sz="6" w:space="0" w:color="auto"/>
              <w:left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Категория тяжести последствий отказов </w:t>
            </w:r>
          </w:p>
        </w:tc>
        <w:tc>
          <w:tcPr>
            <w:tcW w:w="5460" w:type="dxa"/>
            <w:tcBorders>
              <w:top w:val="single" w:sz="6" w:space="0" w:color="auto"/>
              <w:left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Характеристика тяжести последствий </w:t>
            </w:r>
          </w:p>
          <w:p w:rsidR="00000000" w:rsidRDefault="00AD723D">
            <w:pPr>
              <w:widowControl/>
              <w:jc w:val="center"/>
              <w:rPr>
                <w:rFonts w:ascii="Times New Roman" w:hAnsi="Times New Roman"/>
                <w:sz w:val="20"/>
              </w:rPr>
            </w:pPr>
            <w:r>
              <w:rPr>
                <w:rFonts w:ascii="Times New Roman" w:hAnsi="Times New Roman"/>
                <w:sz w:val="20"/>
              </w:rPr>
              <w:t xml:space="preserve">отказов </w:t>
            </w:r>
          </w:p>
        </w:tc>
      </w:tr>
      <w:tr w:rsidR="00000000">
        <w:tblPrEx>
          <w:tblCellMar>
            <w:top w:w="0" w:type="dxa"/>
            <w:bottom w:w="0" w:type="dxa"/>
          </w:tblCellMar>
        </w:tblPrEx>
        <w:tc>
          <w:tcPr>
            <w:tcW w:w="2895" w:type="dxa"/>
            <w:tcBorders>
              <w:top w:val="single" w:sz="6" w:space="0" w:color="auto"/>
              <w:left w:val="single" w:sz="6" w:space="0" w:color="auto"/>
              <w:right w:val="single" w:sz="6" w:space="0" w:color="auto"/>
            </w:tcBorders>
          </w:tcPr>
          <w:p w:rsidR="00000000" w:rsidRDefault="00AD723D">
            <w:pPr>
              <w:widowControl/>
              <w:jc w:val="center"/>
              <w:rPr>
                <w:rFonts w:ascii="Times New Roman" w:hAnsi="Times New Roman"/>
                <w:sz w:val="20"/>
              </w:rPr>
            </w:pPr>
            <w:proofErr w:type="spellStart"/>
            <w:r>
              <w:rPr>
                <w:rFonts w:ascii="Times New Roman" w:hAnsi="Times New Roman"/>
                <w:sz w:val="20"/>
              </w:rPr>
              <w:t>IV</w:t>
            </w:r>
            <w:proofErr w:type="spellEnd"/>
          </w:p>
        </w:tc>
        <w:tc>
          <w:tcPr>
            <w:tcW w:w="5460" w:type="dxa"/>
            <w:tcBorders>
              <w:top w:val="single" w:sz="6" w:space="0" w:color="auto"/>
              <w:right w:val="single" w:sz="6" w:space="0" w:color="auto"/>
            </w:tcBorders>
          </w:tcPr>
          <w:p w:rsidR="00000000" w:rsidRDefault="00AD723D">
            <w:pPr>
              <w:widowControl/>
              <w:ind w:firstLine="225"/>
              <w:jc w:val="both"/>
              <w:rPr>
                <w:rFonts w:ascii="Times New Roman" w:hAnsi="Times New Roman"/>
                <w:sz w:val="20"/>
              </w:rPr>
            </w:pPr>
            <w:r>
              <w:rPr>
                <w:rFonts w:ascii="Times New Roman" w:hAnsi="Times New Roman"/>
                <w:sz w:val="20"/>
              </w:rPr>
              <w:t>Отказ, который быстро и с высокой вероятностью может повлечь за собой значительный ущерб для самого объекта и/или окружающей среды, гибель или тяжелые травмы людей, срыв выполнения поставленной задачи</w:t>
            </w:r>
          </w:p>
        </w:tc>
      </w:tr>
      <w:tr w:rsidR="00000000">
        <w:tblPrEx>
          <w:tblCellMar>
            <w:top w:w="0" w:type="dxa"/>
            <w:bottom w:w="0" w:type="dxa"/>
          </w:tblCellMar>
        </w:tblPrEx>
        <w:tc>
          <w:tcPr>
            <w:tcW w:w="2895" w:type="dxa"/>
            <w:tcBorders>
              <w:left w:val="single" w:sz="6" w:space="0" w:color="auto"/>
              <w:right w:val="single" w:sz="6" w:space="0" w:color="auto"/>
            </w:tcBorders>
          </w:tcPr>
          <w:p w:rsidR="00000000" w:rsidRDefault="00AD723D">
            <w:pPr>
              <w:widowControl/>
              <w:jc w:val="center"/>
              <w:rPr>
                <w:rFonts w:ascii="Times New Roman" w:hAnsi="Times New Roman"/>
                <w:sz w:val="20"/>
              </w:rPr>
            </w:pPr>
            <w:proofErr w:type="spellStart"/>
            <w:r>
              <w:rPr>
                <w:rFonts w:ascii="Times New Roman" w:hAnsi="Times New Roman"/>
                <w:sz w:val="20"/>
              </w:rPr>
              <w:t>III</w:t>
            </w:r>
            <w:proofErr w:type="spellEnd"/>
          </w:p>
        </w:tc>
        <w:tc>
          <w:tcPr>
            <w:tcW w:w="5460" w:type="dxa"/>
            <w:tcBorders>
              <w:right w:val="single" w:sz="6" w:space="0" w:color="auto"/>
            </w:tcBorders>
          </w:tcPr>
          <w:p w:rsidR="00000000" w:rsidRDefault="00AD723D">
            <w:pPr>
              <w:widowControl/>
              <w:ind w:firstLine="225"/>
              <w:jc w:val="both"/>
              <w:rPr>
                <w:rFonts w:ascii="Times New Roman" w:hAnsi="Times New Roman"/>
                <w:sz w:val="20"/>
              </w:rPr>
            </w:pPr>
            <w:r>
              <w:rPr>
                <w:rFonts w:ascii="Times New Roman" w:hAnsi="Times New Roman"/>
                <w:sz w:val="20"/>
              </w:rPr>
              <w:t>Отк</w:t>
            </w:r>
            <w:r>
              <w:rPr>
                <w:rFonts w:ascii="Times New Roman" w:hAnsi="Times New Roman"/>
                <w:sz w:val="20"/>
              </w:rPr>
              <w:t>аз, который быстро и с высокой вероятностью может повлечь за собой значительный ущерб для самого объекта и/или для окружающей среды, срыв выполняемой задачи, но создает пренебрежимо малую угрозу жизни и здоровью людей</w:t>
            </w:r>
          </w:p>
        </w:tc>
      </w:tr>
      <w:tr w:rsidR="00000000">
        <w:tblPrEx>
          <w:tblCellMar>
            <w:top w:w="0" w:type="dxa"/>
            <w:bottom w:w="0" w:type="dxa"/>
          </w:tblCellMar>
        </w:tblPrEx>
        <w:tc>
          <w:tcPr>
            <w:tcW w:w="2895" w:type="dxa"/>
            <w:tcBorders>
              <w:left w:val="single" w:sz="6" w:space="0" w:color="auto"/>
              <w:right w:val="single" w:sz="6" w:space="0" w:color="auto"/>
            </w:tcBorders>
          </w:tcPr>
          <w:p w:rsidR="00000000" w:rsidRDefault="00AD723D">
            <w:pPr>
              <w:widowControl/>
              <w:jc w:val="center"/>
              <w:rPr>
                <w:rFonts w:ascii="Times New Roman" w:hAnsi="Times New Roman"/>
                <w:sz w:val="20"/>
              </w:rPr>
            </w:pPr>
            <w:proofErr w:type="spellStart"/>
            <w:r>
              <w:rPr>
                <w:rFonts w:ascii="Times New Roman" w:hAnsi="Times New Roman"/>
                <w:sz w:val="20"/>
              </w:rPr>
              <w:t>II</w:t>
            </w:r>
            <w:proofErr w:type="spellEnd"/>
          </w:p>
        </w:tc>
        <w:tc>
          <w:tcPr>
            <w:tcW w:w="5460" w:type="dxa"/>
            <w:tcBorders>
              <w:right w:val="single" w:sz="6" w:space="0" w:color="auto"/>
            </w:tcBorders>
          </w:tcPr>
          <w:p w:rsidR="00000000" w:rsidRDefault="00AD723D">
            <w:pPr>
              <w:widowControl/>
              <w:ind w:firstLine="225"/>
              <w:jc w:val="both"/>
              <w:rPr>
                <w:rFonts w:ascii="Times New Roman" w:hAnsi="Times New Roman"/>
                <w:sz w:val="20"/>
              </w:rPr>
            </w:pPr>
            <w:r>
              <w:rPr>
                <w:rFonts w:ascii="Times New Roman" w:hAnsi="Times New Roman"/>
                <w:sz w:val="20"/>
              </w:rPr>
              <w:t>Отказ, который может повлечь задержку выполнения задачи, снижение готовности и эффективности объекта, но не представляет опасности для окружающей среды, самого объекта и здоровья людей</w:t>
            </w:r>
          </w:p>
        </w:tc>
      </w:tr>
      <w:tr w:rsidR="00000000">
        <w:tblPrEx>
          <w:tblCellMar>
            <w:top w:w="0" w:type="dxa"/>
            <w:bottom w:w="0" w:type="dxa"/>
          </w:tblCellMar>
        </w:tblPrEx>
        <w:tc>
          <w:tcPr>
            <w:tcW w:w="2895" w:type="dxa"/>
            <w:tcBorders>
              <w:left w:val="single" w:sz="6" w:space="0" w:color="auto"/>
              <w:bottom w:val="single" w:sz="6" w:space="0" w:color="auto"/>
              <w:right w:val="single" w:sz="6" w:space="0" w:color="auto"/>
            </w:tcBorders>
          </w:tcPr>
          <w:p w:rsidR="00000000" w:rsidRDefault="00AD723D">
            <w:pPr>
              <w:widowControl/>
              <w:jc w:val="center"/>
              <w:rPr>
                <w:rFonts w:ascii="Times New Roman" w:hAnsi="Times New Roman"/>
                <w:sz w:val="20"/>
              </w:rPr>
            </w:pPr>
            <w:proofErr w:type="spellStart"/>
            <w:r>
              <w:rPr>
                <w:rFonts w:ascii="Times New Roman" w:hAnsi="Times New Roman"/>
                <w:sz w:val="20"/>
              </w:rPr>
              <w:t>I</w:t>
            </w:r>
            <w:proofErr w:type="spellEnd"/>
          </w:p>
        </w:tc>
        <w:tc>
          <w:tcPr>
            <w:tcW w:w="5460" w:type="dxa"/>
            <w:tcBorders>
              <w:bottom w:val="single" w:sz="6" w:space="0" w:color="auto"/>
              <w:right w:val="single" w:sz="6" w:space="0" w:color="auto"/>
            </w:tcBorders>
          </w:tcPr>
          <w:p w:rsidR="00000000" w:rsidRDefault="00AD723D">
            <w:pPr>
              <w:widowControl/>
              <w:ind w:firstLine="225"/>
              <w:jc w:val="both"/>
              <w:rPr>
                <w:rFonts w:ascii="Times New Roman" w:hAnsi="Times New Roman"/>
                <w:sz w:val="20"/>
              </w:rPr>
            </w:pPr>
            <w:r>
              <w:rPr>
                <w:rFonts w:ascii="Times New Roman" w:hAnsi="Times New Roman"/>
                <w:sz w:val="20"/>
              </w:rPr>
              <w:t xml:space="preserve">Отказ, который может повлечь снижение качества функционирования объекта, но не представляет опасности </w:t>
            </w:r>
            <w:r>
              <w:rPr>
                <w:rFonts w:ascii="Times New Roman" w:hAnsi="Times New Roman"/>
                <w:sz w:val="20"/>
              </w:rPr>
              <w:t>для окружающей среды, самого объекта и здоровья людей</w:t>
            </w:r>
          </w:p>
        </w:tc>
      </w:tr>
    </w:tbl>
    <w:p w:rsidR="00000000" w:rsidRDefault="00AD723D">
      <w:pPr>
        <w:widowControl/>
        <w:jc w:val="center"/>
        <w:rPr>
          <w:rFonts w:ascii="Times New Roman" w:hAnsi="Times New Roman"/>
          <w:sz w:val="20"/>
        </w:rPr>
      </w:pPr>
    </w:p>
    <w:p w:rsidR="00000000" w:rsidRDefault="00AD723D">
      <w:pPr>
        <w:widowControl/>
        <w:jc w:val="center"/>
        <w:rPr>
          <w:rFonts w:ascii="Times New Roman" w:hAnsi="Times New Roman"/>
          <w:sz w:val="20"/>
        </w:rPr>
      </w:pPr>
    </w:p>
    <w:p w:rsidR="00000000" w:rsidRDefault="00AD723D">
      <w:pPr>
        <w:widowControl/>
        <w:jc w:val="right"/>
        <w:rPr>
          <w:rFonts w:ascii="Times New Roman" w:hAnsi="Times New Roman"/>
          <w:i/>
          <w:sz w:val="20"/>
        </w:rPr>
      </w:pPr>
      <w:r>
        <w:rPr>
          <w:rFonts w:ascii="Times New Roman" w:hAnsi="Times New Roman"/>
          <w:i/>
          <w:sz w:val="20"/>
        </w:rPr>
        <w:t>ПРИЛОЖЕНИЕ Б</w:t>
      </w:r>
    </w:p>
    <w:p w:rsidR="00000000" w:rsidRDefault="00AD723D">
      <w:pPr>
        <w:widowControl/>
        <w:jc w:val="right"/>
        <w:rPr>
          <w:rFonts w:ascii="Times New Roman" w:hAnsi="Times New Roman"/>
          <w:i/>
          <w:sz w:val="20"/>
        </w:rPr>
      </w:pPr>
      <w:r>
        <w:rPr>
          <w:rFonts w:ascii="Times New Roman" w:hAnsi="Times New Roman"/>
          <w:i/>
          <w:sz w:val="20"/>
        </w:rPr>
        <w:t>(справочное)</w:t>
      </w:r>
    </w:p>
    <w:p w:rsidR="00000000" w:rsidRDefault="00AD723D">
      <w:pPr>
        <w:widowControl/>
        <w:jc w:val="right"/>
        <w:rPr>
          <w:rFonts w:ascii="Times New Roman" w:hAnsi="Times New Roman"/>
          <w:i/>
          <w:sz w:val="20"/>
        </w:rPr>
      </w:pPr>
    </w:p>
    <w:p w:rsidR="00000000" w:rsidRDefault="00AD723D">
      <w:pPr>
        <w:pStyle w:val="Heading"/>
        <w:widowControl/>
        <w:jc w:val="center"/>
        <w:rPr>
          <w:rFonts w:ascii="Times New Roman" w:hAnsi="Times New Roman"/>
          <w:sz w:val="20"/>
        </w:rPr>
      </w:pPr>
      <w:r>
        <w:rPr>
          <w:rFonts w:ascii="Times New Roman" w:hAnsi="Times New Roman"/>
          <w:sz w:val="20"/>
        </w:rPr>
        <w:t xml:space="preserve">ПРИМЕР МАТРИЦЫ "ВЕРОЯТНОСТЬ ОТКАЗА - ТЯЖЕСТЬ ПОСЛЕДСТВИЙ" ДЛЯ РАНЖИРОВАНИЯ ОТКАЗОВ ПРИ </w:t>
      </w:r>
      <w:proofErr w:type="spellStart"/>
      <w:r>
        <w:rPr>
          <w:rFonts w:ascii="Times New Roman" w:hAnsi="Times New Roman"/>
          <w:sz w:val="20"/>
        </w:rPr>
        <w:t>АВПО</w:t>
      </w:r>
      <w:proofErr w:type="spellEnd"/>
    </w:p>
    <w:p w:rsidR="00000000" w:rsidRDefault="00AD723D">
      <w:pPr>
        <w:widowControl/>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2010"/>
        <w:gridCol w:w="1680"/>
        <w:gridCol w:w="1515"/>
        <w:gridCol w:w="1515"/>
        <w:gridCol w:w="1530"/>
      </w:tblGrid>
      <w:tr w:rsidR="00000000">
        <w:tblPrEx>
          <w:tblCellMar>
            <w:top w:w="0" w:type="dxa"/>
            <w:bottom w:w="0" w:type="dxa"/>
          </w:tblCellMar>
        </w:tblPrEx>
        <w:tc>
          <w:tcPr>
            <w:tcW w:w="2010" w:type="dxa"/>
            <w:tcBorders>
              <w:top w:val="single" w:sz="6" w:space="0" w:color="auto"/>
              <w:left w:val="single" w:sz="6" w:space="0" w:color="auto"/>
              <w:right w:val="single" w:sz="6" w:space="0" w:color="auto"/>
            </w:tcBorders>
          </w:tcPr>
          <w:p w:rsidR="00000000" w:rsidRDefault="00AD723D">
            <w:pPr>
              <w:widowControl/>
              <w:rPr>
                <w:rFonts w:ascii="Times New Roman" w:hAnsi="Times New Roman"/>
                <w:sz w:val="20"/>
              </w:rPr>
            </w:pPr>
          </w:p>
        </w:tc>
        <w:tc>
          <w:tcPr>
            <w:tcW w:w="6240" w:type="dxa"/>
            <w:gridSpan w:val="4"/>
            <w:tcBorders>
              <w:top w:val="single" w:sz="6" w:space="0" w:color="auto"/>
              <w:bottom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Тяжесть последствий </w:t>
            </w:r>
          </w:p>
        </w:tc>
      </w:tr>
      <w:tr w:rsidR="00000000">
        <w:tblPrEx>
          <w:tblCellMar>
            <w:top w:w="0" w:type="dxa"/>
            <w:bottom w:w="0" w:type="dxa"/>
          </w:tblCellMar>
        </w:tblPrEx>
        <w:tc>
          <w:tcPr>
            <w:tcW w:w="2010" w:type="dxa"/>
            <w:tcBorders>
              <w:left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Ожидаемая частота возникновения </w:t>
            </w:r>
          </w:p>
        </w:tc>
        <w:tc>
          <w:tcPr>
            <w:tcW w:w="1680" w:type="dxa"/>
            <w:tcBorders>
              <w:top w:val="single" w:sz="6" w:space="0" w:color="auto"/>
              <w:bottom w:val="single" w:sz="6" w:space="0" w:color="auto"/>
              <w:right w:val="single" w:sz="6" w:space="0" w:color="auto"/>
            </w:tcBorders>
          </w:tcPr>
          <w:p w:rsidR="00000000" w:rsidRDefault="00AD723D">
            <w:pPr>
              <w:widowControl/>
              <w:jc w:val="center"/>
              <w:rPr>
                <w:rFonts w:ascii="Times New Roman" w:hAnsi="Times New Roman"/>
                <w:sz w:val="20"/>
              </w:rPr>
            </w:pPr>
            <w:proofErr w:type="spellStart"/>
            <w:r>
              <w:rPr>
                <w:rFonts w:ascii="Times New Roman" w:hAnsi="Times New Roman"/>
                <w:sz w:val="20"/>
              </w:rPr>
              <w:t>Катастрофичес-кий</w:t>
            </w:r>
            <w:proofErr w:type="spellEnd"/>
            <w:r>
              <w:rPr>
                <w:rFonts w:ascii="Times New Roman" w:hAnsi="Times New Roman"/>
                <w:sz w:val="20"/>
              </w:rPr>
              <w:t xml:space="preserve"> отказ (категория </w:t>
            </w:r>
            <w:proofErr w:type="spellStart"/>
            <w:r>
              <w:rPr>
                <w:rFonts w:ascii="Times New Roman" w:hAnsi="Times New Roman"/>
                <w:sz w:val="20"/>
              </w:rPr>
              <w:t>IV</w:t>
            </w:r>
            <w:proofErr w:type="spellEnd"/>
            <w:r>
              <w:rPr>
                <w:rFonts w:ascii="Times New Roman" w:hAnsi="Times New Roman"/>
                <w:sz w:val="20"/>
              </w:rPr>
              <w:t>)</w:t>
            </w:r>
          </w:p>
        </w:tc>
        <w:tc>
          <w:tcPr>
            <w:tcW w:w="1515" w:type="dxa"/>
            <w:tcBorders>
              <w:top w:val="single" w:sz="6" w:space="0" w:color="auto"/>
              <w:left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Критический отказ (категория </w:t>
            </w:r>
            <w:proofErr w:type="spellStart"/>
            <w:r>
              <w:rPr>
                <w:rFonts w:ascii="Times New Roman" w:hAnsi="Times New Roman"/>
                <w:sz w:val="20"/>
              </w:rPr>
              <w:t>III</w:t>
            </w:r>
            <w:proofErr w:type="spellEnd"/>
            <w:r>
              <w:rPr>
                <w:rFonts w:ascii="Times New Roman" w:hAnsi="Times New Roman"/>
                <w:sz w:val="20"/>
              </w:rPr>
              <w:t>)</w:t>
            </w:r>
          </w:p>
        </w:tc>
        <w:tc>
          <w:tcPr>
            <w:tcW w:w="1515" w:type="dxa"/>
            <w:tcBorders>
              <w:top w:val="single" w:sz="6" w:space="0" w:color="auto"/>
              <w:left w:val="single" w:sz="6" w:space="0" w:color="auto"/>
              <w:bottom w:val="single" w:sz="6" w:space="0" w:color="auto"/>
              <w:right w:val="single" w:sz="6" w:space="0" w:color="auto"/>
            </w:tcBorders>
          </w:tcPr>
          <w:p w:rsidR="00000000" w:rsidRDefault="00AD723D">
            <w:pPr>
              <w:widowControl/>
              <w:jc w:val="center"/>
              <w:rPr>
                <w:rFonts w:ascii="Times New Roman" w:hAnsi="Times New Roman"/>
                <w:sz w:val="20"/>
              </w:rPr>
            </w:pPr>
            <w:proofErr w:type="spellStart"/>
            <w:r>
              <w:rPr>
                <w:rFonts w:ascii="Times New Roman" w:hAnsi="Times New Roman"/>
                <w:sz w:val="20"/>
              </w:rPr>
              <w:t>Некритичес-кий</w:t>
            </w:r>
            <w:proofErr w:type="spellEnd"/>
            <w:r>
              <w:rPr>
                <w:rFonts w:ascii="Times New Roman" w:hAnsi="Times New Roman"/>
                <w:sz w:val="20"/>
              </w:rPr>
              <w:t xml:space="preserve"> отказ (категория </w:t>
            </w:r>
            <w:proofErr w:type="spellStart"/>
            <w:r>
              <w:rPr>
                <w:rFonts w:ascii="Times New Roman" w:hAnsi="Times New Roman"/>
                <w:sz w:val="20"/>
              </w:rPr>
              <w:t>II</w:t>
            </w:r>
            <w:proofErr w:type="spellEnd"/>
            <w:r>
              <w:rPr>
                <w:rFonts w:ascii="Times New Roman" w:hAnsi="Times New Roman"/>
                <w:sz w:val="20"/>
              </w:rPr>
              <w:t>)</w:t>
            </w:r>
          </w:p>
        </w:tc>
        <w:tc>
          <w:tcPr>
            <w:tcW w:w="1530" w:type="dxa"/>
            <w:tcBorders>
              <w:top w:val="single" w:sz="6" w:space="0" w:color="auto"/>
              <w:left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Отказ с </w:t>
            </w:r>
            <w:proofErr w:type="spellStart"/>
            <w:r>
              <w:rPr>
                <w:rFonts w:ascii="Times New Roman" w:hAnsi="Times New Roman"/>
                <w:sz w:val="20"/>
              </w:rPr>
              <w:t>пренеб-режимо</w:t>
            </w:r>
            <w:proofErr w:type="spellEnd"/>
            <w:r>
              <w:rPr>
                <w:rFonts w:ascii="Times New Roman" w:hAnsi="Times New Roman"/>
                <w:sz w:val="20"/>
              </w:rPr>
              <w:t xml:space="preserve"> малыми последствиями (категория </w:t>
            </w:r>
            <w:proofErr w:type="spellStart"/>
            <w:r>
              <w:rPr>
                <w:rFonts w:ascii="Times New Roman" w:hAnsi="Times New Roman"/>
                <w:sz w:val="20"/>
              </w:rPr>
              <w:t>I</w:t>
            </w:r>
            <w:proofErr w:type="spellEnd"/>
            <w:r>
              <w:rPr>
                <w:rFonts w:ascii="Times New Roman" w:hAnsi="Times New Roman"/>
                <w:sz w:val="20"/>
              </w:rPr>
              <w:t>)</w:t>
            </w:r>
          </w:p>
        </w:tc>
      </w:tr>
      <w:tr w:rsidR="00000000">
        <w:tblPrEx>
          <w:tblCellMar>
            <w:top w:w="0" w:type="dxa"/>
            <w:bottom w:w="0" w:type="dxa"/>
          </w:tblCellMar>
        </w:tblPrEx>
        <w:tc>
          <w:tcPr>
            <w:tcW w:w="2010" w:type="dxa"/>
            <w:tcBorders>
              <w:top w:val="single" w:sz="6" w:space="0" w:color="auto"/>
              <w:left w:val="single" w:sz="6" w:space="0" w:color="auto"/>
              <w:right w:val="single" w:sz="6" w:space="0" w:color="auto"/>
            </w:tcBorders>
          </w:tcPr>
          <w:p w:rsidR="00000000" w:rsidRDefault="00AD723D">
            <w:pPr>
              <w:widowControl/>
              <w:jc w:val="both"/>
              <w:rPr>
                <w:rFonts w:ascii="Times New Roman" w:hAnsi="Times New Roman"/>
                <w:sz w:val="20"/>
              </w:rPr>
            </w:pPr>
            <w:r>
              <w:rPr>
                <w:rFonts w:ascii="Times New Roman" w:hAnsi="Times New Roman"/>
                <w:sz w:val="20"/>
              </w:rPr>
              <w:t>Частый отказ</w:t>
            </w:r>
          </w:p>
        </w:tc>
        <w:tc>
          <w:tcPr>
            <w:tcW w:w="1680" w:type="dxa"/>
          </w:tcPr>
          <w:p w:rsidR="00000000" w:rsidRDefault="00AD723D">
            <w:pPr>
              <w:widowControl/>
              <w:jc w:val="center"/>
              <w:rPr>
                <w:rFonts w:ascii="Times New Roman" w:hAnsi="Times New Roman"/>
                <w:sz w:val="20"/>
              </w:rPr>
            </w:pPr>
            <w:r>
              <w:rPr>
                <w:rFonts w:ascii="Times New Roman" w:hAnsi="Times New Roman"/>
                <w:sz w:val="20"/>
              </w:rPr>
              <w:t xml:space="preserve">А </w:t>
            </w:r>
          </w:p>
        </w:tc>
        <w:tc>
          <w:tcPr>
            <w:tcW w:w="1515" w:type="dxa"/>
            <w:tcBorders>
              <w:top w:val="single" w:sz="6" w:space="0" w:color="auto"/>
              <w:left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А </w:t>
            </w:r>
          </w:p>
        </w:tc>
        <w:tc>
          <w:tcPr>
            <w:tcW w:w="1515" w:type="dxa"/>
          </w:tcPr>
          <w:p w:rsidR="00000000" w:rsidRDefault="00AD723D">
            <w:pPr>
              <w:widowControl/>
              <w:jc w:val="center"/>
              <w:rPr>
                <w:rFonts w:ascii="Times New Roman" w:hAnsi="Times New Roman"/>
                <w:sz w:val="20"/>
              </w:rPr>
            </w:pPr>
            <w:r>
              <w:rPr>
                <w:rFonts w:ascii="Times New Roman" w:hAnsi="Times New Roman"/>
                <w:sz w:val="20"/>
              </w:rPr>
              <w:t xml:space="preserve">А </w:t>
            </w:r>
          </w:p>
        </w:tc>
        <w:tc>
          <w:tcPr>
            <w:tcW w:w="1530" w:type="dxa"/>
            <w:tcBorders>
              <w:top w:val="single" w:sz="6" w:space="0" w:color="auto"/>
              <w:left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С </w:t>
            </w:r>
          </w:p>
        </w:tc>
      </w:tr>
      <w:tr w:rsidR="00000000">
        <w:tblPrEx>
          <w:tblCellMar>
            <w:top w:w="0" w:type="dxa"/>
            <w:bottom w:w="0" w:type="dxa"/>
          </w:tblCellMar>
        </w:tblPrEx>
        <w:tc>
          <w:tcPr>
            <w:tcW w:w="2010" w:type="dxa"/>
            <w:tcBorders>
              <w:left w:val="single" w:sz="6" w:space="0" w:color="auto"/>
              <w:right w:val="single" w:sz="6" w:space="0" w:color="auto"/>
            </w:tcBorders>
          </w:tcPr>
          <w:p w:rsidR="00000000" w:rsidRDefault="00AD723D">
            <w:pPr>
              <w:widowControl/>
              <w:jc w:val="both"/>
              <w:rPr>
                <w:rFonts w:ascii="Times New Roman" w:hAnsi="Times New Roman"/>
                <w:sz w:val="20"/>
              </w:rPr>
            </w:pPr>
            <w:r>
              <w:rPr>
                <w:rFonts w:ascii="Times New Roman" w:hAnsi="Times New Roman"/>
                <w:sz w:val="20"/>
              </w:rPr>
              <w:t>Вероятный отказ</w:t>
            </w:r>
          </w:p>
        </w:tc>
        <w:tc>
          <w:tcPr>
            <w:tcW w:w="1680" w:type="dxa"/>
          </w:tcPr>
          <w:p w:rsidR="00000000" w:rsidRDefault="00AD723D">
            <w:pPr>
              <w:widowControl/>
              <w:jc w:val="center"/>
              <w:rPr>
                <w:rFonts w:ascii="Times New Roman" w:hAnsi="Times New Roman"/>
                <w:sz w:val="20"/>
              </w:rPr>
            </w:pPr>
            <w:r>
              <w:rPr>
                <w:rFonts w:ascii="Times New Roman" w:hAnsi="Times New Roman"/>
                <w:sz w:val="20"/>
              </w:rPr>
              <w:t xml:space="preserve">А </w:t>
            </w:r>
          </w:p>
        </w:tc>
        <w:tc>
          <w:tcPr>
            <w:tcW w:w="1515" w:type="dxa"/>
            <w:tcBorders>
              <w:left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А </w:t>
            </w:r>
          </w:p>
        </w:tc>
        <w:tc>
          <w:tcPr>
            <w:tcW w:w="1515" w:type="dxa"/>
          </w:tcPr>
          <w:p w:rsidR="00000000" w:rsidRDefault="00AD723D">
            <w:pPr>
              <w:widowControl/>
              <w:jc w:val="center"/>
              <w:rPr>
                <w:rFonts w:ascii="Times New Roman" w:hAnsi="Times New Roman"/>
                <w:sz w:val="20"/>
              </w:rPr>
            </w:pPr>
            <w:r>
              <w:rPr>
                <w:rFonts w:ascii="Times New Roman" w:hAnsi="Times New Roman"/>
                <w:sz w:val="20"/>
              </w:rPr>
              <w:t xml:space="preserve">В </w:t>
            </w:r>
          </w:p>
        </w:tc>
        <w:tc>
          <w:tcPr>
            <w:tcW w:w="1530" w:type="dxa"/>
            <w:tcBorders>
              <w:left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С </w:t>
            </w:r>
          </w:p>
        </w:tc>
      </w:tr>
      <w:tr w:rsidR="00000000">
        <w:tblPrEx>
          <w:tblCellMar>
            <w:top w:w="0" w:type="dxa"/>
            <w:bottom w:w="0" w:type="dxa"/>
          </w:tblCellMar>
        </w:tblPrEx>
        <w:tc>
          <w:tcPr>
            <w:tcW w:w="2010" w:type="dxa"/>
            <w:tcBorders>
              <w:left w:val="single" w:sz="6" w:space="0" w:color="auto"/>
              <w:right w:val="single" w:sz="6" w:space="0" w:color="auto"/>
            </w:tcBorders>
          </w:tcPr>
          <w:p w:rsidR="00000000" w:rsidRDefault="00AD723D">
            <w:pPr>
              <w:widowControl/>
              <w:jc w:val="both"/>
              <w:rPr>
                <w:rFonts w:ascii="Times New Roman" w:hAnsi="Times New Roman"/>
                <w:sz w:val="20"/>
              </w:rPr>
            </w:pPr>
            <w:r>
              <w:rPr>
                <w:rFonts w:ascii="Times New Roman" w:hAnsi="Times New Roman"/>
                <w:sz w:val="20"/>
              </w:rPr>
              <w:t>Возможный отказ</w:t>
            </w:r>
          </w:p>
        </w:tc>
        <w:tc>
          <w:tcPr>
            <w:tcW w:w="1680" w:type="dxa"/>
          </w:tcPr>
          <w:p w:rsidR="00000000" w:rsidRDefault="00AD723D">
            <w:pPr>
              <w:widowControl/>
              <w:jc w:val="center"/>
              <w:rPr>
                <w:rFonts w:ascii="Times New Roman" w:hAnsi="Times New Roman"/>
                <w:sz w:val="20"/>
              </w:rPr>
            </w:pPr>
            <w:r>
              <w:rPr>
                <w:rFonts w:ascii="Times New Roman" w:hAnsi="Times New Roman"/>
                <w:sz w:val="20"/>
              </w:rPr>
              <w:t xml:space="preserve">А </w:t>
            </w:r>
          </w:p>
        </w:tc>
        <w:tc>
          <w:tcPr>
            <w:tcW w:w="1515" w:type="dxa"/>
            <w:tcBorders>
              <w:left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В </w:t>
            </w:r>
          </w:p>
        </w:tc>
        <w:tc>
          <w:tcPr>
            <w:tcW w:w="1515" w:type="dxa"/>
          </w:tcPr>
          <w:p w:rsidR="00000000" w:rsidRDefault="00AD723D">
            <w:pPr>
              <w:widowControl/>
              <w:jc w:val="center"/>
              <w:rPr>
                <w:rFonts w:ascii="Times New Roman" w:hAnsi="Times New Roman"/>
                <w:sz w:val="20"/>
              </w:rPr>
            </w:pPr>
            <w:r>
              <w:rPr>
                <w:rFonts w:ascii="Times New Roman" w:hAnsi="Times New Roman"/>
                <w:sz w:val="20"/>
              </w:rPr>
              <w:t xml:space="preserve">В </w:t>
            </w:r>
          </w:p>
        </w:tc>
        <w:tc>
          <w:tcPr>
            <w:tcW w:w="1530" w:type="dxa"/>
            <w:tcBorders>
              <w:left w:val="single" w:sz="6" w:space="0" w:color="auto"/>
              <w:right w:val="single" w:sz="6" w:space="0" w:color="auto"/>
            </w:tcBorders>
          </w:tcPr>
          <w:p w:rsidR="00000000" w:rsidRDefault="00AD723D">
            <w:pPr>
              <w:widowControl/>
              <w:jc w:val="center"/>
              <w:rPr>
                <w:rFonts w:ascii="Times New Roman" w:hAnsi="Times New Roman"/>
                <w:sz w:val="20"/>
              </w:rPr>
            </w:pPr>
            <w:proofErr w:type="spellStart"/>
            <w:r>
              <w:rPr>
                <w:rFonts w:ascii="Times New Roman" w:hAnsi="Times New Roman"/>
                <w:sz w:val="20"/>
              </w:rPr>
              <w:t>D</w:t>
            </w:r>
            <w:proofErr w:type="spellEnd"/>
            <w:r>
              <w:rPr>
                <w:rFonts w:ascii="Times New Roman" w:hAnsi="Times New Roman"/>
                <w:sz w:val="20"/>
              </w:rPr>
              <w:t xml:space="preserve"> </w:t>
            </w:r>
          </w:p>
        </w:tc>
      </w:tr>
      <w:tr w:rsidR="00000000">
        <w:tblPrEx>
          <w:tblCellMar>
            <w:top w:w="0" w:type="dxa"/>
            <w:bottom w:w="0" w:type="dxa"/>
          </w:tblCellMar>
        </w:tblPrEx>
        <w:tc>
          <w:tcPr>
            <w:tcW w:w="2010" w:type="dxa"/>
            <w:tcBorders>
              <w:left w:val="single" w:sz="6" w:space="0" w:color="auto"/>
              <w:right w:val="single" w:sz="6" w:space="0" w:color="auto"/>
            </w:tcBorders>
          </w:tcPr>
          <w:p w:rsidR="00000000" w:rsidRDefault="00AD723D">
            <w:pPr>
              <w:widowControl/>
              <w:jc w:val="both"/>
              <w:rPr>
                <w:rFonts w:ascii="Times New Roman" w:hAnsi="Times New Roman"/>
                <w:sz w:val="20"/>
              </w:rPr>
            </w:pPr>
            <w:r>
              <w:rPr>
                <w:rFonts w:ascii="Times New Roman" w:hAnsi="Times New Roman"/>
                <w:sz w:val="20"/>
              </w:rPr>
              <w:t>Редкий отказ</w:t>
            </w:r>
          </w:p>
        </w:tc>
        <w:tc>
          <w:tcPr>
            <w:tcW w:w="1680" w:type="dxa"/>
          </w:tcPr>
          <w:p w:rsidR="00000000" w:rsidRDefault="00AD723D">
            <w:pPr>
              <w:widowControl/>
              <w:jc w:val="center"/>
              <w:rPr>
                <w:rFonts w:ascii="Times New Roman" w:hAnsi="Times New Roman"/>
                <w:sz w:val="20"/>
              </w:rPr>
            </w:pPr>
            <w:r>
              <w:rPr>
                <w:rFonts w:ascii="Times New Roman" w:hAnsi="Times New Roman"/>
                <w:sz w:val="20"/>
              </w:rPr>
              <w:t xml:space="preserve">А </w:t>
            </w:r>
          </w:p>
        </w:tc>
        <w:tc>
          <w:tcPr>
            <w:tcW w:w="1515" w:type="dxa"/>
            <w:tcBorders>
              <w:left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В </w:t>
            </w:r>
          </w:p>
        </w:tc>
        <w:tc>
          <w:tcPr>
            <w:tcW w:w="1515" w:type="dxa"/>
          </w:tcPr>
          <w:p w:rsidR="00000000" w:rsidRDefault="00AD723D">
            <w:pPr>
              <w:widowControl/>
              <w:jc w:val="center"/>
              <w:rPr>
                <w:rFonts w:ascii="Times New Roman" w:hAnsi="Times New Roman"/>
                <w:sz w:val="20"/>
              </w:rPr>
            </w:pPr>
            <w:r>
              <w:rPr>
                <w:rFonts w:ascii="Times New Roman" w:hAnsi="Times New Roman"/>
                <w:sz w:val="20"/>
              </w:rPr>
              <w:t xml:space="preserve">С </w:t>
            </w:r>
          </w:p>
        </w:tc>
        <w:tc>
          <w:tcPr>
            <w:tcW w:w="1530" w:type="dxa"/>
            <w:tcBorders>
              <w:left w:val="single" w:sz="6" w:space="0" w:color="auto"/>
              <w:right w:val="single" w:sz="6" w:space="0" w:color="auto"/>
            </w:tcBorders>
          </w:tcPr>
          <w:p w:rsidR="00000000" w:rsidRDefault="00AD723D">
            <w:pPr>
              <w:widowControl/>
              <w:jc w:val="center"/>
              <w:rPr>
                <w:rFonts w:ascii="Times New Roman" w:hAnsi="Times New Roman"/>
                <w:sz w:val="20"/>
              </w:rPr>
            </w:pPr>
            <w:proofErr w:type="spellStart"/>
            <w:r>
              <w:rPr>
                <w:rFonts w:ascii="Times New Roman" w:hAnsi="Times New Roman"/>
                <w:sz w:val="20"/>
              </w:rPr>
              <w:t>D</w:t>
            </w:r>
            <w:proofErr w:type="spellEnd"/>
            <w:r>
              <w:rPr>
                <w:rFonts w:ascii="Times New Roman" w:hAnsi="Times New Roman"/>
                <w:sz w:val="20"/>
              </w:rPr>
              <w:t xml:space="preserve"> </w:t>
            </w:r>
          </w:p>
        </w:tc>
      </w:tr>
      <w:tr w:rsidR="00000000">
        <w:tblPrEx>
          <w:tblCellMar>
            <w:top w:w="0" w:type="dxa"/>
            <w:bottom w:w="0" w:type="dxa"/>
          </w:tblCellMar>
        </w:tblPrEx>
        <w:tc>
          <w:tcPr>
            <w:tcW w:w="2010" w:type="dxa"/>
            <w:tcBorders>
              <w:left w:val="single" w:sz="6" w:space="0" w:color="auto"/>
              <w:bottom w:val="single" w:sz="6" w:space="0" w:color="auto"/>
              <w:right w:val="single" w:sz="6" w:space="0" w:color="auto"/>
            </w:tcBorders>
          </w:tcPr>
          <w:p w:rsidR="00000000" w:rsidRDefault="00AD723D">
            <w:pPr>
              <w:widowControl/>
              <w:jc w:val="both"/>
              <w:rPr>
                <w:rFonts w:ascii="Times New Roman" w:hAnsi="Times New Roman"/>
                <w:sz w:val="20"/>
              </w:rPr>
            </w:pPr>
            <w:r>
              <w:rPr>
                <w:rFonts w:ascii="Times New Roman" w:hAnsi="Times New Roman"/>
                <w:sz w:val="20"/>
              </w:rPr>
              <w:t>Пр</w:t>
            </w:r>
            <w:r>
              <w:rPr>
                <w:rFonts w:ascii="Times New Roman" w:hAnsi="Times New Roman"/>
                <w:sz w:val="20"/>
              </w:rPr>
              <w:t xml:space="preserve">актически </w:t>
            </w:r>
            <w:proofErr w:type="spellStart"/>
            <w:r>
              <w:rPr>
                <w:rFonts w:ascii="Times New Roman" w:hAnsi="Times New Roman"/>
                <w:sz w:val="20"/>
              </w:rPr>
              <w:t>не-вероятный</w:t>
            </w:r>
            <w:proofErr w:type="spellEnd"/>
            <w:r>
              <w:rPr>
                <w:rFonts w:ascii="Times New Roman" w:hAnsi="Times New Roman"/>
                <w:sz w:val="20"/>
              </w:rPr>
              <w:t xml:space="preserve"> отказ</w:t>
            </w:r>
          </w:p>
        </w:tc>
        <w:tc>
          <w:tcPr>
            <w:tcW w:w="1680" w:type="dxa"/>
            <w:tcBorders>
              <w:bottom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В </w:t>
            </w:r>
          </w:p>
        </w:tc>
        <w:tc>
          <w:tcPr>
            <w:tcW w:w="1515" w:type="dxa"/>
            <w:tcBorders>
              <w:left w:val="single" w:sz="6" w:space="0" w:color="auto"/>
              <w:bottom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С </w:t>
            </w:r>
          </w:p>
        </w:tc>
        <w:tc>
          <w:tcPr>
            <w:tcW w:w="1515" w:type="dxa"/>
            <w:tcBorders>
              <w:bottom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С </w:t>
            </w:r>
          </w:p>
        </w:tc>
        <w:tc>
          <w:tcPr>
            <w:tcW w:w="1530" w:type="dxa"/>
            <w:tcBorders>
              <w:left w:val="single" w:sz="6" w:space="0" w:color="auto"/>
              <w:bottom w:val="single" w:sz="6" w:space="0" w:color="auto"/>
              <w:right w:val="single" w:sz="6" w:space="0" w:color="auto"/>
            </w:tcBorders>
          </w:tcPr>
          <w:p w:rsidR="00000000" w:rsidRDefault="00AD723D">
            <w:pPr>
              <w:widowControl/>
              <w:jc w:val="center"/>
              <w:rPr>
                <w:rFonts w:ascii="Times New Roman" w:hAnsi="Times New Roman"/>
                <w:sz w:val="20"/>
              </w:rPr>
            </w:pPr>
            <w:proofErr w:type="spellStart"/>
            <w:r>
              <w:rPr>
                <w:rFonts w:ascii="Times New Roman" w:hAnsi="Times New Roman"/>
                <w:sz w:val="20"/>
              </w:rPr>
              <w:t>D</w:t>
            </w:r>
            <w:proofErr w:type="spellEnd"/>
            <w:r>
              <w:rPr>
                <w:rFonts w:ascii="Times New Roman" w:hAnsi="Times New Roman"/>
                <w:sz w:val="20"/>
              </w:rPr>
              <w:t xml:space="preserve"> </w:t>
            </w:r>
          </w:p>
        </w:tc>
      </w:tr>
    </w:tbl>
    <w:p w:rsidR="00000000" w:rsidRDefault="00AD723D">
      <w:pPr>
        <w:widowControl/>
        <w:rPr>
          <w:rFonts w:ascii="Times New Roman" w:hAnsi="Times New Roman"/>
          <w:sz w:val="20"/>
        </w:rPr>
      </w:pPr>
    </w:p>
    <w:p w:rsidR="00000000" w:rsidRDefault="00AD723D">
      <w:pPr>
        <w:widowControl/>
        <w:ind w:firstLine="426"/>
        <w:rPr>
          <w:rFonts w:ascii="Times New Roman" w:hAnsi="Times New Roman"/>
          <w:sz w:val="20"/>
        </w:rPr>
      </w:pPr>
      <w:r>
        <w:rPr>
          <w:rFonts w:ascii="Times New Roman" w:hAnsi="Times New Roman"/>
          <w:sz w:val="20"/>
        </w:rPr>
        <w:t>Ранги отказов:</w:t>
      </w:r>
    </w:p>
    <w:p w:rsidR="00000000" w:rsidRDefault="00AD723D">
      <w:pPr>
        <w:widowControl/>
        <w:ind w:firstLine="426"/>
        <w:rPr>
          <w:rFonts w:ascii="Times New Roman" w:hAnsi="Times New Roman"/>
          <w:sz w:val="20"/>
        </w:rPr>
      </w:pPr>
      <w:r>
        <w:rPr>
          <w:rFonts w:ascii="Times New Roman" w:hAnsi="Times New Roman"/>
          <w:sz w:val="20"/>
        </w:rPr>
        <w:t>А - обязателен углубленный количественный анализ критичности,</w:t>
      </w:r>
    </w:p>
    <w:p w:rsidR="00000000" w:rsidRDefault="00AD723D">
      <w:pPr>
        <w:widowControl/>
        <w:ind w:firstLine="426"/>
        <w:rPr>
          <w:rFonts w:ascii="Times New Roman" w:hAnsi="Times New Roman"/>
          <w:sz w:val="20"/>
        </w:rPr>
      </w:pPr>
      <w:r>
        <w:rPr>
          <w:rFonts w:ascii="Times New Roman" w:hAnsi="Times New Roman"/>
          <w:sz w:val="20"/>
        </w:rPr>
        <w:t>В - желателен количественный анализ критичности,</w:t>
      </w:r>
    </w:p>
    <w:p w:rsidR="00000000" w:rsidRDefault="00AD723D">
      <w:pPr>
        <w:widowControl/>
        <w:ind w:firstLine="426"/>
        <w:rPr>
          <w:rFonts w:ascii="Times New Roman" w:hAnsi="Times New Roman"/>
          <w:sz w:val="20"/>
        </w:rPr>
      </w:pPr>
      <w:r>
        <w:rPr>
          <w:rFonts w:ascii="Times New Roman" w:hAnsi="Times New Roman"/>
          <w:sz w:val="20"/>
        </w:rPr>
        <w:t>С - можно ограничиться качественным анализом,</w:t>
      </w:r>
    </w:p>
    <w:p w:rsidR="00000000" w:rsidRDefault="00AD723D">
      <w:pPr>
        <w:widowControl/>
        <w:ind w:firstLine="426"/>
        <w:rPr>
          <w:rFonts w:ascii="Times New Roman" w:hAnsi="Times New Roman"/>
          <w:sz w:val="20"/>
        </w:rPr>
      </w:pPr>
      <w:proofErr w:type="spellStart"/>
      <w:r>
        <w:rPr>
          <w:rFonts w:ascii="Times New Roman" w:hAnsi="Times New Roman"/>
          <w:sz w:val="20"/>
        </w:rPr>
        <w:t>D</w:t>
      </w:r>
      <w:proofErr w:type="spellEnd"/>
      <w:r>
        <w:rPr>
          <w:rFonts w:ascii="Times New Roman" w:hAnsi="Times New Roman"/>
          <w:sz w:val="20"/>
        </w:rPr>
        <w:t xml:space="preserve"> - анализ не требуется.</w:t>
      </w:r>
    </w:p>
    <w:p w:rsidR="00000000" w:rsidRDefault="00AD723D">
      <w:pPr>
        <w:pStyle w:val="Heading"/>
        <w:widowControl/>
        <w:jc w:val="center"/>
        <w:rPr>
          <w:rFonts w:ascii="Times New Roman" w:hAnsi="Times New Roman"/>
          <w:sz w:val="20"/>
        </w:rPr>
      </w:pPr>
      <w:r>
        <w:rPr>
          <w:rFonts w:ascii="Times New Roman" w:hAnsi="Times New Roman"/>
          <w:sz w:val="20"/>
        </w:rPr>
        <w:t xml:space="preserve">КАЧЕСТВЕННЫЕ ОЦЕНКИ ЧАСТОТЫ ОТКАЗОВ </w:t>
      </w:r>
    </w:p>
    <w:p w:rsidR="00000000" w:rsidRDefault="00AD723D">
      <w:pPr>
        <w:widowControl/>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2520"/>
        <w:gridCol w:w="2685"/>
        <w:gridCol w:w="2685"/>
      </w:tblGrid>
      <w:tr w:rsidR="00000000">
        <w:tblPrEx>
          <w:tblCellMar>
            <w:top w:w="0" w:type="dxa"/>
            <w:bottom w:w="0" w:type="dxa"/>
          </w:tblCellMar>
        </w:tblPrEx>
        <w:tc>
          <w:tcPr>
            <w:tcW w:w="2520" w:type="dxa"/>
            <w:tcBorders>
              <w:top w:val="single" w:sz="6" w:space="0" w:color="auto"/>
              <w:left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Виды отказов по частоте </w:t>
            </w:r>
          </w:p>
        </w:tc>
        <w:tc>
          <w:tcPr>
            <w:tcW w:w="5370" w:type="dxa"/>
            <w:gridSpan w:val="2"/>
            <w:tcBorders>
              <w:top w:val="single" w:sz="6" w:space="0" w:color="auto"/>
              <w:bottom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Качественное описание частоты для:</w:t>
            </w:r>
          </w:p>
        </w:tc>
      </w:tr>
      <w:tr w:rsidR="00000000">
        <w:tblPrEx>
          <w:tblCellMar>
            <w:top w:w="0" w:type="dxa"/>
            <w:bottom w:w="0" w:type="dxa"/>
          </w:tblCellMar>
        </w:tblPrEx>
        <w:tc>
          <w:tcPr>
            <w:tcW w:w="2520" w:type="dxa"/>
            <w:tcBorders>
              <w:left w:val="single" w:sz="6" w:space="0" w:color="auto"/>
              <w:right w:val="single" w:sz="6" w:space="0" w:color="auto"/>
            </w:tcBorders>
          </w:tcPr>
          <w:p w:rsidR="00000000" w:rsidRDefault="00AD723D">
            <w:pPr>
              <w:widowControl/>
              <w:rPr>
                <w:rFonts w:ascii="Times New Roman" w:hAnsi="Times New Roman"/>
                <w:sz w:val="20"/>
              </w:rPr>
            </w:pPr>
            <w:r>
              <w:rPr>
                <w:rFonts w:ascii="Times New Roman" w:hAnsi="Times New Roman"/>
                <w:sz w:val="20"/>
              </w:rPr>
              <w:t xml:space="preserve">  </w:t>
            </w:r>
          </w:p>
        </w:tc>
        <w:tc>
          <w:tcPr>
            <w:tcW w:w="2685" w:type="dxa"/>
            <w:tcBorders>
              <w:top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индивидуального изделия </w:t>
            </w:r>
          </w:p>
        </w:tc>
        <w:tc>
          <w:tcPr>
            <w:tcW w:w="2685" w:type="dxa"/>
            <w:tcBorders>
              <w:top w:val="single" w:sz="6" w:space="0" w:color="auto"/>
              <w:left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совокупности изделий </w:t>
            </w:r>
          </w:p>
        </w:tc>
      </w:tr>
      <w:tr w:rsidR="00000000">
        <w:tblPrEx>
          <w:tblCellMar>
            <w:top w:w="0" w:type="dxa"/>
            <w:bottom w:w="0" w:type="dxa"/>
          </w:tblCellMar>
        </w:tblPrEx>
        <w:tc>
          <w:tcPr>
            <w:tcW w:w="2520" w:type="dxa"/>
            <w:tcBorders>
              <w:top w:val="single" w:sz="6" w:space="0" w:color="auto"/>
              <w:left w:val="single" w:sz="6" w:space="0" w:color="auto"/>
            </w:tcBorders>
          </w:tcPr>
          <w:p w:rsidR="00000000" w:rsidRDefault="00AD723D">
            <w:pPr>
              <w:widowControl/>
              <w:rPr>
                <w:rFonts w:ascii="Times New Roman" w:hAnsi="Times New Roman"/>
                <w:sz w:val="20"/>
              </w:rPr>
            </w:pPr>
            <w:r>
              <w:rPr>
                <w:rFonts w:ascii="Times New Roman" w:hAnsi="Times New Roman"/>
                <w:sz w:val="20"/>
              </w:rPr>
              <w:t>Частый отказ</w:t>
            </w:r>
          </w:p>
        </w:tc>
        <w:tc>
          <w:tcPr>
            <w:tcW w:w="2685" w:type="dxa"/>
            <w:tcBorders>
              <w:top w:val="single" w:sz="6" w:space="0" w:color="auto"/>
              <w:left w:val="single" w:sz="6" w:space="0" w:color="auto"/>
              <w:right w:val="single" w:sz="6" w:space="0" w:color="auto"/>
            </w:tcBorders>
          </w:tcPr>
          <w:p w:rsidR="00000000" w:rsidRDefault="00AD723D">
            <w:pPr>
              <w:widowControl/>
              <w:ind w:firstLine="352"/>
              <w:rPr>
                <w:rFonts w:ascii="Times New Roman" w:hAnsi="Times New Roman"/>
                <w:sz w:val="20"/>
              </w:rPr>
            </w:pPr>
            <w:r>
              <w:rPr>
                <w:rFonts w:ascii="Times New Roman" w:hAnsi="Times New Roman"/>
                <w:sz w:val="20"/>
              </w:rPr>
              <w:t>Вероятно частое возникновение</w:t>
            </w:r>
          </w:p>
        </w:tc>
        <w:tc>
          <w:tcPr>
            <w:tcW w:w="2685" w:type="dxa"/>
            <w:tcBorders>
              <w:top w:val="single" w:sz="6" w:space="0" w:color="auto"/>
              <w:right w:val="single" w:sz="6" w:space="0" w:color="auto"/>
            </w:tcBorders>
          </w:tcPr>
          <w:p w:rsidR="00000000" w:rsidRDefault="00AD723D">
            <w:pPr>
              <w:widowControl/>
              <w:ind w:firstLine="360"/>
              <w:rPr>
                <w:rFonts w:ascii="Times New Roman" w:hAnsi="Times New Roman"/>
                <w:sz w:val="20"/>
              </w:rPr>
            </w:pPr>
            <w:r>
              <w:rPr>
                <w:rFonts w:ascii="Times New Roman" w:hAnsi="Times New Roman"/>
                <w:sz w:val="20"/>
              </w:rPr>
              <w:t xml:space="preserve">Наблюдается постоянно </w:t>
            </w:r>
          </w:p>
        </w:tc>
      </w:tr>
      <w:tr w:rsidR="00000000">
        <w:tblPrEx>
          <w:tblCellMar>
            <w:top w:w="0" w:type="dxa"/>
            <w:bottom w:w="0" w:type="dxa"/>
          </w:tblCellMar>
        </w:tblPrEx>
        <w:tc>
          <w:tcPr>
            <w:tcW w:w="2520" w:type="dxa"/>
            <w:tcBorders>
              <w:left w:val="single" w:sz="6" w:space="0" w:color="auto"/>
            </w:tcBorders>
          </w:tcPr>
          <w:p w:rsidR="00000000" w:rsidRDefault="00AD723D">
            <w:pPr>
              <w:widowControl/>
              <w:rPr>
                <w:rFonts w:ascii="Times New Roman" w:hAnsi="Times New Roman"/>
                <w:sz w:val="20"/>
              </w:rPr>
            </w:pPr>
            <w:r>
              <w:rPr>
                <w:rFonts w:ascii="Times New Roman" w:hAnsi="Times New Roman"/>
                <w:sz w:val="20"/>
              </w:rPr>
              <w:t>Вероятный отказ</w:t>
            </w:r>
          </w:p>
        </w:tc>
        <w:tc>
          <w:tcPr>
            <w:tcW w:w="2685" w:type="dxa"/>
            <w:tcBorders>
              <w:left w:val="single" w:sz="6" w:space="0" w:color="auto"/>
              <w:right w:val="single" w:sz="6" w:space="0" w:color="auto"/>
            </w:tcBorders>
          </w:tcPr>
          <w:p w:rsidR="00000000" w:rsidRDefault="00AD723D">
            <w:pPr>
              <w:widowControl/>
              <w:ind w:firstLine="352"/>
              <w:rPr>
                <w:rFonts w:ascii="Times New Roman" w:hAnsi="Times New Roman"/>
                <w:sz w:val="20"/>
              </w:rPr>
            </w:pPr>
            <w:r>
              <w:rPr>
                <w:rFonts w:ascii="Times New Roman" w:hAnsi="Times New Roman"/>
                <w:sz w:val="20"/>
              </w:rPr>
              <w:t>Будет наблюдаться несколько раз за срок</w:t>
            </w:r>
            <w:r>
              <w:rPr>
                <w:rFonts w:ascii="Times New Roman" w:hAnsi="Times New Roman"/>
                <w:sz w:val="20"/>
              </w:rPr>
              <w:t xml:space="preserve"> службы изделия</w:t>
            </w:r>
          </w:p>
        </w:tc>
        <w:tc>
          <w:tcPr>
            <w:tcW w:w="2685" w:type="dxa"/>
            <w:tcBorders>
              <w:right w:val="single" w:sz="6" w:space="0" w:color="auto"/>
            </w:tcBorders>
          </w:tcPr>
          <w:p w:rsidR="00000000" w:rsidRDefault="00AD723D">
            <w:pPr>
              <w:widowControl/>
              <w:ind w:firstLine="360"/>
              <w:rPr>
                <w:rFonts w:ascii="Times New Roman" w:hAnsi="Times New Roman"/>
                <w:sz w:val="20"/>
              </w:rPr>
            </w:pPr>
            <w:r>
              <w:rPr>
                <w:rFonts w:ascii="Times New Roman" w:hAnsi="Times New Roman"/>
                <w:sz w:val="20"/>
              </w:rPr>
              <w:t>Вероятно частое возникновение</w:t>
            </w:r>
          </w:p>
        </w:tc>
      </w:tr>
      <w:tr w:rsidR="00000000">
        <w:tblPrEx>
          <w:tblCellMar>
            <w:top w:w="0" w:type="dxa"/>
            <w:bottom w:w="0" w:type="dxa"/>
          </w:tblCellMar>
        </w:tblPrEx>
        <w:tc>
          <w:tcPr>
            <w:tcW w:w="2520" w:type="dxa"/>
            <w:tcBorders>
              <w:left w:val="single" w:sz="6" w:space="0" w:color="auto"/>
            </w:tcBorders>
          </w:tcPr>
          <w:p w:rsidR="00000000" w:rsidRDefault="00AD723D">
            <w:pPr>
              <w:widowControl/>
              <w:rPr>
                <w:rFonts w:ascii="Times New Roman" w:hAnsi="Times New Roman"/>
                <w:sz w:val="20"/>
              </w:rPr>
            </w:pPr>
            <w:r>
              <w:rPr>
                <w:rFonts w:ascii="Times New Roman" w:hAnsi="Times New Roman"/>
                <w:sz w:val="20"/>
              </w:rPr>
              <w:t>Возможный отказ</w:t>
            </w:r>
          </w:p>
        </w:tc>
        <w:tc>
          <w:tcPr>
            <w:tcW w:w="2685" w:type="dxa"/>
            <w:tcBorders>
              <w:left w:val="single" w:sz="6" w:space="0" w:color="auto"/>
              <w:right w:val="single" w:sz="6" w:space="0" w:color="auto"/>
            </w:tcBorders>
          </w:tcPr>
          <w:p w:rsidR="00000000" w:rsidRDefault="00AD723D">
            <w:pPr>
              <w:widowControl/>
              <w:ind w:firstLine="352"/>
              <w:rPr>
                <w:rFonts w:ascii="Times New Roman" w:hAnsi="Times New Roman"/>
                <w:sz w:val="20"/>
              </w:rPr>
            </w:pPr>
            <w:r>
              <w:rPr>
                <w:rFonts w:ascii="Times New Roman" w:hAnsi="Times New Roman"/>
                <w:sz w:val="20"/>
              </w:rPr>
              <w:t>Возможно одно наблюдение данного отказа за срок службы</w:t>
            </w:r>
          </w:p>
        </w:tc>
        <w:tc>
          <w:tcPr>
            <w:tcW w:w="2685" w:type="dxa"/>
            <w:tcBorders>
              <w:right w:val="single" w:sz="6" w:space="0" w:color="auto"/>
            </w:tcBorders>
          </w:tcPr>
          <w:p w:rsidR="00000000" w:rsidRDefault="00AD723D">
            <w:pPr>
              <w:widowControl/>
              <w:ind w:firstLine="360"/>
              <w:rPr>
                <w:rFonts w:ascii="Times New Roman" w:hAnsi="Times New Roman"/>
                <w:sz w:val="20"/>
              </w:rPr>
            </w:pPr>
            <w:r>
              <w:rPr>
                <w:rFonts w:ascii="Times New Roman" w:hAnsi="Times New Roman"/>
                <w:sz w:val="20"/>
              </w:rPr>
              <w:t xml:space="preserve">Наблюдается несколько раз </w:t>
            </w:r>
          </w:p>
        </w:tc>
      </w:tr>
      <w:tr w:rsidR="00000000">
        <w:tblPrEx>
          <w:tblCellMar>
            <w:top w:w="0" w:type="dxa"/>
            <w:bottom w:w="0" w:type="dxa"/>
          </w:tblCellMar>
        </w:tblPrEx>
        <w:tc>
          <w:tcPr>
            <w:tcW w:w="2520" w:type="dxa"/>
            <w:tcBorders>
              <w:left w:val="single" w:sz="6" w:space="0" w:color="auto"/>
            </w:tcBorders>
          </w:tcPr>
          <w:p w:rsidR="00000000" w:rsidRDefault="00AD723D">
            <w:pPr>
              <w:widowControl/>
              <w:rPr>
                <w:rFonts w:ascii="Times New Roman" w:hAnsi="Times New Roman"/>
                <w:sz w:val="20"/>
              </w:rPr>
            </w:pPr>
            <w:r>
              <w:rPr>
                <w:rFonts w:ascii="Times New Roman" w:hAnsi="Times New Roman"/>
                <w:sz w:val="20"/>
              </w:rPr>
              <w:t>Редкий отказ</w:t>
            </w:r>
          </w:p>
        </w:tc>
        <w:tc>
          <w:tcPr>
            <w:tcW w:w="2685" w:type="dxa"/>
            <w:tcBorders>
              <w:left w:val="single" w:sz="6" w:space="0" w:color="auto"/>
              <w:right w:val="single" w:sz="6" w:space="0" w:color="auto"/>
            </w:tcBorders>
          </w:tcPr>
          <w:p w:rsidR="00000000" w:rsidRDefault="00AD723D">
            <w:pPr>
              <w:widowControl/>
              <w:ind w:firstLine="352"/>
              <w:rPr>
                <w:rFonts w:ascii="Times New Roman" w:hAnsi="Times New Roman"/>
                <w:sz w:val="20"/>
              </w:rPr>
            </w:pPr>
            <w:r>
              <w:rPr>
                <w:rFonts w:ascii="Times New Roman" w:hAnsi="Times New Roman"/>
                <w:sz w:val="20"/>
              </w:rPr>
              <w:t>Отказ маловероятен, но возможен хотя бы раз за срок службы</w:t>
            </w:r>
          </w:p>
        </w:tc>
        <w:tc>
          <w:tcPr>
            <w:tcW w:w="2685" w:type="dxa"/>
            <w:tcBorders>
              <w:right w:val="single" w:sz="6" w:space="0" w:color="auto"/>
            </w:tcBorders>
          </w:tcPr>
          <w:p w:rsidR="00000000" w:rsidRDefault="00AD723D">
            <w:pPr>
              <w:widowControl/>
              <w:ind w:firstLine="360"/>
              <w:rPr>
                <w:rFonts w:ascii="Times New Roman" w:hAnsi="Times New Roman"/>
                <w:sz w:val="20"/>
              </w:rPr>
            </w:pPr>
            <w:r>
              <w:rPr>
                <w:rFonts w:ascii="Times New Roman" w:hAnsi="Times New Roman"/>
                <w:sz w:val="20"/>
              </w:rPr>
              <w:t xml:space="preserve">Вполне возможен хотя бы один раз </w:t>
            </w:r>
          </w:p>
        </w:tc>
      </w:tr>
      <w:tr w:rsidR="00000000">
        <w:tblPrEx>
          <w:tblCellMar>
            <w:top w:w="0" w:type="dxa"/>
            <w:bottom w:w="0" w:type="dxa"/>
          </w:tblCellMar>
        </w:tblPrEx>
        <w:tc>
          <w:tcPr>
            <w:tcW w:w="2520" w:type="dxa"/>
            <w:tcBorders>
              <w:left w:val="single" w:sz="6" w:space="0" w:color="auto"/>
              <w:bottom w:val="single" w:sz="6" w:space="0" w:color="auto"/>
            </w:tcBorders>
          </w:tcPr>
          <w:p w:rsidR="00000000" w:rsidRDefault="00AD723D">
            <w:pPr>
              <w:widowControl/>
              <w:rPr>
                <w:rFonts w:ascii="Times New Roman" w:hAnsi="Times New Roman"/>
                <w:sz w:val="20"/>
              </w:rPr>
            </w:pPr>
            <w:r>
              <w:rPr>
                <w:rFonts w:ascii="Times New Roman" w:hAnsi="Times New Roman"/>
                <w:sz w:val="20"/>
              </w:rPr>
              <w:t>Практически невероятный отказ</w:t>
            </w:r>
          </w:p>
        </w:tc>
        <w:tc>
          <w:tcPr>
            <w:tcW w:w="2685" w:type="dxa"/>
            <w:tcBorders>
              <w:left w:val="single" w:sz="6" w:space="0" w:color="auto"/>
              <w:bottom w:val="single" w:sz="6" w:space="0" w:color="auto"/>
              <w:right w:val="single" w:sz="6" w:space="0" w:color="auto"/>
            </w:tcBorders>
          </w:tcPr>
          <w:p w:rsidR="00000000" w:rsidRDefault="00AD723D">
            <w:pPr>
              <w:widowControl/>
              <w:ind w:firstLine="352"/>
              <w:rPr>
                <w:rFonts w:ascii="Times New Roman" w:hAnsi="Times New Roman"/>
                <w:sz w:val="20"/>
              </w:rPr>
            </w:pPr>
            <w:r>
              <w:rPr>
                <w:rFonts w:ascii="Times New Roman" w:hAnsi="Times New Roman"/>
                <w:sz w:val="20"/>
              </w:rPr>
              <w:t>Отказ настолько маловероятен, что вряд ли будет наблюдаться даже один раз за срок службы</w:t>
            </w:r>
          </w:p>
        </w:tc>
        <w:tc>
          <w:tcPr>
            <w:tcW w:w="2685" w:type="dxa"/>
            <w:tcBorders>
              <w:bottom w:val="single" w:sz="6" w:space="0" w:color="auto"/>
              <w:right w:val="single" w:sz="6" w:space="0" w:color="auto"/>
            </w:tcBorders>
          </w:tcPr>
          <w:p w:rsidR="00000000" w:rsidRDefault="00AD723D">
            <w:pPr>
              <w:widowControl/>
              <w:ind w:firstLine="360"/>
              <w:rPr>
                <w:rFonts w:ascii="Times New Roman" w:hAnsi="Times New Roman"/>
                <w:sz w:val="20"/>
              </w:rPr>
            </w:pPr>
            <w:r>
              <w:rPr>
                <w:rFonts w:ascii="Times New Roman" w:hAnsi="Times New Roman"/>
                <w:sz w:val="20"/>
              </w:rPr>
              <w:t>Отказ маловероятен, но возможен хотя бы один раз</w:t>
            </w:r>
          </w:p>
        </w:tc>
      </w:tr>
    </w:tbl>
    <w:p w:rsidR="00000000" w:rsidRDefault="00AD723D">
      <w:pPr>
        <w:widowControl/>
        <w:jc w:val="center"/>
        <w:rPr>
          <w:rFonts w:ascii="Times New Roman" w:hAnsi="Times New Roman"/>
          <w:sz w:val="20"/>
        </w:rPr>
      </w:pPr>
    </w:p>
    <w:p w:rsidR="00000000" w:rsidRDefault="00AD723D">
      <w:pPr>
        <w:widowControl/>
        <w:jc w:val="center"/>
        <w:rPr>
          <w:rFonts w:ascii="Times New Roman" w:hAnsi="Times New Roman"/>
          <w:sz w:val="20"/>
        </w:rPr>
      </w:pPr>
    </w:p>
    <w:p w:rsidR="00000000" w:rsidRDefault="00AD723D">
      <w:pPr>
        <w:widowControl/>
        <w:jc w:val="right"/>
        <w:rPr>
          <w:rFonts w:ascii="Times New Roman" w:hAnsi="Times New Roman"/>
          <w:i/>
          <w:sz w:val="20"/>
        </w:rPr>
      </w:pPr>
      <w:r>
        <w:rPr>
          <w:rFonts w:ascii="Times New Roman" w:hAnsi="Times New Roman"/>
          <w:i/>
          <w:sz w:val="20"/>
        </w:rPr>
        <w:t>ПРИЛОЖЕНИЕ В</w:t>
      </w:r>
    </w:p>
    <w:p w:rsidR="00000000" w:rsidRDefault="00AD723D">
      <w:pPr>
        <w:widowControl/>
        <w:jc w:val="right"/>
        <w:rPr>
          <w:rFonts w:ascii="Times New Roman" w:hAnsi="Times New Roman"/>
          <w:i/>
          <w:sz w:val="20"/>
        </w:rPr>
      </w:pPr>
      <w:r>
        <w:rPr>
          <w:rFonts w:ascii="Times New Roman" w:hAnsi="Times New Roman"/>
          <w:i/>
          <w:sz w:val="20"/>
        </w:rPr>
        <w:t>(рекомендуемое)</w:t>
      </w:r>
    </w:p>
    <w:p w:rsidR="00000000" w:rsidRDefault="00AD723D">
      <w:pPr>
        <w:widowControl/>
        <w:jc w:val="center"/>
        <w:rPr>
          <w:rFonts w:ascii="Times New Roman" w:hAnsi="Times New Roman"/>
          <w:sz w:val="20"/>
        </w:rPr>
      </w:pPr>
    </w:p>
    <w:p w:rsidR="00000000" w:rsidRDefault="00AD723D">
      <w:pPr>
        <w:pStyle w:val="Heading"/>
        <w:widowControl/>
        <w:jc w:val="center"/>
        <w:rPr>
          <w:rFonts w:ascii="Times New Roman" w:hAnsi="Times New Roman"/>
          <w:sz w:val="20"/>
        </w:rPr>
      </w:pPr>
      <w:r>
        <w:rPr>
          <w:rFonts w:ascii="Times New Roman" w:hAnsi="Times New Roman"/>
          <w:sz w:val="20"/>
        </w:rPr>
        <w:t xml:space="preserve">ПРИМЕР ШКАЛЫ БАЛЛЬНЫХ ОЦЕНОК КРИТИЧНОСТИ ОТКАЗОВ </w:t>
      </w:r>
    </w:p>
    <w:p w:rsidR="00000000" w:rsidRDefault="00AD723D">
      <w:pPr>
        <w:widowControl/>
        <w:jc w:val="both"/>
        <w:rPr>
          <w:rFonts w:ascii="Times New Roman" w:hAnsi="Times New Roman"/>
          <w:sz w:val="20"/>
        </w:rPr>
      </w:pPr>
    </w:p>
    <w:p w:rsidR="00000000" w:rsidRDefault="00AD723D">
      <w:pPr>
        <w:widowControl/>
        <w:ind w:firstLine="225"/>
        <w:jc w:val="both"/>
        <w:rPr>
          <w:rFonts w:ascii="Times New Roman" w:hAnsi="Times New Roman"/>
          <w:sz w:val="20"/>
        </w:rPr>
      </w:pPr>
      <w:r>
        <w:rPr>
          <w:rFonts w:ascii="Times New Roman" w:hAnsi="Times New Roman"/>
          <w:sz w:val="20"/>
        </w:rPr>
        <w:t>Критичн</w:t>
      </w:r>
      <w:r>
        <w:rPr>
          <w:rFonts w:ascii="Times New Roman" w:hAnsi="Times New Roman"/>
          <w:sz w:val="20"/>
        </w:rPr>
        <w:t xml:space="preserve">ость отказа </w:t>
      </w:r>
      <w:r>
        <w:rPr>
          <w:rFonts w:ascii="Times New Roman" w:hAnsi="Times New Roman"/>
          <w:position w:val="-4"/>
          <w:sz w:val="20"/>
        </w:rPr>
        <w:pict>
          <v:shape id="_x0000_i1027" type="#_x0000_t75" style="width:11.25pt;height:12.75pt">
            <v:imagedata r:id="rId5" o:title=""/>
          </v:shape>
        </w:pict>
      </w:r>
      <w:r>
        <w:rPr>
          <w:rFonts w:ascii="Times New Roman" w:hAnsi="Times New Roman"/>
          <w:sz w:val="20"/>
        </w:rPr>
        <w:t xml:space="preserve"> рассчитывают как произведение </w:t>
      </w:r>
      <w:r>
        <w:rPr>
          <w:rFonts w:ascii="Times New Roman" w:hAnsi="Times New Roman"/>
          <w:sz w:val="20"/>
        </w:rPr>
        <w:pict>
          <v:shape id="_x0000_i1028" type="#_x0000_t75" style="width:66.75pt;height:14.25pt">
            <v:imagedata r:id="rId6" o:title=""/>
          </v:shape>
        </w:pict>
      </w:r>
      <w:r>
        <w:rPr>
          <w:rFonts w:ascii="Times New Roman" w:hAnsi="Times New Roman"/>
          <w:sz w:val="20"/>
        </w:rPr>
        <w:t>, входящие в которое сомножители оценивают в баллах с использованием таблицы В1.</w:t>
      </w:r>
    </w:p>
    <w:p w:rsidR="00000000" w:rsidRDefault="00AD723D">
      <w:pPr>
        <w:widowControl/>
        <w:jc w:val="right"/>
        <w:rPr>
          <w:rFonts w:ascii="Times New Roman" w:hAnsi="Times New Roman"/>
          <w:sz w:val="20"/>
        </w:rPr>
      </w:pPr>
    </w:p>
    <w:p w:rsidR="00000000" w:rsidRDefault="00AD723D">
      <w:pPr>
        <w:widowControl/>
        <w:jc w:val="right"/>
        <w:rPr>
          <w:rFonts w:ascii="Times New Roman" w:hAnsi="Times New Roman"/>
          <w:sz w:val="20"/>
        </w:rPr>
      </w:pPr>
      <w:r>
        <w:rPr>
          <w:rFonts w:ascii="Times New Roman" w:hAnsi="Times New Roman"/>
          <w:sz w:val="20"/>
        </w:rPr>
        <w:t xml:space="preserve">Таблица В1 </w:t>
      </w:r>
    </w:p>
    <w:p w:rsidR="00000000" w:rsidRDefault="00AD723D">
      <w:pPr>
        <w:pStyle w:val="Heading"/>
        <w:widowControl/>
        <w:jc w:val="center"/>
        <w:rPr>
          <w:rFonts w:ascii="Times New Roman" w:hAnsi="Times New Roman"/>
          <w:sz w:val="20"/>
        </w:rPr>
      </w:pPr>
      <w:r>
        <w:rPr>
          <w:rFonts w:ascii="Times New Roman" w:hAnsi="Times New Roman"/>
          <w:sz w:val="20"/>
        </w:rPr>
        <w:t xml:space="preserve">Оценки вероятностей отказов в баллах </w:t>
      </w:r>
    </w:p>
    <w:p w:rsidR="00000000" w:rsidRDefault="00AD723D">
      <w:pPr>
        <w:widowControl/>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3690"/>
        <w:gridCol w:w="2880"/>
        <w:gridCol w:w="1815"/>
      </w:tblGrid>
      <w:tr w:rsidR="00000000">
        <w:tblPrEx>
          <w:tblCellMar>
            <w:top w:w="0" w:type="dxa"/>
            <w:bottom w:w="0" w:type="dxa"/>
          </w:tblCellMar>
        </w:tblPrEx>
        <w:tc>
          <w:tcPr>
            <w:tcW w:w="3690" w:type="dxa"/>
            <w:tcBorders>
              <w:top w:val="single" w:sz="6" w:space="0" w:color="auto"/>
              <w:left w:val="single" w:sz="6" w:space="0" w:color="auto"/>
              <w:right w:val="single" w:sz="6" w:space="0" w:color="auto"/>
            </w:tcBorders>
          </w:tcPr>
          <w:p w:rsidR="00000000" w:rsidRDefault="00AD723D">
            <w:pPr>
              <w:widowControl/>
              <w:jc w:val="center"/>
              <w:rPr>
                <w:rFonts w:ascii="Times New Roman" w:hAnsi="Times New Roman"/>
                <w:sz w:val="20"/>
              </w:rPr>
            </w:pPr>
          </w:p>
          <w:p w:rsidR="00000000" w:rsidRDefault="00AD723D">
            <w:pPr>
              <w:widowControl/>
              <w:jc w:val="center"/>
              <w:rPr>
                <w:rFonts w:ascii="Times New Roman" w:hAnsi="Times New Roman"/>
                <w:sz w:val="20"/>
              </w:rPr>
            </w:pPr>
            <w:r>
              <w:rPr>
                <w:rFonts w:ascii="Times New Roman" w:hAnsi="Times New Roman"/>
                <w:sz w:val="20"/>
              </w:rPr>
              <w:t xml:space="preserve">Виды отказов по вероятности возникновения за время эксплуатации </w:t>
            </w:r>
          </w:p>
        </w:tc>
        <w:tc>
          <w:tcPr>
            <w:tcW w:w="2880" w:type="dxa"/>
            <w:tcBorders>
              <w:top w:val="single" w:sz="6" w:space="0" w:color="auto"/>
              <w:left w:val="single" w:sz="6" w:space="0" w:color="auto"/>
              <w:right w:val="single" w:sz="6" w:space="0" w:color="auto"/>
            </w:tcBorders>
          </w:tcPr>
          <w:p w:rsidR="00000000" w:rsidRDefault="00AD723D">
            <w:pPr>
              <w:widowControl/>
              <w:jc w:val="center"/>
              <w:rPr>
                <w:rFonts w:ascii="Times New Roman" w:hAnsi="Times New Roman"/>
                <w:sz w:val="20"/>
              </w:rPr>
            </w:pPr>
          </w:p>
          <w:p w:rsidR="00000000" w:rsidRDefault="00AD723D">
            <w:pPr>
              <w:widowControl/>
              <w:jc w:val="center"/>
              <w:rPr>
                <w:rFonts w:ascii="Times New Roman" w:hAnsi="Times New Roman"/>
                <w:sz w:val="20"/>
              </w:rPr>
            </w:pPr>
            <w:r>
              <w:rPr>
                <w:rFonts w:ascii="Times New Roman" w:hAnsi="Times New Roman"/>
                <w:sz w:val="20"/>
              </w:rPr>
              <w:t xml:space="preserve">Ожидаемая вероятность отказов, оцененная расчетом или </w:t>
            </w:r>
            <w:proofErr w:type="spellStart"/>
            <w:r>
              <w:rPr>
                <w:rFonts w:ascii="Times New Roman" w:hAnsi="Times New Roman"/>
                <w:sz w:val="20"/>
              </w:rPr>
              <w:t>экспериментным</w:t>
            </w:r>
            <w:proofErr w:type="spellEnd"/>
            <w:r>
              <w:rPr>
                <w:rFonts w:ascii="Times New Roman" w:hAnsi="Times New Roman"/>
                <w:sz w:val="20"/>
              </w:rPr>
              <w:t xml:space="preserve"> путем </w:t>
            </w:r>
          </w:p>
        </w:tc>
        <w:tc>
          <w:tcPr>
            <w:tcW w:w="1815" w:type="dxa"/>
            <w:tcBorders>
              <w:top w:val="single" w:sz="6" w:space="0" w:color="auto"/>
              <w:left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Оценка вероятности отказа в баллах </w:t>
            </w:r>
            <w:r>
              <w:rPr>
                <w:rFonts w:ascii="Times New Roman" w:hAnsi="Times New Roman"/>
                <w:sz w:val="20"/>
              </w:rPr>
              <w:pict>
                <v:shape id="_x0000_i1029" type="#_x0000_t75" style="width:12.75pt;height:15pt">
                  <v:imagedata r:id="rId7" o:title=""/>
                </v:shape>
              </w:pict>
            </w:r>
          </w:p>
        </w:tc>
      </w:tr>
      <w:tr w:rsidR="00000000">
        <w:tblPrEx>
          <w:tblCellMar>
            <w:top w:w="0" w:type="dxa"/>
            <w:bottom w:w="0" w:type="dxa"/>
          </w:tblCellMar>
        </w:tblPrEx>
        <w:tc>
          <w:tcPr>
            <w:tcW w:w="3690" w:type="dxa"/>
            <w:tcBorders>
              <w:top w:val="single" w:sz="6" w:space="0" w:color="auto"/>
              <w:left w:val="single" w:sz="6" w:space="0" w:color="auto"/>
            </w:tcBorders>
          </w:tcPr>
          <w:p w:rsidR="00000000" w:rsidRDefault="00AD723D">
            <w:pPr>
              <w:widowControl/>
              <w:ind w:firstLine="321"/>
              <w:rPr>
                <w:rFonts w:ascii="Times New Roman" w:hAnsi="Times New Roman"/>
                <w:sz w:val="20"/>
              </w:rPr>
            </w:pPr>
            <w:r>
              <w:rPr>
                <w:rFonts w:ascii="Times New Roman" w:hAnsi="Times New Roman"/>
                <w:sz w:val="20"/>
              </w:rPr>
              <w:t>Отказ практически невероятен</w:t>
            </w:r>
          </w:p>
        </w:tc>
        <w:tc>
          <w:tcPr>
            <w:tcW w:w="2880" w:type="dxa"/>
            <w:tcBorders>
              <w:top w:val="single" w:sz="6" w:space="0" w:color="auto"/>
              <w:left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Менее 0,00005 </w:t>
            </w:r>
          </w:p>
        </w:tc>
        <w:tc>
          <w:tcPr>
            <w:tcW w:w="1815" w:type="dxa"/>
            <w:tcBorders>
              <w:top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1 </w:t>
            </w:r>
          </w:p>
        </w:tc>
      </w:tr>
      <w:tr w:rsidR="00000000">
        <w:tblPrEx>
          <w:tblCellMar>
            <w:top w:w="0" w:type="dxa"/>
            <w:bottom w:w="0" w:type="dxa"/>
          </w:tblCellMar>
        </w:tblPrEx>
        <w:tc>
          <w:tcPr>
            <w:tcW w:w="3690" w:type="dxa"/>
            <w:tcBorders>
              <w:left w:val="single" w:sz="6" w:space="0" w:color="auto"/>
            </w:tcBorders>
          </w:tcPr>
          <w:p w:rsidR="00000000" w:rsidRDefault="00AD723D">
            <w:pPr>
              <w:widowControl/>
              <w:ind w:firstLine="321"/>
              <w:rPr>
                <w:rFonts w:ascii="Times New Roman" w:hAnsi="Times New Roman"/>
                <w:sz w:val="20"/>
              </w:rPr>
            </w:pPr>
            <w:r>
              <w:rPr>
                <w:rFonts w:ascii="Times New Roman" w:hAnsi="Times New Roman"/>
                <w:sz w:val="20"/>
              </w:rPr>
              <w:t>Отказ маловероятен</w:t>
            </w:r>
          </w:p>
        </w:tc>
        <w:tc>
          <w:tcPr>
            <w:tcW w:w="2880" w:type="dxa"/>
            <w:tcBorders>
              <w:left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От 0,00005 до 0,001 </w:t>
            </w:r>
          </w:p>
        </w:tc>
        <w:tc>
          <w:tcPr>
            <w:tcW w:w="1815" w:type="dxa"/>
            <w:tcBorders>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2 </w:t>
            </w:r>
          </w:p>
        </w:tc>
      </w:tr>
      <w:tr w:rsidR="00000000">
        <w:tblPrEx>
          <w:tblCellMar>
            <w:top w:w="0" w:type="dxa"/>
            <w:bottom w:w="0" w:type="dxa"/>
          </w:tblCellMar>
        </w:tblPrEx>
        <w:tc>
          <w:tcPr>
            <w:tcW w:w="3690" w:type="dxa"/>
            <w:tcBorders>
              <w:left w:val="single" w:sz="6" w:space="0" w:color="auto"/>
            </w:tcBorders>
          </w:tcPr>
          <w:p w:rsidR="00000000" w:rsidRDefault="00AD723D">
            <w:pPr>
              <w:widowControl/>
              <w:ind w:firstLine="321"/>
              <w:jc w:val="both"/>
              <w:rPr>
                <w:rFonts w:ascii="Times New Roman" w:hAnsi="Times New Roman"/>
                <w:sz w:val="20"/>
              </w:rPr>
            </w:pPr>
            <w:r>
              <w:rPr>
                <w:rFonts w:ascii="Times New Roman" w:hAnsi="Times New Roman"/>
                <w:sz w:val="20"/>
              </w:rPr>
              <w:t>Отказ имеет малую вероятность, обусловленную только точностью</w:t>
            </w:r>
            <w:r>
              <w:rPr>
                <w:rFonts w:ascii="Times New Roman" w:hAnsi="Times New Roman"/>
                <w:sz w:val="20"/>
              </w:rPr>
              <w:t xml:space="preserve"> расчета</w:t>
            </w:r>
          </w:p>
        </w:tc>
        <w:tc>
          <w:tcPr>
            <w:tcW w:w="2880" w:type="dxa"/>
            <w:tcBorders>
              <w:left w:val="single" w:sz="6" w:space="0" w:color="auto"/>
              <w:right w:val="single" w:sz="6" w:space="0" w:color="auto"/>
            </w:tcBorders>
          </w:tcPr>
          <w:p w:rsidR="00000000" w:rsidRDefault="00AD723D">
            <w:pPr>
              <w:widowControl/>
              <w:jc w:val="center"/>
              <w:rPr>
                <w:rFonts w:ascii="Times New Roman" w:hAnsi="Times New Roman"/>
                <w:sz w:val="20"/>
              </w:rPr>
            </w:pPr>
          </w:p>
          <w:p w:rsidR="00000000" w:rsidRDefault="00AD723D">
            <w:pPr>
              <w:widowControl/>
              <w:jc w:val="center"/>
              <w:rPr>
                <w:rFonts w:ascii="Times New Roman" w:hAnsi="Times New Roman"/>
                <w:sz w:val="20"/>
              </w:rPr>
            </w:pPr>
            <w:r>
              <w:rPr>
                <w:rFonts w:ascii="Times New Roman" w:hAnsi="Times New Roman"/>
                <w:sz w:val="20"/>
              </w:rPr>
              <w:t xml:space="preserve">От 0,001 до 0,005 </w:t>
            </w:r>
          </w:p>
        </w:tc>
        <w:tc>
          <w:tcPr>
            <w:tcW w:w="1815" w:type="dxa"/>
            <w:tcBorders>
              <w:right w:val="single" w:sz="6" w:space="0" w:color="auto"/>
            </w:tcBorders>
          </w:tcPr>
          <w:p w:rsidR="00000000" w:rsidRDefault="00AD723D">
            <w:pPr>
              <w:widowControl/>
              <w:jc w:val="center"/>
              <w:rPr>
                <w:rFonts w:ascii="Times New Roman" w:hAnsi="Times New Roman"/>
                <w:sz w:val="20"/>
              </w:rPr>
            </w:pPr>
          </w:p>
          <w:p w:rsidR="00000000" w:rsidRDefault="00AD723D">
            <w:pPr>
              <w:widowControl/>
              <w:jc w:val="center"/>
              <w:rPr>
                <w:rFonts w:ascii="Times New Roman" w:hAnsi="Times New Roman"/>
                <w:sz w:val="20"/>
              </w:rPr>
            </w:pPr>
            <w:r>
              <w:rPr>
                <w:rFonts w:ascii="Times New Roman" w:hAnsi="Times New Roman"/>
                <w:sz w:val="20"/>
              </w:rPr>
              <w:t xml:space="preserve">3 </w:t>
            </w:r>
          </w:p>
        </w:tc>
      </w:tr>
      <w:tr w:rsidR="00000000">
        <w:tblPrEx>
          <w:tblCellMar>
            <w:top w:w="0" w:type="dxa"/>
            <w:bottom w:w="0" w:type="dxa"/>
          </w:tblCellMar>
        </w:tblPrEx>
        <w:tc>
          <w:tcPr>
            <w:tcW w:w="3690" w:type="dxa"/>
            <w:tcBorders>
              <w:left w:val="single" w:sz="6" w:space="0" w:color="auto"/>
            </w:tcBorders>
          </w:tcPr>
          <w:p w:rsidR="00000000" w:rsidRDefault="00AD723D">
            <w:pPr>
              <w:widowControl/>
              <w:ind w:firstLine="321"/>
              <w:rPr>
                <w:rFonts w:ascii="Times New Roman" w:hAnsi="Times New Roman"/>
                <w:sz w:val="20"/>
              </w:rPr>
            </w:pPr>
            <w:r>
              <w:rPr>
                <w:rFonts w:ascii="Times New Roman" w:hAnsi="Times New Roman"/>
                <w:sz w:val="20"/>
              </w:rPr>
              <w:t>Умеренная вероятность отказа</w:t>
            </w:r>
          </w:p>
        </w:tc>
        <w:tc>
          <w:tcPr>
            <w:tcW w:w="2880" w:type="dxa"/>
            <w:tcBorders>
              <w:left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От 0,005 до 0,001 </w:t>
            </w:r>
          </w:p>
        </w:tc>
        <w:tc>
          <w:tcPr>
            <w:tcW w:w="1815" w:type="dxa"/>
            <w:tcBorders>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4 </w:t>
            </w:r>
          </w:p>
        </w:tc>
      </w:tr>
      <w:tr w:rsidR="00000000">
        <w:tblPrEx>
          <w:tblCellMar>
            <w:top w:w="0" w:type="dxa"/>
            <w:bottom w:w="0" w:type="dxa"/>
          </w:tblCellMar>
        </w:tblPrEx>
        <w:tc>
          <w:tcPr>
            <w:tcW w:w="3690" w:type="dxa"/>
            <w:tcBorders>
              <w:left w:val="single" w:sz="6" w:space="0" w:color="auto"/>
            </w:tcBorders>
          </w:tcPr>
          <w:p w:rsidR="00000000" w:rsidRDefault="00AD723D">
            <w:pPr>
              <w:widowControl/>
              <w:ind w:firstLine="321"/>
              <w:rPr>
                <w:rFonts w:ascii="Times New Roman" w:hAnsi="Times New Roman"/>
                <w:sz w:val="20"/>
              </w:rPr>
            </w:pPr>
            <w:r>
              <w:rPr>
                <w:rFonts w:ascii="Times New Roman" w:hAnsi="Times New Roman"/>
                <w:sz w:val="20"/>
              </w:rPr>
              <w:t>Отказы возможны, но при испытаниях или в эксплуатации аналогичных изделий не наблюдались</w:t>
            </w:r>
          </w:p>
        </w:tc>
        <w:tc>
          <w:tcPr>
            <w:tcW w:w="2880" w:type="dxa"/>
            <w:tcBorders>
              <w:left w:val="single" w:sz="6" w:space="0" w:color="auto"/>
              <w:right w:val="single" w:sz="6" w:space="0" w:color="auto"/>
            </w:tcBorders>
          </w:tcPr>
          <w:p w:rsidR="00000000" w:rsidRDefault="00AD723D">
            <w:pPr>
              <w:widowControl/>
              <w:jc w:val="center"/>
              <w:rPr>
                <w:rFonts w:ascii="Times New Roman" w:hAnsi="Times New Roman"/>
                <w:sz w:val="20"/>
              </w:rPr>
            </w:pPr>
          </w:p>
          <w:p w:rsidR="00000000" w:rsidRDefault="00AD723D">
            <w:pPr>
              <w:widowControl/>
              <w:jc w:val="center"/>
              <w:rPr>
                <w:rFonts w:ascii="Times New Roman" w:hAnsi="Times New Roman"/>
                <w:sz w:val="20"/>
              </w:rPr>
            </w:pPr>
            <w:r>
              <w:rPr>
                <w:rFonts w:ascii="Times New Roman" w:hAnsi="Times New Roman"/>
                <w:sz w:val="20"/>
              </w:rPr>
              <w:t xml:space="preserve">От 0,001 до 0,005 </w:t>
            </w:r>
          </w:p>
        </w:tc>
        <w:tc>
          <w:tcPr>
            <w:tcW w:w="1815" w:type="dxa"/>
            <w:tcBorders>
              <w:right w:val="single" w:sz="6" w:space="0" w:color="auto"/>
            </w:tcBorders>
          </w:tcPr>
          <w:p w:rsidR="00000000" w:rsidRDefault="00AD723D">
            <w:pPr>
              <w:widowControl/>
              <w:jc w:val="center"/>
              <w:rPr>
                <w:rFonts w:ascii="Times New Roman" w:hAnsi="Times New Roman"/>
                <w:sz w:val="20"/>
              </w:rPr>
            </w:pPr>
          </w:p>
          <w:p w:rsidR="00000000" w:rsidRDefault="00AD723D">
            <w:pPr>
              <w:widowControl/>
              <w:jc w:val="center"/>
              <w:rPr>
                <w:rFonts w:ascii="Times New Roman" w:hAnsi="Times New Roman"/>
                <w:sz w:val="20"/>
              </w:rPr>
            </w:pPr>
            <w:r>
              <w:rPr>
                <w:rFonts w:ascii="Times New Roman" w:hAnsi="Times New Roman"/>
                <w:sz w:val="20"/>
              </w:rPr>
              <w:t xml:space="preserve">5 </w:t>
            </w:r>
          </w:p>
        </w:tc>
      </w:tr>
      <w:tr w:rsidR="00000000">
        <w:tblPrEx>
          <w:tblCellMar>
            <w:top w:w="0" w:type="dxa"/>
            <w:bottom w:w="0" w:type="dxa"/>
          </w:tblCellMar>
        </w:tblPrEx>
        <w:tc>
          <w:tcPr>
            <w:tcW w:w="3690" w:type="dxa"/>
            <w:tcBorders>
              <w:left w:val="single" w:sz="6" w:space="0" w:color="auto"/>
            </w:tcBorders>
          </w:tcPr>
          <w:p w:rsidR="00000000" w:rsidRDefault="00AD723D">
            <w:pPr>
              <w:widowControl/>
              <w:ind w:firstLine="321"/>
              <w:rPr>
                <w:rFonts w:ascii="Times New Roman" w:hAnsi="Times New Roman"/>
                <w:sz w:val="20"/>
              </w:rPr>
            </w:pPr>
            <w:r>
              <w:rPr>
                <w:rFonts w:ascii="Times New Roman" w:hAnsi="Times New Roman"/>
                <w:sz w:val="20"/>
              </w:rPr>
              <w:t>Отказы возможны, наблюдались при испытаниях и в эксплуатации аналогичных изделий</w:t>
            </w:r>
          </w:p>
        </w:tc>
        <w:tc>
          <w:tcPr>
            <w:tcW w:w="2880" w:type="dxa"/>
            <w:tcBorders>
              <w:left w:val="single" w:sz="6" w:space="0" w:color="auto"/>
              <w:right w:val="single" w:sz="6" w:space="0" w:color="auto"/>
            </w:tcBorders>
          </w:tcPr>
          <w:p w:rsidR="00000000" w:rsidRDefault="00AD723D">
            <w:pPr>
              <w:widowControl/>
              <w:jc w:val="center"/>
              <w:rPr>
                <w:rFonts w:ascii="Times New Roman" w:hAnsi="Times New Roman"/>
                <w:sz w:val="20"/>
              </w:rPr>
            </w:pPr>
          </w:p>
          <w:p w:rsidR="00000000" w:rsidRDefault="00AD723D">
            <w:pPr>
              <w:widowControl/>
              <w:jc w:val="center"/>
              <w:rPr>
                <w:rFonts w:ascii="Times New Roman" w:hAnsi="Times New Roman"/>
                <w:sz w:val="20"/>
              </w:rPr>
            </w:pPr>
            <w:r>
              <w:rPr>
                <w:rFonts w:ascii="Times New Roman" w:hAnsi="Times New Roman"/>
                <w:sz w:val="20"/>
              </w:rPr>
              <w:t xml:space="preserve">От 0,001 до 0,005 </w:t>
            </w:r>
          </w:p>
        </w:tc>
        <w:tc>
          <w:tcPr>
            <w:tcW w:w="1815" w:type="dxa"/>
            <w:tcBorders>
              <w:right w:val="single" w:sz="6" w:space="0" w:color="auto"/>
            </w:tcBorders>
          </w:tcPr>
          <w:p w:rsidR="00000000" w:rsidRDefault="00AD723D">
            <w:pPr>
              <w:widowControl/>
              <w:jc w:val="center"/>
              <w:rPr>
                <w:rFonts w:ascii="Times New Roman" w:hAnsi="Times New Roman"/>
                <w:sz w:val="20"/>
              </w:rPr>
            </w:pPr>
          </w:p>
          <w:p w:rsidR="00000000" w:rsidRDefault="00AD723D">
            <w:pPr>
              <w:widowControl/>
              <w:jc w:val="center"/>
              <w:rPr>
                <w:rFonts w:ascii="Times New Roman" w:hAnsi="Times New Roman"/>
                <w:sz w:val="20"/>
              </w:rPr>
            </w:pPr>
            <w:r>
              <w:rPr>
                <w:rFonts w:ascii="Times New Roman" w:hAnsi="Times New Roman"/>
                <w:sz w:val="20"/>
              </w:rPr>
              <w:t xml:space="preserve">6 </w:t>
            </w:r>
          </w:p>
        </w:tc>
      </w:tr>
      <w:tr w:rsidR="00000000">
        <w:tblPrEx>
          <w:tblCellMar>
            <w:top w:w="0" w:type="dxa"/>
            <w:bottom w:w="0" w:type="dxa"/>
          </w:tblCellMar>
        </w:tblPrEx>
        <w:tc>
          <w:tcPr>
            <w:tcW w:w="3690" w:type="dxa"/>
            <w:tcBorders>
              <w:left w:val="single" w:sz="6" w:space="0" w:color="auto"/>
            </w:tcBorders>
          </w:tcPr>
          <w:p w:rsidR="00000000" w:rsidRDefault="00AD723D">
            <w:pPr>
              <w:widowControl/>
              <w:ind w:firstLine="321"/>
              <w:rPr>
                <w:rFonts w:ascii="Times New Roman" w:hAnsi="Times New Roman"/>
                <w:sz w:val="20"/>
              </w:rPr>
            </w:pPr>
            <w:r>
              <w:rPr>
                <w:rFonts w:ascii="Times New Roman" w:hAnsi="Times New Roman"/>
                <w:sz w:val="20"/>
              </w:rPr>
              <w:t>Отказы вполне вероятны</w:t>
            </w:r>
          </w:p>
        </w:tc>
        <w:tc>
          <w:tcPr>
            <w:tcW w:w="2880" w:type="dxa"/>
            <w:tcBorders>
              <w:left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От 0,005 до 0,01 </w:t>
            </w:r>
          </w:p>
        </w:tc>
        <w:tc>
          <w:tcPr>
            <w:tcW w:w="1815" w:type="dxa"/>
            <w:tcBorders>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7 </w:t>
            </w:r>
          </w:p>
        </w:tc>
      </w:tr>
      <w:tr w:rsidR="00000000">
        <w:tblPrEx>
          <w:tblCellMar>
            <w:top w:w="0" w:type="dxa"/>
            <w:bottom w:w="0" w:type="dxa"/>
          </w:tblCellMar>
        </w:tblPrEx>
        <w:tc>
          <w:tcPr>
            <w:tcW w:w="3690" w:type="dxa"/>
            <w:tcBorders>
              <w:left w:val="single" w:sz="6" w:space="0" w:color="auto"/>
            </w:tcBorders>
          </w:tcPr>
          <w:p w:rsidR="00000000" w:rsidRDefault="00AD723D">
            <w:pPr>
              <w:widowControl/>
              <w:ind w:firstLine="321"/>
              <w:rPr>
                <w:rFonts w:ascii="Times New Roman" w:hAnsi="Times New Roman"/>
                <w:sz w:val="20"/>
              </w:rPr>
            </w:pPr>
            <w:r>
              <w:rPr>
                <w:rFonts w:ascii="Times New Roman" w:hAnsi="Times New Roman"/>
                <w:sz w:val="20"/>
              </w:rPr>
              <w:t>Высокая вероятность отказов</w:t>
            </w:r>
          </w:p>
        </w:tc>
        <w:tc>
          <w:tcPr>
            <w:tcW w:w="2880" w:type="dxa"/>
            <w:tcBorders>
              <w:left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От 0,01 до 0,10 </w:t>
            </w:r>
          </w:p>
        </w:tc>
        <w:tc>
          <w:tcPr>
            <w:tcW w:w="1815" w:type="dxa"/>
            <w:tcBorders>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8 </w:t>
            </w:r>
          </w:p>
        </w:tc>
      </w:tr>
      <w:tr w:rsidR="00000000">
        <w:tblPrEx>
          <w:tblCellMar>
            <w:top w:w="0" w:type="dxa"/>
            <w:bottom w:w="0" w:type="dxa"/>
          </w:tblCellMar>
        </w:tblPrEx>
        <w:tc>
          <w:tcPr>
            <w:tcW w:w="3690" w:type="dxa"/>
            <w:tcBorders>
              <w:left w:val="single" w:sz="6" w:space="0" w:color="auto"/>
              <w:bottom w:val="single" w:sz="6" w:space="0" w:color="auto"/>
            </w:tcBorders>
          </w:tcPr>
          <w:p w:rsidR="00000000" w:rsidRDefault="00AD723D">
            <w:pPr>
              <w:widowControl/>
              <w:ind w:firstLine="321"/>
              <w:rPr>
                <w:rFonts w:ascii="Times New Roman" w:hAnsi="Times New Roman"/>
                <w:sz w:val="20"/>
              </w:rPr>
            </w:pPr>
            <w:r>
              <w:rPr>
                <w:rFonts w:ascii="Times New Roman" w:hAnsi="Times New Roman"/>
                <w:sz w:val="20"/>
              </w:rPr>
              <w:t>Вероятны повторные отказы</w:t>
            </w:r>
          </w:p>
        </w:tc>
        <w:tc>
          <w:tcPr>
            <w:tcW w:w="2880" w:type="dxa"/>
            <w:tcBorders>
              <w:left w:val="single" w:sz="6" w:space="0" w:color="auto"/>
              <w:bottom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Более 0,11 </w:t>
            </w:r>
          </w:p>
        </w:tc>
        <w:tc>
          <w:tcPr>
            <w:tcW w:w="1815" w:type="dxa"/>
            <w:tcBorders>
              <w:bottom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10 </w:t>
            </w:r>
          </w:p>
        </w:tc>
      </w:tr>
    </w:tbl>
    <w:p w:rsidR="00000000" w:rsidRDefault="00AD723D">
      <w:pPr>
        <w:widowControl/>
        <w:rPr>
          <w:rFonts w:ascii="Times New Roman" w:hAnsi="Times New Roman"/>
          <w:sz w:val="20"/>
        </w:rPr>
      </w:pPr>
    </w:p>
    <w:p w:rsidR="00000000" w:rsidRDefault="00AD723D">
      <w:pPr>
        <w:widowControl/>
        <w:jc w:val="right"/>
        <w:rPr>
          <w:rFonts w:ascii="Times New Roman" w:hAnsi="Times New Roman"/>
          <w:sz w:val="20"/>
        </w:rPr>
      </w:pPr>
      <w:r>
        <w:rPr>
          <w:rFonts w:ascii="Times New Roman" w:hAnsi="Times New Roman"/>
          <w:sz w:val="20"/>
        </w:rPr>
        <w:t xml:space="preserve">Таблица  В2 </w:t>
      </w:r>
    </w:p>
    <w:p w:rsidR="00000000" w:rsidRDefault="00AD723D">
      <w:pPr>
        <w:widowControl/>
        <w:rPr>
          <w:rFonts w:ascii="Times New Roman" w:hAnsi="Times New Roman"/>
          <w:sz w:val="20"/>
        </w:rPr>
      </w:pPr>
      <w:r>
        <w:rPr>
          <w:rFonts w:ascii="Times New Roman" w:hAnsi="Times New Roman"/>
          <w:sz w:val="20"/>
        </w:rPr>
        <w:t xml:space="preserve"> </w:t>
      </w:r>
    </w:p>
    <w:p w:rsidR="00000000" w:rsidRDefault="00AD723D">
      <w:pPr>
        <w:pStyle w:val="Heading"/>
        <w:widowControl/>
        <w:jc w:val="center"/>
        <w:rPr>
          <w:rFonts w:ascii="Times New Roman" w:hAnsi="Times New Roman"/>
          <w:sz w:val="20"/>
        </w:rPr>
      </w:pPr>
      <w:r>
        <w:rPr>
          <w:rFonts w:ascii="Times New Roman" w:hAnsi="Times New Roman"/>
          <w:sz w:val="20"/>
        </w:rPr>
        <w:t xml:space="preserve">Оценки последствий отказов </w:t>
      </w:r>
    </w:p>
    <w:p w:rsidR="00000000" w:rsidRDefault="00AD723D">
      <w:pPr>
        <w:widowControl/>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5355"/>
        <w:gridCol w:w="2190"/>
      </w:tblGrid>
      <w:tr w:rsidR="00000000">
        <w:tblPrEx>
          <w:tblCellMar>
            <w:top w:w="0" w:type="dxa"/>
            <w:bottom w:w="0" w:type="dxa"/>
          </w:tblCellMar>
        </w:tblPrEx>
        <w:tc>
          <w:tcPr>
            <w:tcW w:w="5355" w:type="dxa"/>
            <w:tcBorders>
              <w:top w:val="single" w:sz="6" w:space="0" w:color="auto"/>
              <w:left w:val="single" w:sz="6" w:space="0" w:color="auto"/>
              <w:right w:val="single" w:sz="6" w:space="0" w:color="auto"/>
            </w:tcBorders>
          </w:tcPr>
          <w:p w:rsidR="00000000" w:rsidRDefault="00AD723D">
            <w:pPr>
              <w:widowControl/>
              <w:jc w:val="center"/>
              <w:rPr>
                <w:rFonts w:ascii="Times New Roman" w:hAnsi="Times New Roman"/>
                <w:sz w:val="20"/>
              </w:rPr>
            </w:pPr>
          </w:p>
          <w:p w:rsidR="00000000" w:rsidRDefault="00AD723D">
            <w:pPr>
              <w:widowControl/>
              <w:jc w:val="center"/>
              <w:rPr>
                <w:rFonts w:ascii="Times New Roman" w:hAnsi="Times New Roman"/>
                <w:sz w:val="20"/>
              </w:rPr>
            </w:pPr>
            <w:r>
              <w:rPr>
                <w:rFonts w:ascii="Times New Roman" w:hAnsi="Times New Roman"/>
                <w:sz w:val="20"/>
              </w:rPr>
              <w:t>Описание последствий от</w:t>
            </w:r>
            <w:r>
              <w:rPr>
                <w:rFonts w:ascii="Times New Roman" w:hAnsi="Times New Roman"/>
                <w:sz w:val="20"/>
              </w:rPr>
              <w:t>казов</w:t>
            </w:r>
          </w:p>
        </w:tc>
        <w:tc>
          <w:tcPr>
            <w:tcW w:w="2190" w:type="dxa"/>
            <w:tcBorders>
              <w:top w:val="single" w:sz="6" w:space="0" w:color="auto"/>
              <w:left w:val="single" w:sz="6" w:space="0" w:color="auto"/>
              <w:right w:val="single" w:sz="6" w:space="0" w:color="auto"/>
            </w:tcBorders>
          </w:tcPr>
          <w:p w:rsidR="00000000" w:rsidRDefault="00AD723D">
            <w:pPr>
              <w:widowControl/>
              <w:jc w:val="center"/>
              <w:rPr>
                <w:rFonts w:ascii="Times New Roman" w:hAnsi="Times New Roman"/>
                <w:sz w:val="20"/>
              </w:rPr>
            </w:pPr>
          </w:p>
          <w:p w:rsidR="00000000" w:rsidRDefault="00AD723D">
            <w:pPr>
              <w:widowControl/>
              <w:jc w:val="center"/>
              <w:rPr>
                <w:rFonts w:ascii="Times New Roman" w:hAnsi="Times New Roman"/>
                <w:sz w:val="20"/>
              </w:rPr>
            </w:pPr>
            <w:r>
              <w:rPr>
                <w:rFonts w:ascii="Times New Roman" w:hAnsi="Times New Roman"/>
                <w:sz w:val="20"/>
              </w:rPr>
              <w:t xml:space="preserve">Оценка последствий в баллах </w:t>
            </w:r>
          </w:p>
          <w:p w:rsidR="00000000" w:rsidRDefault="00AD723D">
            <w:pPr>
              <w:widowControl/>
              <w:jc w:val="center"/>
              <w:rPr>
                <w:rFonts w:ascii="Times New Roman" w:hAnsi="Times New Roman"/>
                <w:sz w:val="20"/>
              </w:rPr>
            </w:pPr>
            <w:r>
              <w:rPr>
                <w:rFonts w:ascii="Times New Roman" w:hAnsi="Times New Roman"/>
                <w:sz w:val="20"/>
              </w:rPr>
              <w:pict>
                <v:shape id="_x0000_i1030" type="#_x0000_t75" style="width:13.5pt;height:15pt">
                  <v:imagedata r:id="rId8" o:title=""/>
                </v:shape>
              </w:pict>
            </w:r>
          </w:p>
        </w:tc>
      </w:tr>
      <w:tr w:rsidR="00000000">
        <w:tblPrEx>
          <w:tblCellMar>
            <w:top w:w="0" w:type="dxa"/>
            <w:bottom w:w="0" w:type="dxa"/>
          </w:tblCellMar>
        </w:tblPrEx>
        <w:tc>
          <w:tcPr>
            <w:tcW w:w="5355" w:type="dxa"/>
            <w:tcBorders>
              <w:top w:val="single" w:sz="6" w:space="0" w:color="auto"/>
              <w:left w:val="single" w:sz="6" w:space="0" w:color="auto"/>
              <w:right w:val="single" w:sz="6" w:space="0" w:color="auto"/>
            </w:tcBorders>
          </w:tcPr>
          <w:p w:rsidR="00000000" w:rsidRDefault="00AD723D">
            <w:pPr>
              <w:widowControl/>
              <w:ind w:firstLine="225"/>
              <w:jc w:val="both"/>
              <w:rPr>
                <w:rFonts w:ascii="Times New Roman" w:hAnsi="Times New Roman"/>
                <w:sz w:val="20"/>
              </w:rPr>
            </w:pPr>
            <w:r>
              <w:rPr>
                <w:rFonts w:ascii="Times New Roman" w:hAnsi="Times New Roman"/>
                <w:sz w:val="20"/>
              </w:rPr>
              <w:t>Отказ не приводит к заметным последствиям, потребитель вероятно не обнаружит наличие неисправности</w:t>
            </w:r>
          </w:p>
        </w:tc>
        <w:tc>
          <w:tcPr>
            <w:tcW w:w="2190" w:type="dxa"/>
            <w:tcBorders>
              <w:top w:val="single" w:sz="6" w:space="0" w:color="auto"/>
              <w:right w:val="single" w:sz="6" w:space="0" w:color="auto"/>
            </w:tcBorders>
          </w:tcPr>
          <w:p w:rsidR="00000000" w:rsidRDefault="00AD723D">
            <w:pPr>
              <w:widowControl/>
              <w:jc w:val="center"/>
              <w:rPr>
                <w:rFonts w:ascii="Times New Roman" w:hAnsi="Times New Roman"/>
                <w:sz w:val="20"/>
              </w:rPr>
            </w:pPr>
          </w:p>
          <w:p w:rsidR="00000000" w:rsidRDefault="00AD723D">
            <w:pPr>
              <w:widowControl/>
              <w:jc w:val="center"/>
              <w:rPr>
                <w:rFonts w:ascii="Times New Roman" w:hAnsi="Times New Roman"/>
                <w:sz w:val="20"/>
              </w:rPr>
            </w:pPr>
            <w:r>
              <w:rPr>
                <w:rFonts w:ascii="Times New Roman" w:hAnsi="Times New Roman"/>
                <w:sz w:val="20"/>
              </w:rPr>
              <w:t xml:space="preserve">1 </w:t>
            </w:r>
          </w:p>
        </w:tc>
      </w:tr>
      <w:tr w:rsidR="00000000">
        <w:tblPrEx>
          <w:tblCellMar>
            <w:top w:w="0" w:type="dxa"/>
            <w:bottom w:w="0" w:type="dxa"/>
          </w:tblCellMar>
        </w:tblPrEx>
        <w:tc>
          <w:tcPr>
            <w:tcW w:w="5355" w:type="dxa"/>
            <w:tcBorders>
              <w:left w:val="single" w:sz="6" w:space="0" w:color="auto"/>
              <w:right w:val="single" w:sz="6" w:space="0" w:color="auto"/>
            </w:tcBorders>
          </w:tcPr>
          <w:p w:rsidR="00000000" w:rsidRDefault="00AD723D">
            <w:pPr>
              <w:widowControl/>
              <w:ind w:firstLine="321"/>
              <w:rPr>
                <w:rFonts w:ascii="Times New Roman" w:hAnsi="Times New Roman"/>
                <w:sz w:val="20"/>
              </w:rPr>
            </w:pPr>
            <w:r>
              <w:rPr>
                <w:rFonts w:ascii="Times New Roman" w:hAnsi="Times New Roman"/>
                <w:sz w:val="20"/>
              </w:rPr>
              <w:t>Последствия отказа незначительны, но потребитель может выразить неудовольствие его появлением</w:t>
            </w:r>
          </w:p>
        </w:tc>
        <w:tc>
          <w:tcPr>
            <w:tcW w:w="2190" w:type="dxa"/>
            <w:tcBorders>
              <w:right w:val="single" w:sz="6" w:space="0" w:color="auto"/>
            </w:tcBorders>
          </w:tcPr>
          <w:p w:rsidR="00000000" w:rsidRDefault="00AD723D">
            <w:pPr>
              <w:widowControl/>
              <w:jc w:val="center"/>
              <w:rPr>
                <w:rFonts w:ascii="Times New Roman" w:hAnsi="Times New Roman"/>
                <w:sz w:val="20"/>
              </w:rPr>
            </w:pPr>
          </w:p>
          <w:p w:rsidR="00000000" w:rsidRDefault="00AD723D">
            <w:pPr>
              <w:widowControl/>
              <w:jc w:val="center"/>
              <w:rPr>
                <w:rFonts w:ascii="Times New Roman" w:hAnsi="Times New Roman"/>
                <w:sz w:val="20"/>
              </w:rPr>
            </w:pPr>
            <w:r>
              <w:rPr>
                <w:rFonts w:ascii="Times New Roman" w:hAnsi="Times New Roman"/>
                <w:sz w:val="20"/>
              </w:rPr>
              <w:t xml:space="preserve">2-3 </w:t>
            </w:r>
          </w:p>
        </w:tc>
      </w:tr>
      <w:tr w:rsidR="00000000">
        <w:tblPrEx>
          <w:tblCellMar>
            <w:top w:w="0" w:type="dxa"/>
            <w:bottom w:w="0" w:type="dxa"/>
          </w:tblCellMar>
        </w:tblPrEx>
        <w:tc>
          <w:tcPr>
            <w:tcW w:w="5355" w:type="dxa"/>
            <w:tcBorders>
              <w:left w:val="single" w:sz="6" w:space="0" w:color="auto"/>
              <w:right w:val="single" w:sz="6" w:space="0" w:color="auto"/>
            </w:tcBorders>
          </w:tcPr>
          <w:p w:rsidR="00000000" w:rsidRDefault="00AD723D">
            <w:pPr>
              <w:widowControl/>
              <w:ind w:firstLine="225"/>
              <w:jc w:val="both"/>
              <w:rPr>
                <w:rFonts w:ascii="Times New Roman" w:hAnsi="Times New Roman"/>
                <w:sz w:val="20"/>
              </w:rPr>
            </w:pPr>
            <w:r>
              <w:rPr>
                <w:rFonts w:ascii="Times New Roman" w:hAnsi="Times New Roman"/>
                <w:sz w:val="20"/>
              </w:rPr>
              <w:t>Отказ приводит к заметному для потребителя снижению эксплуатационных характеристик и/или к неудобству применения изделия</w:t>
            </w:r>
          </w:p>
        </w:tc>
        <w:tc>
          <w:tcPr>
            <w:tcW w:w="2190" w:type="dxa"/>
            <w:tcBorders>
              <w:right w:val="single" w:sz="6" w:space="0" w:color="auto"/>
            </w:tcBorders>
          </w:tcPr>
          <w:p w:rsidR="00000000" w:rsidRDefault="00AD723D">
            <w:pPr>
              <w:widowControl/>
              <w:jc w:val="center"/>
              <w:rPr>
                <w:rFonts w:ascii="Times New Roman" w:hAnsi="Times New Roman"/>
                <w:sz w:val="20"/>
              </w:rPr>
            </w:pPr>
          </w:p>
          <w:p w:rsidR="00000000" w:rsidRDefault="00AD723D">
            <w:pPr>
              <w:widowControl/>
              <w:jc w:val="center"/>
              <w:rPr>
                <w:rFonts w:ascii="Times New Roman" w:hAnsi="Times New Roman"/>
                <w:sz w:val="20"/>
              </w:rPr>
            </w:pPr>
            <w:r>
              <w:rPr>
                <w:rFonts w:ascii="Times New Roman" w:hAnsi="Times New Roman"/>
                <w:sz w:val="20"/>
              </w:rPr>
              <w:t xml:space="preserve">4-6 </w:t>
            </w:r>
          </w:p>
        </w:tc>
      </w:tr>
      <w:tr w:rsidR="00000000">
        <w:tblPrEx>
          <w:tblCellMar>
            <w:top w:w="0" w:type="dxa"/>
            <w:bottom w:w="0" w:type="dxa"/>
          </w:tblCellMar>
        </w:tblPrEx>
        <w:tc>
          <w:tcPr>
            <w:tcW w:w="5355" w:type="dxa"/>
            <w:tcBorders>
              <w:left w:val="single" w:sz="6" w:space="0" w:color="auto"/>
              <w:right w:val="single" w:sz="6" w:space="0" w:color="auto"/>
            </w:tcBorders>
          </w:tcPr>
          <w:p w:rsidR="00000000" w:rsidRDefault="00AD723D">
            <w:pPr>
              <w:widowControl/>
              <w:ind w:firstLine="225"/>
              <w:jc w:val="both"/>
              <w:rPr>
                <w:rFonts w:ascii="Times New Roman" w:hAnsi="Times New Roman"/>
                <w:sz w:val="20"/>
              </w:rPr>
            </w:pPr>
            <w:r>
              <w:rPr>
                <w:rFonts w:ascii="Times New Roman" w:hAnsi="Times New Roman"/>
                <w:sz w:val="20"/>
              </w:rPr>
              <w:t>Высокая степень недовольства потребителя, изделие не может быть использовано по назначению, но угрозы безопасности отказ не представляет</w:t>
            </w:r>
          </w:p>
        </w:tc>
        <w:tc>
          <w:tcPr>
            <w:tcW w:w="2190" w:type="dxa"/>
            <w:tcBorders>
              <w:right w:val="single" w:sz="6" w:space="0" w:color="auto"/>
            </w:tcBorders>
          </w:tcPr>
          <w:p w:rsidR="00000000" w:rsidRDefault="00AD723D">
            <w:pPr>
              <w:widowControl/>
              <w:jc w:val="center"/>
              <w:rPr>
                <w:rFonts w:ascii="Times New Roman" w:hAnsi="Times New Roman"/>
                <w:sz w:val="20"/>
              </w:rPr>
            </w:pPr>
          </w:p>
          <w:p w:rsidR="00000000" w:rsidRDefault="00AD723D">
            <w:pPr>
              <w:widowControl/>
              <w:jc w:val="center"/>
              <w:rPr>
                <w:rFonts w:ascii="Times New Roman" w:hAnsi="Times New Roman"/>
                <w:sz w:val="20"/>
              </w:rPr>
            </w:pPr>
            <w:r>
              <w:rPr>
                <w:rFonts w:ascii="Times New Roman" w:hAnsi="Times New Roman"/>
                <w:sz w:val="20"/>
              </w:rPr>
              <w:t>7-</w:t>
            </w:r>
            <w:r>
              <w:rPr>
                <w:rFonts w:ascii="Times New Roman" w:hAnsi="Times New Roman"/>
                <w:sz w:val="20"/>
              </w:rPr>
              <w:t xml:space="preserve">8 </w:t>
            </w:r>
          </w:p>
        </w:tc>
      </w:tr>
      <w:tr w:rsidR="00000000">
        <w:tblPrEx>
          <w:tblCellMar>
            <w:top w:w="0" w:type="dxa"/>
            <w:bottom w:w="0" w:type="dxa"/>
          </w:tblCellMar>
        </w:tblPrEx>
        <w:tc>
          <w:tcPr>
            <w:tcW w:w="5355" w:type="dxa"/>
            <w:tcBorders>
              <w:left w:val="single" w:sz="6" w:space="0" w:color="auto"/>
              <w:bottom w:val="single" w:sz="6" w:space="0" w:color="auto"/>
              <w:right w:val="single" w:sz="6" w:space="0" w:color="auto"/>
            </w:tcBorders>
          </w:tcPr>
          <w:p w:rsidR="00000000" w:rsidRDefault="00AD723D">
            <w:pPr>
              <w:widowControl/>
              <w:ind w:firstLine="225"/>
              <w:jc w:val="both"/>
              <w:rPr>
                <w:rFonts w:ascii="Times New Roman" w:hAnsi="Times New Roman"/>
                <w:sz w:val="20"/>
              </w:rPr>
            </w:pPr>
            <w:r>
              <w:rPr>
                <w:rFonts w:ascii="Times New Roman" w:hAnsi="Times New Roman"/>
                <w:sz w:val="20"/>
              </w:rPr>
              <w:t>Отказ представляет угрозу безопасности людей или окружающей среды</w:t>
            </w:r>
          </w:p>
        </w:tc>
        <w:tc>
          <w:tcPr>
            <w:tcW w:w="2190" w:type="dxa"/>
            <w:tcBorders>
              <w:bottom w:val="single" w:sz="6" w:space="0" w:color="auto"/>
              <w:right w:val="single" w:sz="6" w:space="0" w:color="auto"/>
            </w:tcBorders>
          </w:tcPr>
          <w:p w:rsidR="00000000" w:rsidRDefault="00AD723D">
            <w:pPr>
              <w:widowControl/>
              <w:jc w:val="center"/>
              <w:rPr>
                <w:rFonts w:ascii="Times New Roman" w:hAnsi="Times New Roman"/>
                <w:sz w:val="20"/>
              </w:rPr>
            </w:pPr>
          </w:p>
          <w:p w:rsidR="00000000" w:rsidRDefault="00AD723D">
            <w:pPr>
              <w:widowControl/>
              <w:jc w:val="center"/>
              <w:rPr>
                <w:rFonts w:ascii="Times New Roman" w:hAnsi="Times New Roman"/>
                <w:sz w:val="20"/>
              </w:rPr>
            </w:pPr>
            <w:r>
              <w:rPr>
                <w:rFonts w:ascii="Times New Roman" w:hAnsi="Times New Roman"/>
                <w:sz w:val="20"/>
              </w:rPr>
              <w:t xml:space="preserve">9-10 </w:t>
            </w:r>
          </w:p>
        </w:tc>
      </w:tr>
    </w:tbl>
    <w:p w:rsidR="00000000" w:rsidRDefault="00AD723D">
      <w:pPr>
        <w:widowControl/>
        <w:rPr>
          <w:rFonts w:ascii="Times New Roman" w:hAnsi="Times New Roman"/>
          <w:sz w:val="20"/>
        </w:rPr>
      </w:pPr>
    </w:p>
    <w:p w:rsidR="00000000" w:rsidRDefault="00AD723D">
      <w:pPr>
        <w:widowControl/>
        <w:jc w:val="right"/>
        <w:rPr>
          <w:rFonts w:ascii="Times New Roman" w:hAnsi="Times New Roman"/>
          <w:sz w:val="20"/>
        </w:rPr>
      </w:pPr>
      <w:r>
        <w:rPr>
          <w:rFonts w:ascii="Times New Roman" w:hAnsi="Times New Roman"/>
          <w:sz w:val="20"/>
        </w:rPr>
        <w:t xml:space="preserve">Таблица В3 </w:t>
      </w:r>
    </w:p>
    <w:p w:rsidR="00000000" w:rsidRDefault="00AD723D">
      <w:pPr>
        <w:pStyle w:val="Heading"/>
        <w:widowControl/>
        <w:jc w:val="center"/>
        <w:rPr>
          <w:rFonts w:ascii="Times New Roman" w:hAnsi="Times New Roman"/>
          <w:sz w:val="20"/>
        </w:rPr>
      </w:pPr>
      <w:r>
        <w:rPr>
          <w:rFonts w:ascii="Times New Roman" w:hAnsi="Times New Roman"/>
          <w:sz w:val="20"/>
        </w:rPr>
        <w:t xml:space="preserve">Оценка вероятности обнаружения отказа до поставки изделия потребителю </w:t>
      </w:r>
    </w:p>
    <w:p w:rsidR="00000000" w:rsidRDefault="00AD723D">
      <w:pPr>
        <w:widowControl/>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3930"/>
        <w:gridCol w:w="2475"/>
        <w:gridCol w:w="1275"/>
      </w:tblGrid>
      <w:tr w:rsidR="00000000">
        <w:tblPrEx>
          <w:tblCellMar>
            <w:top w:w="0" w:type="dxa"/>
            <w:bottom w:w="0" w:type="dxa"/>
          </w:tblCellMar>
        </w:tblPrEx>
        <w:tc>
          <w:tcPr>
            <w:tcW w:w="3930" w:type="dxa"/>
            <w:tcBorders>
              <w:top w:val="single" w:sz="6" w:space="0" w:color="auto"/>
              <w:left w:val="single" w:sz="6" w:space="0" w:color="auto"/>
              <w:right w:val="single" w:sz="6" w:space="0" w:color="auto"/>
            </w:tcBorders>
          </w:tcPr>
          <w:p w:rsidR="00000000" w:rsidRDefault="00AD723D">
            <w:pPr>
              <w:widowControl/>
              <w:jc w:val="center"/>
              <w:rPr>
                <w:rFonts w:ascii="Times New Roman" w:hAnsi="Times New Roman"/>
                <w:sz w:val="20"/>
              </w:rPr>
            </w:pPr>
          </w:p>
          <w:p w:rsidR="00000000" w:rsidRDefault="00AD723D">
            <w:pPr>
              <w:widowControl/>
              <w:jc w:val="center"/>
              <w:rPr>
                <w:rFonts w:ascii="Times New Roman" w:hAnsi="Times New Roman"/>
                <w:sz w:val="20"/>
              </w:rPr>
            </w:pPr>
            <w:r>
              <w:rPr>
                <w:rFonts w:ascii="Times New Roman" w:hAnsi="Times New Roman"/>
                <w:sz w:val="20"/>
              </w:rPr>
              <w:t xml:space="preserve">Виды отказов по вероятности обнаружения до поставки </w:t>
            </w:r>
          </w:p>
        </w:tc>
        <w:tc>
          <w:tcPr>
            <w:tcW w:w="2475" w:type="dxa"/>
            <w:tcBorders>
              <w:top w:val="single" w:sz="6" w:space="0" w:color="auto"/>
              <w:left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Вероятность обнаружения отказа, оцененная расчетным или экспертным путем </w:t>
            </w:r>
          </w:p>
        </w:tc>
        <w:tc>
          <w:tcPr>
            <w:tcW w:w="1275" w:type="dxa"/>
            <w:tcBorders>
              <w:top w:val="single" w:sz="6" w:space="0" w:color="auto"/>
              <w:left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Оценка вероятности в баллах </w:t>
            </w:r>
          </w:p>
          <w:p w:rsidR="00000000" w:rsidRDefault="00AD723D">
            <w:pPr>
              <w:widowControl/>
              <w:jc w:val="center"/>
              <w:rPr>
                <w:rFonts w:ascii="Times New Roman" w:hAnsi="Times New Roman"/>
                <w:sz w:val="20"/>
              </w:rPr>
            </w:pPr>
            <w:r>
              <w:rPr>
                <w:rFonts w:ascii="Times New Roman" w:hAnsi="Times New Roman"/>
                <w:sz w:val="20"/>
              </w:rPr>
              <w:pict>
                <v:shape id="_x0000_i1031" type="#_x0000_t75" style="width:13.5pt;height:16.5pt">
                  <v:imagedata r:id="rId9" o:title=""/>
                </v:shape>
              </w:pict>
            </w:r>
          </w:p>
        </w:tc>
      </w:tr>
      <w:tr w:rsidR="00000000">
        <w:tblPrEx>
          <w:tblCellMar>
            <w:top w:w="0" w:type="dxa"/>
            <w:bottom w:w="0" w:type="dxa"/>
          </w:tblCellMar>
        </w:tblPrEx>
        <w:tc>
          <w:tcPr>
            <w:tcW w:w="3930" w:type="dxa"/>
            <w:tcBorders>
              <w:top w:val="single" w:sz="6" w:space="0" w:color="auto"/>
              <w:left w:val="single" w:sz="6" w:space="0" w:color="auto"/>
            </w:tcBorders>
          </w:tcPr>
          <w:p w:rsidR="00000000" w:rsidRDefault="00AD723D">
            <w:pPr>
              <w:widowControl/>
              <w:ind w:firstLine="225"/>
              <w:jc w:val="both"/>
              <w:rPr>
                <w:rFonts w:ascii="Times New Roman" w:hAnsi="Times New Roman"/>
                <w:sz w:val="20"/>
              </w:rPr>
            </w:pPr>
            <w:r>
              <w:rPr>
                <w:rFonts w:ascii="Times New Roman" w:hAnsi="Times New Roman"/>
                <w:sz w:val="20"/>
              </w:rPr>
              <w:t>Очень высокая вероятность выявления отказа при контроле, сборке, испытаниях</w:t>
            </w:r>
          </w:p>
        </w:tc>
        <w:tc>
          <w:tcPr>
            <w:tcW w:w="2475" w:type="dxa"/>
            <w:tcBorders>
              <w:top w:val="single" w:sz="6" w:space="0" w:color="auto"/>
              <w:left w:val="single" w:sz="6" w:space="0" w:color="auto"/>
              <w:right w:val="single" w:sz="6" w:space="0" w:color="auto"/>
            </w:tcBorders>
          </w:tcPr>
          <w:p w:rsidR="00000000" w:rsidRDefault="00AD723D">
            <w:pPr>
              <w:widowControl/>
              <w:jc w:val="center"/>
              <w:rPr>
                <w:rFonts w:ascii="Times New Roman" w:hAnsi="Times New Roman"/>
                <w:sz w:val="20"/>
              </w:rPr>
            </w:pPr>
          </w:p>
          <w:p w:rsidR="00000000" w:rsidRDefault="00AD723D">
            <w:pPr>
              <w:widowControl/>
              <w:jc w:val="center"/>
              <w:rPr>
                <w:rFonts w:ascii="Times New Roman" w:hAnsi="Times New Roman"/>
                <w:sz w:val="20"/>
              </w:rPr>
            </w:pPr>
            <w:r>
              <w:rPr>
                <w:rFonts w:ascii="Times New Roman" w:hAnsi="Times New Roman"/>
                <w:sz w:val="20"/>
              </w:rPr>
              <w:t xml:space="preserve">Более 0,95 </w:t>
            </w:r>
          </w:p>
        </w:tc>
        <w:tc>
          <w:tcPr>
            <w:tcW w:w="1275" w:type="dxa"/>
            <w:tcBorders>
              <w:top w:val="single" w:sz="6" w:space="0" w:color="auto"/>
              <w:right w:val="single" w:sz="6" w:space="0" w:color="auto"/>
            </w:tcBorders>
          </w:tcPr>
          <w:p w:rsidR="00000000" w:rsidRDefault="00AD723D">
            <w:pPr>
              <w:widowControl/>
              <w:jc w:val="center"/>
              <w:rPr>
                <w:rFonts w:ascii="Times New Roman" w:hAnsi="Times New Roman"/>
                <w:sz w:val="20"/>
              </w:rPr>
            </w:pPr>
          </w:p>
          <w:p w:rsidR="00000000" w:rsidRDefault="00AD723D">
            <w:pPr>
              <w:widowControl/>
              <w:jc w:val="center"/>
              <w:rPr>
                <w:rFonts w:ascii="Times New Roman" w:hAnsi="Times New Roman"/>
                <w:sz w:val="20"/>
              </w:rPr>
            </w:pPr>
            <w:r>
              <w:rPr>
                <w:rFonts w:ascii="Times New Roman" w:hAnsi="Times New Roman"/>
                <w:sz w:val="20"/>
              </w:rPr>
              <w:t xml:space="preserve">1 </w:t>
            </w:r>
          </w:p>
        </w:tc>
      </w:tr>
      <w:tr w:rsidR="00000000">
        <w:tblPrEx>
          <w:tblCellMar>
            <w:top w:w="0" w:type="dxa"/>
            <w:bottom w:w="0" w:type="dxa"/>
          </w:tblCellMar>
        </w:tblPrEx>
        <w:tc>
          <w:tcPr>
            <w:tcW w:w="3930" w:type="dxa"/>
            <w:tcBorders>
              <w:left w:val="single" w:sz="6" w:space="0" w:color="auto"/>
            </w:tcBorders>
          </w:tcPr>
          <w:p w:rsidR="00000000" w:rsidRDefault="00AD723D">
            <w:pPr>
              <w:widowControl/>
              <w:ind w:firstLine="225"/>
              <w:jc w:val="both"/>
              <w:rPr>
                <w:rFonts w:ascii="Times New Roman" w:hAnsi="Times New Roman"/>
                <w:sz w:val="20"/>
              </w:rPr>
            </w:pPr>
            <w:r>
              <w:rPr>
                <w:rFonts w:ascii="Times New Roman" w:hAnsi="Times New Roman"/>
                <w:sz w:val="20"/>
              </w:rPr>
              <w:t>Высокая вероятность выявления отказа при контроле, сборке, испытаниях</w:t>
            </w:r>
          </w:p>
        </w:tc>
        <w:tc>
          <w:tcPr>
            <w:tcW w:w="2475" w:type="dxa"/>
            <w:tcBorders>
              <w:left w:val="single" w:sz="6" w:space="0" w:color="auto"/>
              <w:right w:val="single" w:sz="6" w:space="0" w:color="auto"/>
            </w:tcBorders>
          </w:tcPr>
          <w:p w:rsidR="00000000" w:rsidRDefault="00AD723D">
            <w:pPr>
              <w:widowControl/>
              <w:jc w:val="center"/>
              <w:rPr>
                <w:rFonts w:ascii="Times New Roman" w:hAnsi="Times New Roman"/>
                <w:sz w:val="20"/>
              </w:rPr>
            </w:pPr>
          </w:p>
          <w:p w:rsidR="00000000" w:rsidRDefault="00AD723D">
            <w:pPr>
              <w:widowControl/>
              <w:jc w:val="center"/>
              <w:rPr>
                <w:rFonts w:ascii="Times New Roman" w:hAnsi="Times New Roman"/>
                <w:sz w:val="20"/>
              </w:rPr>
            </w:pPr>
            <w:r>
              <w:rPr>
                <w:rFonts w:ascii="Times New Roman" w:hAnsi="Times New Roman"/>
                <w:sz w:val="20"/>
              </w:rPr>
              <w:t xml:space="preserve">От 0,95 до 0,85 </w:t>
            </w:r>
          </w:p>
        </w:tc>
        <w:tc>
          <w:tcPr>
            <w:tcW w:w="1275" w:type="dxa"/>
            <w:tcBorders>
              <w:right w:val="single" w:sz="6" w:space="0" w:color="auto"/>
            </w:tcBorders>
          </w:tcPr>
          <w:p w:rsidR="00000000" w:rsidRDefault="00AD723D">
            <w:pPr>
              <w:widowControl/>
              <w:jc w:val="center"/>
              <w:rPr>
                <w:rFonts w:ascii="Times New Roman" w:hAnsi="Times New Roman"/>
                <w:sz w:val="20"/>
              </w:rPr>
            </w:pPr>
          </w:p>
          <w:p w:rsidR="00000000" w:rsidRDefault="00AD723D">
            <w:pPr>
              <w:widowControl/>
              <w:jc w:val="center"/>
              <w:rPr>
                <w:rFonts w:ascii="Times New Roman" w:hAnsi="Times New Roman"/>
                <w:sz w:val="20"/>
              </w:rPr>
            </w:pPr>
            <w:r>
              <w:rPr>
                <w:rFonts w:ascii="Times New Roman" w:hAnsi="Times New Roman"/>
                <w:sz w:val="20"/>
              </w:rPr>
              <w:t xml:space="preserve">2-3 </w:t>
            </w:r>
          </w:p>
        </w:tc>
      </w:tr>
      <w:tr w:rsidR="00000000">
        <w:tblPrEx>
          <w:tblCellMar>
            <w:top w:w="0" w:type="dxa"/>
            <w:bottom w:w="0" w:type="dxa"/>
          </w:tblCellMar>
        </w:tblPrEx>
        <w:tc>
          <w:tcPr>
            <w:tcW w:w="3930" w:type="dxa"/>
            <w:tcBorders>
              <w:left w:val="single" w:sz="6" w:space="0" w:color="auto"/>
            </w:tcBorders>
          </w:tcPr>
          <w:p w:rsidR="00000000" w:rsidRDefault="00AD723D">
            <w:pPr>
              <w:widowControl/>
              <w:ind w:firstLine="225"/>
              <w:jc w:val="both"/>
              <w:rPr>
                <w:rFonts w:ascii="Times New Roman" w:hAnsi="Times New Roman"/>
                <w:sz w:val="20"/>
              </w:rPr>
            </w:pPr>
            <w:r>
              <w:rPr>
                <w:rFonts w:ascii="Times New Roman" w:hAnsi="Times New Roman"/>
                <w:sz w:val="20"/>
              </w:rPr>
              <w:t>Умеренная вероятность выявления отказа при контроле, сборке, испытаниях</w:t>
            </w:r>
          </w:p>
        </w:tc>
        <w:tc>
          <w:tcPr>
            <w:tcW w:w="2475" w:type="dxa"/>
            <w:tcBorders>
              <w:left w:val="single" w:sz="6" w:space="0" w:color="auto"/>
              <w:right w:val="single" w:sz="6" w:space="0" w:color="auto"/>
            </w:tcBorders>
          </w:tcPr>
          <w:p w:rsidR="00000000" w:rsidRDefault="00AD723D">
            <w:pPr>
              <w:widowControl/>
              <w:jc w:val="center"/>
              <w:rPr>
                <w:rFonts w:ascii="Times New Roman" w:hAnsi="Times New Roman"/>
                <w:sz w:val="20"/>
              </w:rPr>
            </w:pPr>
          </w:p>
          <w:p w:rsidR="00000000" w:rsidRDefault="00AD723D">
            <w:pPr>
              <w:widowControl/>
              <w:jc w:val="center"/>
              <w:rPr>
                <w:rFonts w:ascii="Times New Roman" w:hAnsi="Times New Roman"/>
                <w:sz w:val="20"/>
              </w:rPr>
            </w:pPr>
            <w:r>
              <w:rPr>
                <w:rFonts w:ascii="Times New Roman" w:hAnsi="Times New Roman"/>
                <w:sz w:val="20"/>
              </w:rPr>
              <w:t xml:space="preserve">От 0,85 до 0,45 </w:t>
            </w:r>
          </w:p>
        </w:tc>
        <w:tc>
          <w:tcPr>
            <w:tcW w:w="1275" w:type="dxa"/>
            <w:tcBorders>
              <w:right w:val="single" w:sz="6" w:space="0" w:color="auto"/>
            </w:tcBorders>
          </w:tcPr>
          <w:p w:rsidR="00000000" w:rsidRDefault="00AD723D">
            <w:pPr>
              <w:widowControl/>
              <w:jc w:val="center"/>
              <w:rPr>
                <w:rFonts w:ascii="Times New Roman" w:hAnsi="Times New Roman"/>
                <w:sz w:val="20"/>
              </w:rPr>
            </w:pPr>
          </w:p>
          <w:p w:rsidR="00000000" w:rsidRDefault="00AD723D">
            <w:pPr>
              <w:widowControl/>
              <w:jc w:val="center"/>
              <w:rPr>
                <w:rFonts w:ascii="Times New Roman" w:hAnsi="Times New Roman"/>
                <w:sz w:val="20"/>
              </w:rPr>
            </w:pPr>
            <w:r>
              <w:rPr>
                <w:rFonts w:ascii="Times New Roman" w:hAnsi="Times New Roman"/>
                <w:sz w:val="20"/>
              </w:rPr>
              <w:t xml:space="preserve">4-6 </w:t>
            </w:r>
          </w:p>
        </w:tc>
      </w:tr>
      <w:tr w:rsidR="00000000">
        <w:tblPrEx>
          <w:tblCellMar>
            <w:top w:w="0" w:type="dxa"/>
            <w:bottom w:w="0" w:type="dxa"/>
          </w:tblCellMar>
        </w:tblPrEx>
        <w:tc>
          <w:tcPr>
            <w:tcW w:w="3930" w:type="dxa"/>
            <w:tcBorders>
              <w:left w:val="single" w:sz="6" w:space="0" w:color="auto"/>
            </w:tcBorders>
          </w:tcPr>
          <w:p w:rsidR="00000000" w:rsidRDefault="00AD723D">
            <w:pPr>
              <w:widowControl/>
              <w:ind w:firstLine="225"/>
              <w:jc w:val="both"/>
              <w:rPr>
                <w:rFonts w:ascii="Times New Roman" w:hAnsi="Times New Roman"/>
                <w:sz w:val="20"/>
              </w:rPr>
            </w:pPr>
            <w:r>
              <w:rPr>
                <w:rFonts w:ascii="Times New Roman" w:hAnsi="Times New Roman"/>
                <w:sz w:val="20"/>
              </w:rPr>
              <w:t>Высокая вероятность поставки потребителю дефектного изделия</w:t>
            </w:r>
          </w:p>
        </w:tc>
        <w:tc>
          <w:tcPr>
            <w:tcW w:w="2475" w:type="dxa"/>
            <w:tcBorders>
              <w:left w:val="single" w:sz="6" w:space="0" w:color="auto"/>
              <w:right w:val="single" w:sz="6" w:space="0" w:color="auto"/>
            </w:tcBorders>
          </w:tcPr>
          <w:p w:rsidR="00000000" w:rsidRDefault="00AD723D">
            <w:pPr>
              <w:widowControl/>
              <w:jc w:val="center"/>
              <w:rPr>
                <w:rFonts w:ascii="Times New Roman" w:hAnsi="Times New Roman"/>
                <w:sz w:val="20"/>
              </w:rPr>
            </w:pPr>
          </w:p>
          <w:p w:rsidR="00000000" w:rsidRDefault="00AD723D">
            <w:pPr>
              <w:widowControl/>
              <w:jc w:val="center"/>
              <w:rPr>
                <w:rFonts w:ascii="Times New Roman" w:hAnsi="Times New Roman"/>
                <w:sz w:val="20"/>
              </w:rPr>
            </w:pPr>
            <w:r>
              <w:rPr>
                <w:rFonts w:ascii="Times New Roman" w:hAnsi="Times New Roman"/>
                <w:sz w:val="20"/>
              </w:rPr>
              <w:t xml:space="preserve">От 0,45 до 0,25 </w:t>
            </w:r>
          </w:p>
        </w:tc>
        <w:tc>
          <w:tcPr>
            <w:tcW w:w="1275" w:type="dxa"/>
            <w:tcBorders>
              <w:right w:val="single" w:sz="6" w:space="0" w:color="auto"/>
            </w:tcBorders>
          </w:tcPr>
          <w:p w:rsidR="00000000" w:rsidRDefault="00AD723D">
            <w:pPr>
              <w:widowControl/>
              <w:jc w:val="center"/>
              <w:rPr>
                <w:rFonts w:ascii="Times New Roman" w:hAnsi="Times New Roman"/>
                <w:sz w:val="20"/>
              </w:rPr>
            </w:pPr>
          </w:p>
          <w:p w:rsidR="00000000" w:rsidRDefault="00AD723D">
            <w:pPr>
              <w:widowControl/>
              <w:jc w:val="center"/>
              <w:rPr>
                <w:rFonts w:ascii="Times New Roman" w:hAnsi="Times New Roman"/>
                <w:sz w:val="20"/>
              </w:rPr>
            </w:pPr>
            <w:r>
              <w:rPr>
                <w:rFonts w:ascii="Times New Roman" w:hAnsi="Times New Roman"/>
                <w:sz w:val="20"/>
              </w:rPr>
              <w:t xml:space="preserve">7-8 </w:t>
            </w:r>
          </w:p>
        </w:tc>
      </w:tr>
      <w:tr w:rsidR="00000000">
        <w:tblPrEx>
          <w:tblCellMar>
            <w:top w:w="0" w:type="dxa"/>
            <w:bottom w:w="0" w:type="dxa"/>
          </w:tblCellMar>
        </w:tblPrEx>
        <w:tc>
          <w:tcPr>
            <w:tcW w:w="3930" w:type="dxa"/>
            <w:tcBorders>
              <w:left w:val="single" w:sz="6" w:space="0" w:color="auto"/>
              <w:bottom w:val="single" w:sz="6" w:space="0" w:color="auto"/>
            </w:tcBorders>
          </w:tcPr>
          <w:p w:rsidR="00000000" w:rsidRDefault="00AD723D">
            <w:pPr>
              <w:widowControl/>
              <w:ind w:firstLine="225"/>
              <w:jc w:val="both"/>
              <w:rPr>
                <w:rFonts w:ascii="Times New Roman" w:hAnsi="Times New Roman"/>
                <w:sz w:val="20"/>
              </w:rPr>
            </w:pPr>
            <w:r>
              <w:rPr>
                <w:rFonts w:ascii="Times New Roman" w:hAnsi="Times New Roman"/>
                <w:sz w:val="20"/>
              </w:rPr>
              <w:t>Очень высокая вероятность поставки потребителю дефектного изделия</w:t>
            </w:r>
          </w:p>
        </w:tc>
        <w:tc>
          <w:tcPr>
            <w:tcW w:w="2475" w:type="dxa"/>
            <w:tcBorders>
              <w:left w:val="single" w:sz="6" w:space="0" w:color="auto"/>
              <w:bottom w:val="single" w:sz="6" w:space="0" w:color="auto"/>
              <w:right w:val="single" w:sz="6" w:space="0" w:color="auto"/>
            </w:tcBorders>
          </w:tcPr>
          <w:p w:rsidR="00000000" w:rsidRDefault="00AD723D">
            <w:pPr>
              <w:widowControl/>
              <w:jc w:val="center"/>
              <w:rPr>
                <w:rFonts w:ascii="Times New Roman" w:hAnsi="Times New Roman"/>
                <w:sz w:val="20"/>
              </w:rPr>
            </w:pPr>
          </w:p>
          <w:p w:rsidR="00000000" w:rsidRDefault="00AD723D">
            <w:pPr>
              <w:widowControl/>
              <w:jc w:val="center"/>
              <w:rPr>
                <w:rFonts w:ascii="Times New Roman" w:hAnsi="Times New Roman"/>
                <w:sz w:val="20"/>
              </w:rPr>
            </w:pPr>
            <w:r>
              <w:rPr>
                <w:rFonts w:ascii="Times New Roman" w:hAnsi="Times New Roman"/>
                <w:sz w:val="20"/>
              </w:rPr>
              <w:t xml:space="preserve">Менее 0,25 </w:t>
            </w:r>
          </w:p>
        </w:tc>
        <w:tc>
          <w:tcPr>
            <w:tcW w:w="1275" w:type="dxa"/>
            <w:tcBorders>
              <w:bottom w:val="single" w:sz="6" w:space="0" w:color="auto"/>
              <w:right w:val="single" w:sz="6" w:space="0" w:color="auto"/>
            </w:tcBorders>
          </w:tcPr>
          <w:p w:rsidR="00000000" w:rsidRDefault="00AD723D">
            <w:pPr>
              <w:widowControl/>
              <w:jc w:val="center"/>
              <w:rPr>
                <w:rFonts w:ascii="Times New Roman" w:hAnsi="Times New Roman"/>
                <w:sz w:val="20"/>
              </w:rPr>
            </w:pPr>
          </w:p>
          <w:p w:rsidR="00000000" w:rsidRDefault="00AD723D">
            <w:pPr>
              <w:widowControl/>
              <w:jc w:val="center"/>
              <w:rPr>
                <w:rFonts w:ascii="Times New Roman" w:hAnsi="Times New Roman"/>
                <w:sz w:val="20"/>
              </w:rPr>
            </w:pPr>
            <w:r>
              <w:rPr>
                <w:rFonts w:ascii="Times New Roman" w:hAnsi="Times New Roman"/>
                <w:sz w:val="20"/>
              </w:rPr>
              <w:t xml:space="preserve">9-10 </w:t>
            </w:r>
          </w:p>
        </w:tc>
      </w:tr>
    </w:tbl>
    <w:p w:rsidR="00000000" w:rsidRDefault="00AD723D">
      <w:pPr>
        <w:widowControl/>
        <w:jc w:val="center"/>
        <w:rPr>
          <w:rFonts w:ascii="Times New Roman" w:hAnsi="Times New Roman"/>
          <w:sz w:val="20"/>
        </w:rPr>
      </w:pPr>
    </w:p>
    <w:p w:rsidR="00000000" w:rsidRDefault="00AD723D">
      <w:pPr>
        <w:widowControl/>
        <w:jc w:val="center"/>
        <w:rPr>
          <w:rFonts w:ascii="Times New Roman" w:hAnsi="Times New Roman"/>
          <w:sz w:val="20"/>
        </w:rPr>
      </w:pPr>
    </w:p>
    <w:p w:rsidR="00000000" w:rsidRDefault="00AD723D">
      <w:pPr>
        <w:widowControl/>
        <w:jc w:val="center"/>
        <w:rPr>
          <w:rFonts w:ascii="Times New Roman" w:hAnsi="Times New Roman"/>
          <w:sz w:val="20"/>
        </w:rPr>
        <w:sectPr w:rsidR="00000000">
          <w:endnotePr>
            <w:numFmt w:val="decimal"/>
          </w:endnotePr>
          <w:pgSz w:w="11907" w:h="16840" w:code="9"/>
          <w:pgMar w:top="1440" w:right="1797" w:bottom="1440" w:left="1797" w:header="720" w:footer="720" w:gutter="0"/>
          <w:cols w:space="720"/>
          <w:noEndnote/>
        </w:sectPr>
      </w:pPr>
    </w:p>
    <w:p w:rsidR="00000000" w:rsidRDefault="00AD723D">
      <w:pPr>
        <w:widowControl/>
        <w:jc w:val="right"/>
        <w:rPr>
          <w:rFonts w:ascii="Times New Roman" w:hAnsi="Times New Roman"/>
          <w:sz w:val="20"/>
        </w:rPr>
      </w:pPr>
      <w:r>
        <w:rPr>
          <w:rFonts w:ascii="Times New Roman" w:hAnsi="Times New Roman"/>
          <w:sz w:val="20"/>
        </w:rPr>
        <w:t>ПРИЛОЖЕНИЕ Г</w:t>
      </w:r>
    </w:p>
    <w:p w:rsidR="00000000" w:rsidRDefault="00AD723D">
      <w:pPr>
        <w:widowControl/>
        <w:jc w:val="right"/>
        <w:rPr>
          <w:rFonts w:ascii="Times New Roman" w:hAnsi="Times New Roman"/>
          <w:sz w:val="20"/>
        </w:rPr>
      </w:pPr>
      <w:r>
        <w:rPr>
          <w:rFonts w:ascii="Times New Roman" w:hAnsi="Times New Roman"/>
          <w:sz w:val="20"/>
        </w:rPr>
        <w:t>(рекомендуемое)</w:t>
      </w:r>
    </w:p>
    <w:p w:rsidR="00000000" w:rsidRDefault="00AD723D">
      <w:pPr>
        <w:widowControl/>
        <w:jc w:val="center"/>
        <w:rPr>
          <w:rFonts w:ascii="Times New Roman" w:hAnsi="Times New Roman"/>
          <w:sz w:val="20"/>
        </w:rPr>
      </w:pPr>
    </w:p>
    <w:p w:rsidR="00000000" w:rsidRDefault="00AD723D">
      <w:pPr>
        <w:pStyle w:val="Heading"/>
        <w:widowControl/>
        <w:jc w:val="center"/>
        <w:rPr>
          <w:rFonts w:ascii="Times New Roman" w:hAnsi="Times New Roman"/>
          <w:sz w:val="20"/>
        </w:rPr>
      </w:pPr>
      <w:r>
        <w:rPr>
          <w:rFonts w:ascii="Times New Roman" w:hAnsi="Times New Roman"/>
          <w:sz w:val="20"/>
        </w:rPr>
        <w:t xml:space="preserve">ПРИМЕРЫ ФОРМ РАБОЧИХ ЛИСТОВ </w:t>
      </w:r>
    </w:p>
    <w:p w:rsidR="00000000" w:rsidRDefault="00AD723D">
      <w:pPr>
        <w:pStyle w:val="Heading"/>
        <w:widowControl/>
        <w:jc w:val="center"/>
        <w:rPr>
          <w:rFonts w:ascii="Times New Roman" w:hAnsi="Times New Roman"/>
          <w:sz w:val="20"/>
        </w:rPr>
      </w:pPr>
      <w:r>
        <w:rPr>
          <w:rFonts w:ascii="Times New Roman" w:hAnsi="Times New Roman"/>
          <w:sz w:val="20"/>
        </w:rPr>
        <w:t xml:space="preserve">Форма рабочего листа для проведения </w:t>
      </w:r>
      <w:proofErr w:type="spellStart"/>
      <w:r>
        <w:rPr>
          <w:rFonts w:ascii="Times New Roman" w:hAnsi="Times New Roman"/>
          <w:sz w:val="20"/>
        </w:rPr>
        <w:t>АВПО</w:t>
      </w:r>
      <w:proofErr w:type="spellEnd"/>
      <w:r>
        <w:rPr>
          <w:rFonts w:ascii="Times New Roman" w:hAnsi="Times New Roman"/>
          <w:sz w:val="20"/>
        </w:rPr>
        <w:t xml:space="preserve"> </w:t>
      </w:r>
    </w:p>
    <w:p w:rsidR="00000000" w:rsidRDefault="00AD723D">
      <w:pPr>
        <w:widowControl/>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134"/>
        <w:gridCol w:w="1134"/>
        <w:gridCol w:w="1276"/>
        <w:gridCol w:w="1134"/>
        <w:gridCol w:w="1279"/>
        <w:gridCol w:w="1727"/>
        <w:gridCol w:w="1355"/>
        <w:gridCol w:w="1519"/>
        <w:gridCol w:w="2058"/>
        <w:gridCol w:w="1986"/>
      </w:tblGrid>
      <w:tr w:rsidR="00000000">
        <w:tblPrEx>
          <w:tblCellMar>
            <w:top w:w="0" w:type="dxa"/>
            <w:bottom w:w="0" w:type="dxa"/>
          </w:tblCellMar>
        </w:tblPrEx>
        <w:tc>
          <w:tcPr>
            <w:tcW w:w="1134" w:type="dxa"/>
            <w:tcBorders>
              <w:top w:val="single" w:sz="6" w:space="0" w:color="auto"/>
              <w:left w:val="single" w:sz="6" w:space="0" w:color="auto"/>
              <w:right w:val="single" w:sz="6" w:space="0" w:color="auto"/>
            </w:tcBorders>
          </w:tcPr>
          <w:p w:rsidR="00000000" w:rsidRDefault="00AD723D">
            <w:pPr>
              <w:widowControl/>
              <w:rPr>
                <w:rFonts w:ascii="Times New Roman" w:hAnsi="Times New Roman"/>
                <w:sz w:val="20"/>
              </w:rPr>
            </w:pPr>
            <w:r>
              <w:rPr>
                <w:rFonts w:ascii="Times New Roman" w:hAnsi="Times New Roman"/>
                <w:sz w:val="20"/>
              </w:rPr>
              <w:t xml:space="preserve">  </w:t>
            </w:r>
          </w:p>
        </w:tc>
        <w:tc>
          <w:tcPr>
            <w:tcW w:w="1134" w:type="dxa"/>
            <w:tcBorders>
              <w:top w:val="single" w:sz="6" w:space="0" w:color="auto"/>
              <w:right w:val="single" w:sz="6" w:space="0" w:color="auto"/>
            </w:tcBorders>
          </w:tcPr>
          <w:p w:rsidR="00000000" w:rsidRDefault="00AD723D">
            <w:pPr>
              <w:widowControl/>
              <w:rPr>
                <w:rFonts w:ascii="Times New Roman" w:hAnsi="Times New Roman"/>
                <w:sz w:val="20"/>
              </w:rPr>
            </w:pPr>
            <w:r>
              <w:rPr>
                <w:rFonts w:ascii="Times New Roman" w:hAnsi="Times New Roman"/>
                <w:sz w:val="20"/>
              </w:rPr>
              <w:t xml:space="preserve">  </w:t>
            </w:r>
          </w:p>
        </w:tc>
        <w:tc>
          <w:tcPr>
            <w:tcW w:w="1276" w:type="dxa"/>
            <w:tcBorders>
              <w:top w:val="single" w:sz="6" w:space="0" w:color="auto"/>
              <w:right w:val="single" w:sz="6" w:space="0" w:color="auto"/>
            </w:tcBorders>
          </w:tcPr>
          <w:p w:rsidR="00000000" w:rsidRDefault="00AD723D">
            <w:pPr>
              <w:widowControl/>
              <w:rPr>
                <w:rFonts w:ascii="Times New Roman" w:hAnsi="Times New Roman"/>
                <w:sz w:val="20"/>
              </w:rPr>
            </w:pPr>
            <w:r>
              <w:rPr>
                <w:rFonts w:ascii="Times New Roman" w:hAnsi="Times New Roman"/>
                <w:sz w:val="20"/>
              </w:rPr>
              <w:t xml:space="preserve">  </w:t>
            </w:r>
          </w:p>
        </w:tc>
        <w:tc>
          <w:tcPr>
            <w:tcW w:w="1134" w:type="dxa"/>
            <w:tcBorders>
              <w:top w:val="single" w:sz="6" w:space="0" w:color="auto"/>
              <w:right w:val="single" w:sz="6" w:space="0" w:color="auto"/>
            </w:tcBorders>
          </w:tcPr>
          <w:p w:rsidR="00000000" w:rsidRDefault="00AD723D">
            <w:pPr>
              <w:widowControl/>
              <w:rPr>
                <w:rFonts w:ascii="Times New Roman" w:hAnsi="Times New Roman"/>
                <w:sz w:val="20"/>
              </w:rPr>
            </w:pPr>
            <w:r>
              <w:rPr>
                <w:rFonts w:ascii="Times New Roman" w:hAnsi="Times New Roman"/>
                <w:sz w:val="20"/>
              </w:rPr>
              <w:t xml:space="preserve">  </w:t>
            </w:r>
          </w:p>
        </w:tc>
        <w:tc>
          <w:tcPr>
            <w:tcW w:w="4361" w:type="dxa"/>
            <w:gridSpan w:val="3"/>
            <w:tcBorders>
              <w:top w:val="single" w:sz="6" w:space="0" w:color="auto"/>
              <w:bottom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Последствия отказа </w:t>
            </w:r>
          </w:p>
        </w:tc>
        <w:tc>
          <w:tcPr>
            <w:tcW w:w="1519" w:type="dxa"/>
            <w:tcBorders>
              <w:top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Способы и </w:t>
            </w:r>
          </w:p>
        </w:tc>
        <w:tc>
          <w:tcPr>
            <w:tcW w:w="2058" w:type="dxa"/>
            <w:tcBorders>
              <w:top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Рекомендации </w:t>
            </w:r>
          </w:p>
        </w:tc>
        <w:tc>
          <w:tcPr>
            <w:tcW w:w="1986" w:type="dxa"/>
            <w:tcBorders>
              <w:top w:val="single" w:sz="6" w:space="0" w:color="auto"/>
              <w:right w:val="single" w:sz="6" w:space="0" w:color="auto"/>
            </w:tcBorders>
          </w:tcPr>
          <w:p w:rsidR="00000000" w:rsidRDefault="00AD723D">
            <w:pPr>
              <w:widowControl/>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Код элемента (функции)</w:t>
            </w:r>
          </w:p>
        </w:tc>
        <w:tc>
          <w:tcPr>
            <w:tcW w:w="1134" w:type="dxa"/>
            <w:tcBorders>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Наименование элемента (функции)</w:t>
            </w:r>
          </w:p>
        </w:tc>
        <w:tc>
          <w:tcPr>
            <w:tcW w:w="1276" w:type="dxa"/>
            <w:tcBorders>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Вид (описание) отказа </w:t>
            </w:r>
          </w:p>
        </w:tc>
        <w:tc>
          <w:tcPr>
            <w:tcW w:w="1134" w:type="dxa"/>
            <w:tcBorders>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Возможные причины отказа </w:t>
            </w:r>
          </w:p>
        </w:tc>
        <w:tc>
          <w:tcPr>
            <w:tcW w:w="1279" w:type="dxa"/>
            <w:tcBorders>
              <w:top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на рассматриваемом уровне </w:t>
            </w:r>
          </w:p>
        </w:tc>
        <w:tc>
          <w:tcPr>
            <w:tcW w:w="1727" w:type="dxa"/>
            <w:tcBorders>
              <w:top w:val="single" w:sz="6" w:space="0" w:color="auto"/>
              <w:left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на вышестоящем уровне </w:t>
            </w:r>
          </w:p>
        </w:tc>
        <w:tc>
          <w:tcPr>
            <w:tcW w:w="1355" w:type="dxa"/>
            <w:tcBorders>
              <w:top w:val="single" w:sz="6" w:space="0" w:color="auto"/>
              <w:left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на уровне изделия </w:t>
            </w:r>
          </w:p>
        </w:tc>
        <w:tc>
          <w:tcPr>
            <w:tcW w:w="1519" w:type="dxa"/>
            <w:tcBorders>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средства обнаружения и локализации отказа </w:t>
            </w:r>
          </w:p>
        </w:tc>
        <w:tc>
          <w:tcPr>
            <w:tcW w:w="2058" w:type="dxa"/>
            <w:tcBorders>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 по предупреждению (снижению) тяжести последствий отказа </w:t>
            </w:r>
          </w:p>
        </w:tc>
        <w:tc>
          <w:tcPr>
            <w:tcW w:w="1986" w:type="dxa"/>
            <w:tcBorders>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Категория тяжести последствий отказа </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1 </w:t>
            </w:r>
          </w:p>
        </w:tc>
        <w:tc>
          <w:tcPr>
            <w:tcW w:w="1134" w:type="dxa"/>
            <w:tcBorders>
              <w:top w:val="single" w:sz="6" w:space="0" w:color="auto"/>
              <w:left w:val="single" w:sz="6" w:space="0" w:color="auto"/>
              <w:bottom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2 </w:t>
            </w:r>
          </w:p>
        </w:tc>
        <w:tc>
          <w:tcPr>
            <w:tcW w:w="1276" w:type="dxa"/>
            <w:tcBorders>
              <w:top w:val="single" w:sz="6" w:space="0" w:color="auto"/>
              <w:left w:val="single" w:sz="6" w:space="0" w:color="auto"/>
              <w:bottom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3 </w:t>
            </w:r>
          </w:p>
        </w:tc>
        <w:tc>
          <w:tcPr>
            <w:tcW w:w="1134" w:type="dxa"/>
            <w:tcBorders>
              <w:top w:val="single" w:sz="6" w:space="0" w:color="auto"/>
              <w:left w:val="single" w:sz="6" w:space="0" w:color="auto"/>
              <w:bottom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4 </w:t>
            </w:r>
          </w:p>
        </w:tc>
        <w:tc>
          <w:tcPr>
            <w:tcW w:w="1279" w:type="dxa"/>
            <w:tcBorders>
              <w:top w:val="single" w:sz="6" w:space="0" w:color="auto"/>
              <w:left w:val="single" w:sz="6" w:space="0" w:color="auto"/>
              <w:bottom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5 </w:t>
            </w:r>
          </w:p>
        </w:tc>
        <w:tc>
          <w:tcPr>
            <w:tcW w:w="1727" w:type="dxa"/>
            <w:tcBorders>
              <w:top w:val="single" w:sz="6" w:space="0" w:color="auto"/>
              <w:left w:val="single" w:sz="6" w:space="0" w:color="auto"/>
              <w:bottom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6 </w:t>
            </w:r>
          </w:p>
        </w:tc>
        <w:tc>
          <w:tcPr>
            <w:tcW w:w="1355" w:type="dxa"/>
            <w:tcBorders>
              <w:top w:val="single" w:sz="6" w:space="0" w:color="auto"/>
              <w:left w:val="single" w:sz="6" w:space="0" w:color="auto"/>
              <w:bottom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7 </w:t>
            </w:r>
          </w:p>
        </w:tc>
        <w:tc>
          <w:tcPr>
            <w:tcW w:w="1519" w:type="dxa"/>
            <w:tcBorders>
              <w:top w:val="single" w:sz="6" w:space="0" w:color="auto"/>
              <w:left w:val="single" w:sz="6" w:space="0" w:color="auto"/>
              <w:bottom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8 </w:t>
            </w:r>
          </w:p>
        </w:tc>
        <w:tc>
          <w:tcPr>
            <w:tcW w:w="2058" w:type="dxa"/>
            <w:tcBorders>
              <w:top w:val="single" w:sz="6" w:space="0" w:color="auto"/>
              <w:left w:val="single" w:sz="6" w:space="0" w:color="auto"/>
              <w:bottom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9 </w:t>
            </w:r>
          </w:p>
        </w:tc>
        <w:tc>
          <w:tcPr>
            <w:tcW w:w="1986" w:type="dxa"/>
            <w:tcBorders>
              <w:top w:val="single" w:sz="6" w:space="0" w:color="auto"/>
              <w:left w:val="single" w:sz="6" w:space="0" w:color="auto"/>
              <w:bottom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10 </w:t>
            </w:r>
          </w:p>
        </w:tc>
      </w:tr>
    </w:tbl>
    <w:p w:rsidR="00000000" w:rsidRDefault="00AD723D">
      <w:pPr>
        <w:pStyle w:val="Heading"/>
        <w:widowControl/>
        <w:jc w:val="center"/>
        <w:rPr>
          <w:rFonts w:ascii="Times New Roman" w:hAnsi="Times New Roman"/>
          <w:sz w:val="20"/>
        </w:rPr>
      </w:pPr>
    </w:p>
    <w:p w:rsidR="00000000" w:rsidRDefault="00AD723D">
      <w:pPr>
        <w:pStyle w:val="Heading"/>
        <w:widowControl/>
        <w:jc w:val="center"/>
        <w:rPr>
          <w:rFonts w:ascii="Times New Roman" w:hAnsi="Times New Roman"/>
          <w:sz w:val="20"/>
        </w:rPr>
      </w:pPr>
      <w:r>
        <w:rPr>
          <w:rFonts w:ascii="Times New Roman" w:hAnsi="Times New Roman"/>
          <w:sz w:val="20"/>
        </w:rPr>
        <w:t xml:space="preserve">Форма рабочего листа для проведения </w:t>
      </w:r>
      <w:proofErr w:type="spellStart"/>
      <w:r>
        <w:rPr>
          <w:rFonts w:ascii="Times New Roman" w:hAnsi="Times New Roman"/>
          <w:sz w:val="20"/>
        </w:rPr>
        <w:t>АВПКО</w:t>
      </w:r>
      <w:proofErr w:type="spellEnd"/>
      <w:r>
        <w:rPr>
          <w:rFonts w:ascii="Times New Roman" w:hAnsi="Times New Roman"/>
          <w:sz w:val="20"/>
        </w:rPr>
        <w:t xml:space="preserve"> </w:t>
      </w:r>
    </w:p>
    <w:p w:rsidR="00000000" w:rsidRDefault="00AD723D">
      <w:pPr>
        <w:widowControl/>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134"/>
        <w:gridCol w:w="1134"/>
        <w:gridCol w:w="1276"/>
        <w:gridCol w:w="1134"/>
        <w:gridCol w:w="1134"/>
        <w:gridCol w:w="992"/>
        <w:gridCol w:w="1134"/>
        <w:gridCol w:w="1418"/>
        <w:gridCol w:w="2268"/>
        <w:gridCol w:w="1417"/>
        <w:gridCol w:w="1561"/>
      </w:tblGrid>
      <w:tr w:rsidR="00000000">
        <w:tblPrEx>
          <w:tblCellMar>
            <w:top w:w="0" w:type="dxa"/>
            <w:bottom w:w="0" w:type="dxa"/>
          </w:tblCellMar>
        </w:tblPrEx>
        <w:tc>
          <w:tcPr>
            <w:tcW w:w="1134" w:type="dxa"/>
            <w:tcBorders>
              <w:top w:val="single" w:sz="6" w:space="0" w:color="auto"/>
              <w:left w:val="single" w:sz="6" w:space="0" w:color="auto"/>
              <w:right w:val="single" w:sz="6" w:space="0" w:color="auto"/>
            </w:tcBorders>
          </w:tcPr>
          <w:p w:rsidR="00000000" w:rsidRDefault="00AD723D">
            <w:pPr>
              <w:widowControl/>
              <w:rPr>
                <w:rFonts w:ascii="Times New Roman" w:hAnsi="Times New Roman"/>
                <w:sz w:val="20"/>
              </w:rPr>
            </w:pPr>
            <w:r>
              <w:rPr>
                <w:rFonts w:ascii="Times New Roman" w:hAnsi="Times New Roman"/>
                <w:sz w:val="20"/>
              </w:rPr>
              <w:t xml:space="preserve">  </w:t>
            </w:r>
          </w:p>
        </w:tc>
        <w:tc>
          <w:tcPr>
            <w:tcW w:w="1134" w:type="dxa"/>
            <w:tcBorders>
              <w:top w:val="single" w:sz="6" w:space="0" w:color="auto"/>
              <w:right w:val="single" w:sz="6" w:space="0" w:color="auto"/>
            </w:tcBorders>
          </w:tcPr>
          <w:p w:rsidR="00000000" w:rsidRDefault="00AD723D">
            <w:pPr>
              <w:widowControl/>
              <w:rPr>
                <w:rFonts w:ascii="Times New Roman" w:hAnsi="Times New Roman"/>
                <w:sz w:val="20"/>
              </w:rPr>
            </w:pPr>
            <w:r>
              <w:rPr>
                <w:rFonts w:ascii="Times New Roman" w:hAnsi="Times New Roman"/>
                <w:sz w:val="20"/>
              </w:rPr>
              <w:t xml:space="preserve">  </w:t>
            </w:r>
          </w:p>
        </w:tc>
        <w:tc>
          <w:tcPr>
            <w:tcW w:w="1276" w:type="dxa"/>
            <w:tcBorders>
              <w:top w:val="single" w:sz="6" w:space="0" w:color="auto"/>
              <w:right w:val="single" w:sz="6" w:space="0" w:color="auto"/>
            </w:tcBorders>
          </w:tcPr>
          <w:p w:rsidR="00000000" w:rsidRDefault="00AD723D">
            <w:pPr>
              <w:widowControl/>
              <w:rPr>
                <w:rFonts w:ascii="Times New Roman" w:hAnsi="Times New Roman"/>
                <w:sz w:val="20"/>
              </w:rPr>
            </w:pPr>
            <w:r>
              <w:rPr>
                <w:rFonts w:ascii="Times New Roman" w:hAnsi="Times New Roman"/>
                <w:sz w:val="20"/>
              </w:rPr>
              <w:t xml:space="preserve">  </w:t>
            </w:r>
          </w:p>
        </w:tc>
        <w:tc>
          <w:tcPr>
            <w:tcW w:w="1134" w:type="dxa"/>
            <w:tcBorders>
              <w:top w:val="single" w:sz="6" w:space="0" w:color="auto"/>
              <w:right w:val="single" w:sz="6" w:space="0" w:color="auto"/>
            </w:tcBorders>
          </w:tcPr>
          <w:p w:rsidR="00000000" w:rsidRDefault="00AD723D">
            <w:pPr>
              <w:widowControl/>
              <w:rPr>
                <w:rFonts w:ascii="Times New Roman" w:hAnsi="Times New Roman"/>
                <w:sz w:val="20"/>
              </w:rPr>
            </w:pPr>
            <w:r>
              <w:rPr>
                <w:rFonts w:ascii="Times New Roman" w:hAnsi="Times New Roman"/>
                <w:sz w:val="20"/>
              </w:rPr>
              <w:t xml:space="preserve">  </w:t>
            </w:r>
          </w:p>
        </w:tc>
        <w:tc>
          <w:tcPr>
            <w:tcW w:w="3260" w:type="dxa"/>
            <w:gridSpan w:val="3"/>
            <w:tcBorders>
              <w:top w:val="single" w:sz="6" w:space="0" w:color="auto"/>
              <w:bottom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Последствия отказа </w:t>
            </w:r>
          </w:p>
        </w:tc>
        <w:tc>
          <w:tcPr>
            <w:tcW w:w="1418" w:type="dxa"/>
            <w:tcBorders>
              <w:top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Способы</w:t>
            </w:r>
            <w:r>
              <w:rPr>
                <w:rFonts w:ascii="Times New Roman" w:hAnsi="Times New Roman"/>
                <w:sz w:val="20"/>
                <w:lang w:val="en-US"/>
              </w:rPr>
              <w:t xml:space="preserve"> </w:t>
            </w:r>
            <w:r>
              <w:rPr>
                <w:rFonts w:ascii="Times New Roman" w:hAnsi="Times New Roman"/>
                <w:sz w:val="20"/>
              </w:rPr>
              <w:t xml:space="preserve">и </w:t>
            </w:r>
          </w:p>
        </w:tc>
        <w:tc>
          <w:tcPr>
            <w:tcW w:w="2268" w:type="dxa"/>
            <w:tcBorders>
              <w:top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Рекомендации </w:t>
            </w:r>
          </w:p>
        </w:tc>
        <w:tc>
          <w:tcPr>
            <w:tcW w:w="1417" w:type="dxa"/>
            <w:tcBorders>
              <w:top w:val="single" w:sz="6" w:space="0" w:color="auto"/>
              <w:right w:val="single" w:sz="6" w:space="0" w:color="auto"/>
            </w:tcBorders>
          </w:tcPr>
          <w:p w:rsidR="00000000" w:rsidRDefault="00AD723D">
            <w:pPr>
              <w:widowControl/>
              <w:rPr>
                <w:rFonts w:ascii="Times New Roman" w:hAnsi="Times New Roman"/>
                <w:sz w:val="20"/>
              </w:rPr>
            </w:pPr>
            <w:r>
              <w:rPr>
                <w:rFonts w:ascii="Times New Roman" w:hAnsi="Times New Roman"/>
                <w:sz w:val="20"/>
              </w:rPr>
              <w:t xml:space="preserve">  </w:t>
            </w:r>
          </w:p>
        </w:tc>
        <w:tc>
          <w:tcPr>
            <w:tcW w:w="1561" w:type="dxa"/>
            <w:tcBorders>
              <w:top w:val="single" w:sz="6" w:space="0" w:color="auto"/>
              <w:right w:val="single" w:sz="6" w:space="0" w:color="auto"/>
            </w:tcBorders>
          </w:tcPr>
          <w:p w:rsidR="00000000" w:rsidRDefault="00AD723D">
            <w:pPr>
              <w:widowControl/>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Код элемента (функции)</w:t>
            </w:r>
          </w:p>
        </w:tc>
        <w:tc>
          <w:tcPr>
            <w:tcW w:w="1134" w:type="dxa"/>
            <w:tcBorders>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Наименование элемента (функции)</w:t>
            </w:r>
          </w:p>
        </w:tc>
        <w:tc>
          <w:tcPr>
            <w:tcW w:w="1276" w:type="dxa"/>
            <w:tcBorders>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Вид (описание) отказа </w:t>
            </w:r>
          </w:p>
        </w:tc>
        <w:tc>
          <w:tcPr>
            <w:tcW w:w="1134" w:type="dxa"/>
            <w:tcBorders>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Возможные причины отказа </w:t>
            </w:r>
          </w:p>
        </w:tc>
        <w:tc>
          <w:tcPr>
            <w:tcW w:w="1134" w:type="dxa"/>
            <w:tcBorders>
              <w:top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на рассматриваемом уровне </w:t>
            </w:r>
          </w:p>
        </w:tc>
        <w:tc>
          <w:tcPr>
            <w:tcW w:w="992" w:type="dxa"/>
            <w:tcBorders>
              <w:top w:val="single" w:sz="6" w:space="0" w:color="auto"/>
              <w:left w:val="single" w:sz="6" w:space="0" w:color="auto"/>
              <w:bottom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на в</w:t>
            </w:r>
            <w:r>
              <w:rPr>
                <w:rFonts w:ascii="Times New Roman" w:hAnsi="Times New Roman"/>
                <w:sz w:val="20"/>
              </w:rPr>
              <w:t xml:space="preserve">ышестоящем уровне </w:t>
            </w:r>
          </w:p>
        </w:tc>
        <w:tc>
          <w:tcPr>
            <w:tcW w:w="1134" w:type="dxa"/>
            <w:tcBorders>
              <w:top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на уровне изделия </w:t>
            </w:r>
          </w:p>
        </w:tc>
        <w:tc>
          <w:tcPr>
            <w:tcW w:w="1418" w:type="dxa"/>
            <w:tcBorders>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средства обнаружения отказа </w:t>
            </w:r>
          </w:p>
        </w:tc>
        <w:tc>
          <w:tcPr>
            <w:tcW w:w="2268" w:type="dxa"/>
            <w:tcBorders>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по предупреждению (снижению) тяжести последствий отказа </w:t>
            </w:r>
          </w:p>
        </w:tc>
        <w:tc>
          <w:tcPr>
            <w:tcW w:w="1417" w:type="dxa"/>
            <w:tcBorders>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Вероятность отказа </w:t>
            </w:r>
          </w:p>
        </w:tc>
        <w:tc>
          <w:tcPr>
            <w:tcW w:w="1561" w:type="dxa"/>
            <w:tcBorders>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Критичность отказа </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1 </w:t>
            </w:r>
          </w:p>
        </w:tc>
        <w:tc>
          <w:tcPr>
            <w:tcW w:w="1134" w:type="dxa"/>
            <w:tcBorders>
              <w:top w:val="single" w:sz="6" w:space="0" w:color="auto"/>
              <w:left w:val="single" w:sz="6" w:space="0" w:color="auto"/>
              <w:bottom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2 </w:t>
            </w:r>
          </w:p>
        </w:tc>
        <w:tc>
          <w:tcPr>
            <w:tcW w:w="1276" w:type="dxa"/>
            <w:tcBorders>
              <w:top w:val="single" w:sz="6" w:space="0" w:color="auto"/>
              <w:left w:val="single" w:sz="6" w:space="0" w:color="auto"/>
              <w:bottom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3 </w:t>
            </w:r>
          </w:p>
        </w:tc>
        <w:tc>
          <w:tcPr>
            <w:tcW w:w="1134" w:type="dxa"/>
            <w:tcBorders>
              <w:top w:val="single" w:sz="6" w:space="0" w:color="auto"/>
              <w:left w:val="single" w:sz="6" w:space="0" w:color="auto"/>
              <w:bottom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4 </w:t>
            </w:r>
          </w:p>
        </w:tc>
        <w:tc>
          <w:tcPr>
            <w:tcW w:w="1134" w:type="dxa"/>
            <w:tcBorders>
              <w:top w:val="single" w:sz="6" w:space="0" w:color="auto"/>
              <w:left w:val="single" w:sz="6" w:space="0" w:color="auto"/>
              <w:bottom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5 </w:t>
            </w:r>
          </w:p>
        </w:tc>
        <w:tc>
          <w:tcPr>
            <w:tcW w:w="992" w:type="dxa"/>
            <w:tcBorders>
              <w:left w:val="single" w:sz="6" w:space="0" w:color="auto"/>
              <w:bottom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6 </w:t>
            </w:r>
          </w:p>
        </w:tc>
        <w:tc>
          <w:tcPr>
            <w:tcW w:w="1134" w:type="dxa"/>
            <w:tcBorders>
              <w:top w:val="single" w:sz="6" w:space="0" w:color="auto"/>
              <w:left w:val="single" w:sz="6" w:space="0" w:color="auto"/>
              <w:bottom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7 </w:t>
            </w:r>
          </w:p>
        </w:tc>
        <w:tc>
          <w:tcPr>
            <w:tcW w:w="1418" w:type="dxa"/>
            <w:tcBorders>
              <w:top w:val="single" w:sz="6" w:space="0" w:color="auto"/>
              <w:left w:val="single" w:sz="6" w:space="0" w:color="auto"/>
              <w:bottom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8 </w:t>
            </w:r>
          </w:p>
        </w:tc>
        <w:tc>
          <w:tcPr>
            <w:tcW w:w="2268" w:type="dxa"/>
            <w:tcBorders>
              <w:top w:val="single" w:sz="6" w:space="0" w:color="auto"/>
              <w:left w:val="single" w:sz="6" w:space="0" w:color="auto"/>
              <w:bottom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9 </w:t>
            </w:r>
          </w:p>
        </w:tc>
        <w:tc>
          <w:tcPr>
            <w:tcW w:w="1417" w:type="dxa"/>
            <w:tcBorders>
              <w:top w:val="single" w:sz="6" w:space="0" w:color="auto"/>
              <w:left w:val="single" w:sz="6" w:space="0" w:color="auto"/>
              <w:bottom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10 </w:t>
            </w:r>
          </w:p>
        </w:tc>
        <w:tc>
          <w:tcPr>
            <w:tcW w:w="1560" w:type="dxa"/>
            <w:tcBorders>
              <w:top w:val="single" w:sz="6" w:space="0" w:color="auto"/>
              <w:left w:val="single" w:sz="6" w:space="0" w:color="auto"/>
              <w:bottom w:val="single" w:sz="6" w:space="0" w:color="auto"/>
              <w:right w:val="single" w:sz="6" w:space="0" w:color="auto"/>
            </w:tcBorders>
          </w:tcPr>
          <w:p w:rsidR="00000000" w:rsidRDefault="00AD723D">
            <w:pPr>
              <w:widowControl/>
              <w:jc w:val="center"/>
              <w:rPr>
                <w:rFonts w:ascii="Times New Roman" w:hAnsi="Times New Roman"/>
                <w:sz w:val="20"/>
              </w:rPr>
            </w:pPr>
            <w:r>
              <w:rPr>
                <w:rFonts w:ascii="Times New Roman" w:hAnsi="Times New Roman"/>
                <w:sz w:val="20"/>
              </w:rPr>
              <w:t xml:space="preserve">11 </w:t>
            </w:r>
          </w:p>
        </w:tc>
      </w:tr>
    </w:tbl>
    <w:p w:rsidR="00000000" w:rsidRDefault="00AD723D">
      <w:pPr>
        <w:widowControl/>
        <w:jc w:val="both"/>
      </w:pPr>
    </w:p>
    <w:p w:rsidR="00000000" w:rsidRDefault="00AD723D">
      <w:pPr>
        <w:widowControl/>
        <w:jc w:val="center"/>
      </w:pPr>
    </w:p>
    <w:sectPr w:rsidR="00000000">
      <w:endnotePr>
        <w:numFmt w:val="decimal"/>
      </w:endnotePr>
      <w:pgSz w:w="16840" w:h="11907" w:orient="landscape" w:code="9"/>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drawingGridHorizontalSpacing w:val="120"/>
  <w:drawingGridVerticalSpacing w:val="120"/>
  <w:displayVerticalDrawingGridEvery w:val="0"/>
  <w:doNotUseMarginsForDrawingGridOrigin/>
  <w:characterSpacingControl w:val="doNotCompress"/>
  <w:endnotePr>
    <w:numFmt w:val="decimal"/>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23D"/>
    <w:rsid w:val="00AD7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rPr>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5417</Words>
  <Characters>30882</Characters>
  <Application>Microsoft Office Word</Application>
  <DocSecurity>0</DocSecurity>
  <Lines>257</Lines>
  <Paragraphs>72</Paragraphs>
  <ScaleCrop>false</ScaleCrop>
  <Company> </Company>
  <LinksUpToDate>false</LinksUpToDate>
  <CharactersWithSpaces>36227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ЦНТИ</dc:creator>
  <cp:keywords/>
  <dc:description/>
  <cp:lastModifiedBy>Parhomeiai</cp:lastModifiedBy>
  <cp:revision>2</cp:revision>
  <dcterms:created xsi:type="dcterms:W3CDTF">2013-04-11T11:07:00Z</dcterms:created>
  <dcterms:modified xsi:type="dcterms:W3CDTF">2013-04-11T11:07:00Z</dcterms:modified>
</cp:coreProperties>
</file>