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61428">
      <w:pPr>
        <w:ind w:right="2069"/>
        <w:jc w:val="center"/>
      </w:pPr>
      <w:bookmarkStart w:id="0" w:name="BITSoft"/>
      <w:bookmarkStart w:id="1" w:name="_GoBack"/>
      <w:bookmarkEnd w:id="0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5" o:title=""/>
          </v:shape>
        </w:pict>
      </w:r>
    </w:p>
    <w:p w:rsidR="00000000" w:rsidRDefault="00961428">
      <w:pPr>
        <w:pBdr>
          <w:bottom w:val="single" w:sz="6" w:space="1" w:color="auto"/>
        </w:pBdr>
        <w:ind w:right="2069"/>
        <w:jc w:val="center"/>
      </w:pPr>
      <w:r>
        <w:t>ГОСУДАРСТВЕННЫЙ СТАНДАРТ СОЮЗА ССР</w:t>
      </w:r>
    </w:p>
    <w:p w:rsidR="00000000" w:rsidRDefault="00961428">
      <w:pPr>
        <w:spacing w:before="120" w:after="120"/>
        <w:ind w:right="2070"/>
        <w:jc w:val="center"/>
        <w:rPr>
          <w:b/>
          <w:sz w:val="28"/>
        </w:rPr>
      </w:pPr>
      <w:r>
        <w:rPr>
          <w:b/>
          <w:sz w:val="28"/>
        </w:rPr>
        <w:t>ИЗДЕЛИЯ ЗАМОЧНО-СКОБЯНЫЕ</w:t>
      </w:r>
    </w:p>
    <w:p w:rsidR="00000000" w:rsidRDefault="00961428">
      <w:pPr>
        <w:spacing w:after="120"/>
        <w:ind w:right="2070"/>
        <w:jc w:val="center"/>
        <w:rPr>
          <w:b/>
        </w:rPr>
      </w:pPr>
      <w:r>
        <w:rPr>
          <w:b/>
        </w:rPr>
        <w:t>ТЕРМИНЫ И ОПРЕДЕЛЕНИЯ</w:t>
      </w:r>
    </w:p>
    <w:p w:rsidR="00000000" w:rsidRDefault="00961428">
      <w:pPr>
        <w:ind w:right="2069"/>
        <w:jc w:val="center"/>
        <w:rPr>
          <w:b/>
        </w:rPr>
      </w:pPr>
      <w:r>
        <w:rPr>
          <w:b/>
        </w:rPr>
        <w:t>ГОСТ 27346-87</w:t>
      </w:r>
    </w:p>
    <w:p w:rsidR="00000000" w:rsidRDefault="00961428">
      <w:pPr>
        <w:ind w:right="2069"/>
        <w:jc w:val="center"/>
        <w:rPr>
          <w:b/>
        </w:rPr>
      </w:pPr>
      <w:r>
        <w:rPr>
          <w:b/>
        </w:rPr>
        <w:t>(СТ СЭВ 5615-76)</w:t>
      </w:r>
    </w:p>
    <w:p w:rsidR="00000000" w:rsidRDefault="00961428">
      <w:pPr>
        <w:ind w:right="2069"/>
        <w:jc w:val="center"/>
      </w:pPr>
    </w:p>
    <w:p w:rsidR="00000000" w:rsidRDefault="00961428">
      <w:pPr>
        <w:ind w:right="2069"/>
        <w:jc w:val="center"/>
      </w:pPr>
      <w:r>
        <w:t>ГОСУДАРСТВЕННЫЙ СТРОИТЕЛЬНЫЙ КОМИТЕТ СССР</w:t>
      </w:r>
    </w:p>
    <w:p w:rsidR="00000000" w:rsidRDefault="00961428">
      <w:pPr>
        <w:ind w:right="2069"/>
        <w:jc w:val="center"/>
      </w:pPr>
      <w:r>
        <w:t>Москва</w:t>
      </w:r>
    </w:p>
    <w:p w:rsidR="00000000" w:rsidRDefault="00961428">
      <w:pPr>
        <w:ind w:right="2069"/>
        <w:jc w:val="center"/>
      </w:pPr>
    </w:p>
    <w:p w:rsidR="00000000" w:rsidRDefault="00961428">
      <w:pPr>
        <w:pBdr>
          <w:bottom w:val="single" w:sz="6" w:space="1" w:color="auto"/>
        </w:pBdr>
        <w:ind w:right="2069"/>
        <w:jc w:val="center"/>
      </w:pPr>
      <w:r>
        <w:t>ГОСУДАРСТВЕННЫЙ СТАНДАРТ СОЮЗА ССР</w:t>
      </w:r>
    </w:p>
    <w:p w:rsidR="00000000" w:rsidRDefault="00961428">
      <w:pPr>
        <w:tabs>
          <w:tab w:val="left" w:pos="5103"/>
        </w:tabs>
        <w:spacing w:before="120"/>
        <w:ind w:right="2070" w:firstLine="567"/>
        <w:jc w:val="both"/>
        <w:rPr>
          <w:b/>
        </w:rPr>
      </w:pPr>
      <w:r>
        <w:rPr>
          <w:b/>
        </w:rPr>
        <w:t>Изделия замочно-скобяные</w:t>
      </w:r>
      <w:r>
        <w:rPr>
          <w:b/>
        </w:rPr>
        <w:tab/>
        <w:t>ГОСТ</w:t>
      </w:r>
    </w:p>
    <w:p w:rsidR="00000000" w:rsidRDefault="00961428">
      <w:pPr>
        <w:tabs>
          <w:tab w:val="left" w:pos="4962"/>
        </w:tabs>
        <w:spacing w:before="120"/>
        <w:ind w:right="2070" w:firstLine="709"/>
        <w:jc w:val="both"/>
        <w:rPr>
          <w:b/>
        </w:rPr>
      </w:pPr>
      <w:r>
        <w:rPr>
          <w:b/>
        </w:rPr>
        <w:t>Термины и определения</w:t>
      </w:r>
      <w:r>
        <w:rPr>
          <w:b/>
        </w:rPr>
        <w:tab/>
        <w:t>273</w:t>
      </w:r>
      <w:r>
        <w:rPr>
          <w:b/>
        </w:rPr>
        <w:t>46-87</w:t>
      </w:r>
    </w:p>
    <w:p w:rsidR="00000000" w:rsidRDefault="00961428">
      <w:pPr>
        <w:pBdr>
          <w:bottom w:val="single" w:sz="6" w:space="1" w:color="auto"/>
        </w:pBdr>
        <w:tabs>
          <w:tab w:val="left" w:pos="4536"/>
        </w:tabs>
        <w:spacing w:before="120" w:after="120"/>
        <w:ind w:right="2070" w:firstLine="426"/>
        <w:jc w:val="both"/>
      </w:pPr>
      <w:r>
        <w:t xml:space="preserve">  </w:t>
      </w:r>
      <w:r>
        <w:rPr>
          <w:lang w:val="en-US"/>
        </w:rPr>
        <w:t>Hardware. Terms and definitions</w:t>
      </w:r>
      <w:r>
        <w:tab/>
        <w:t>(СТ СЭВ 5615-86)</w:t>
      </w:r>
    </w:p>
    <w:p w:rsidR="00000000" w:rsidRDefault="00961428">
      <w:pPr>
        <w:spacing w:after="120"/>
        <w:ind w:right="2070"/>
        <w:jc w:val="right"/>
        <w:rPr>
          <w:b/>
        </w:rPr>
      </w:pPr>
      <w:r>
        <w:rPr>
          <w:b/>
        </w:rPr>
        <w:t xml:space="preserve">Дата введения </w:t>
      </w:r>
      <w:r>
        <w:rPr>
          <w:b/>
          <w:u w:val="single"/>
        </w:rPr>
        <w:t>01.07.87</w:t>
      </w:r>
    </w:p>
    <w:p w:rsidR="00000000" w:rsidRDefault="00961428">
      <w:pPr>
        <w:ind w:right="2070" w:firstLine="284"/>
        <w:jc w:val="both"/>
      </w:pPr>
      <w:r>
        <w:t>Настоящий стандарт устанавливает основные термины и определения понятий замочно-скобяных изделий, применяемых в строительстве.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41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1428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Термин</w:t>
            </w:r>
          </w:p>
        </w:tc>
        <w:tc>
          <w:tcPr>
            <w:tcW w:w="4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6142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Определение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142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ОБЩИЕ ПОНЯТИЯ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1.Замочно-скобяное изделия</w:t>
            </w:r>
          </w:p>
        </w:tc>
        <w:tc>
          <w:tcPr>
            <w:tcW w:w="4110" w:type="dxa"/>
            <w:tcBorders>
              <w:left w:val="nil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Изделие, служащее для соединения оконных створок и дверных полотен с коробками, а также для закрывания, запирания, фиксирования и украшения окон и дверей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2. Левое замочно-скобяное изделие</w:t>
            </w:r>
          </w:p>
        </w:tc>
        <w:tc>
          <w:tcPr>
            <w:tcW w:w="4110" w:type="dxa"/>
            <w:tcBorders>
              <w:left w:val="nil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Изделие, применяемое для левой двери или окна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3. Прав</w:t>
            </w:r>
            <w:r>
              <w:rPr>
                <w:sz w:val="16"/>
              </w:rPr>
              <w:t>ое замочно-скобяное изделие</w:t>
            </w:r>
          </w:p>
        </w:tc>
        <w:tc>
          <w:tcPr>
            <w:tcW w:w="4110" w:type="dxa"/>
            <w:tcBorders>
              <w:left w:val="nil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Изделие, применяемое для правой двери или окна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4. Универсальное замочно-скобяное изделий</w:t>
            </w:r>
          </w:p>
        </w:tc>
        <w:tc>
          <w:tcPr>
            <w:tcW w:w="4110" w:type="dxa"/>
            <w:tcBorders>
              <w:left w:val="nil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Изделие, применяемое для левой и правой двери или окна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5. Накладное замочно-скобяное изделие</w:t>
            </w:r>
          </w:p>
        </w:tc>
        <w:tc>
          <w:tcPr>
            <w:tcW w:w="4110" w:type="dxa"/>
            <w:tcBorders>
              <w:left w:val="nil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Изделие, укрепленное на поверхности двери или окна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6. Полуврезное замочно-скобяное изделие</w:t>
            </w:r>
          </w:p>
        </w:tc>
        <w:tc>
          <w:tcPr>
            <w:tcW w:w="4110" w:type="dxa"/>
            <w:tcBorders>
              <w:left w:val="nil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Изделие, врезанное в дверь или окно и выступающее над их поверхностью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7. Врезное замочно-скобяное изделие</w:t>
            </w:r>
          </w:p>
        </w:tc>
        <w:tc>
          <w:tcPr>
            <w:tcW w:w="4110" w:type="dxa"/>
            <w:tcBorders>
              <w:left w:val="nil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Изделие, полностью врезанное в дверь или окно, лицевая поверхность которого находится в одной плоскос</w:t>
            </w:r>
            <w:r>
              <w:rPr>
                <w:sz w:val="16"/>
              </w:rPr>
              <w:t>ти с торцом двери или окна или ниже 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8. Секретность замка</w:t>
            </w:r>
          </w:p>
        </w:tc>
        <w:tc>
          <w:tcPr>
            <w:tcW w:w="4110" w:type="dxa"/>
            <w:tcBorders>
              <w:left w:val="nil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Количество различных комбинаций его запирающего устройства, каждая из которых соответствует только определенному ключу или коду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142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ПОНЯТИЯ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9. Замок</w:t>
            </w:r>
          </w:p>
        </w:tc>
        <w:tc>
          <w:tcPr>
            <w:tcW w:w="4110" w:type="dxa"/>
            <w:tcBorders>
              <w:left w:val="nil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Изделие, служащее для запирания дверей, имеющее сложную комбинацию запирающих устройств или ра</w:t>
            </w:r>
            <w:r>
              <w:rPr>
                <w:sz w:val="16"/>
              </w:rPr>
              <w:softHyphen/>
              <w:t>бочих штифтов, обеспечивающих блокировку (черт. 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10. Защелка</w:t>
            </w:r>
          </w:p>
        </w:tc>
        <w:tc>
          <w:tcPr>
            <w:tcW w:w="4110" w:type="dxa"/>
            <w:tcBorders>
              <w:left w:val="nil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Изделие, служащее для фиксирования дверей и удержания их в определенном положении (черт. 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11. Задвижка</w:t>
            </w:r>
          </w:p>
        </w:tc>
        <w:tc>
          <w:tcPr>
            <w:tcW w:w="4110" w:type="dxa"/>
            <w:tcBorders>
              <w:left w:val="nil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Изделие, служащее для запирания</w:t>
            </w:r>
            <w:r>
              <w:rPr>
                <w:sz w:val="16"/>
              </w:rPr>
              <w:t xml:space="preserve"> дверей и окон с одной стороны при помощи возвратно-поступательного движения засова (черт. 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12. Завертка</w:t>
            </w:r>
          </w:p>
        </w:tc>
        <w:tc>
          <w:tcPr>
            <w:tcW w:w="4110" w:type="dxa"/>
            <w:tcBorders>
              <w:left w:val="nil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Изделие, служащее для запирания дверей и окон с одной стороны при помощи вращения ручки (черт. 4)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13. Фрамужный механизм</w:t>
            </w:r>
          </w:p>
        </w:tc>
        <w:tc>
          <w:tcPr>
            <w:tcW w:w="4110" w:type="dxa"/>
            <w:tcBorders>
              <w:left w:val="nil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Изделие, служащее для открывания и закрывания высокорасположенных или крупногабаритных окон и состоящее из системы рычагов или других механизмов, приводимых в действие вручную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14. Поворотно-откидное уст</w:t>
            </w:r>
            <w:r>
              <w:rPr>
                <w:sz w:val="16"/>
              </w:rPr>
              <w:softHyphen/>
              <w:t>ройство</w:t>
            </w:r>
          </w:p>
        </w:tc>
        <w:tc>
          <w:tcPr>
            <w:tcW w:w="4110" w:type="dxa"/>
            <w:tcBorders>
              <w:left w:val="nil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Изделие, служащее для открывания и закрывания окон вокруг вертикальной</w:t>
            </w:r>
            <w:r>
              <w:rPr>
                <w:sz w:val="16"/>
              </w:rPr>
              <w:t xml:space="preserve"> и горизонтальной оси вращения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15. Дверной закрыватель верхнего расположения</w:t>
            </w:r>
          </w:p>
        </w:tc>
        <w:tc>
          <w:tcPr>
            <w:tcW w:w="4110" w:type="dxa"/>
            <w:tcBorders>
              <w:left w:val="nil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Изделие, служащее для обеспечения автоматического закрывания дверей с дополнительным торможением перед полным закрыванием двери и установленное на верхней части двери и коробки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16. Дверной закрыватель нижнего расположения</w:t>
            </w:r>
          </w:p>
        </w:tc>
        <w:tc>
          <w:tcPr>
            <w:tcW w:w="4110" w:type="dxa"/>
            <w:tcBorders>
              <w:left w:val="nil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Изделие, служащее для обеспечения вращения и закрывания двери и установленное ниже поверхности пола помещения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17. Ручка</w:t>
            </w:r>
          </w:p>
        </w:tc>
        <w:tc>
          <w:tcPr>
            <w:tcW w:w="4110" w:type="dxa"/>
            <w:tcBorders>
              <w:left w:val="nil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Изделие, служащее для открывания, закрывания и перемещения дверей или окон (черт. 5, поз. </w:t>
            </w:r>
            <w:r>
              <w:rPr>
                <w:sz w:val="16"/>
              </w:rPr>
              <w:t>17)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18. Петля</w:t>
            </w:r>
          </w:p>
        </w:tc>
        <w:tc>
          <w:tcPr>
            <w:tcW w:w="4110" w:type="dxa"/>
            <w:tcBorders>
              <w:left w:val="nil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Изделие, служащее для соединения дверей и окон с коробками и обеспечивающее открывание и закрывание дверей, окон, фрамуг и форточек (черт. 6)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19. Дверной (оконный) фиксатор</w:t>
            </w:r>
          </w:p>
        </w:tc>
        <w:tc>
          <w:tcPr>
            <w:tcW w:w="4110" w:type="dxa"/>
            <w:tcBorders>
              <w:left w:val="nil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Изделие, служащее для фиксирования или ограничения движения дверей (окон) в определенном положении (черт. 7)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20. Дверной (оконный) упор</w:t>
            </w:r>
          </w:p>
        </w:tc>
        <w:tc>
          <w:tcPr>
            <w:tcW w:w="4110" w:type="dxa"/>
            <w:tcBorders>
              <w:left w:val="nil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Изделие, служащее для предохранения внутреннего стекла окна от разбивания ручкой, установленной на наружном переплете окна, или повреждения стены помещения от ручки двери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21. Стяжка</w:t>
            </w:r>
          </w:p>
        </w:tc>
        <w:tc>
          <w:tcPr>
            <w:tcW w:w="4110" w:type="dxa"/>
            <w:tcBorders>
              <w:left w:val="nil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z w:val="16"/>
              </w:rPr>
              <w:t>делие, служащее для обеспечения плотного соединения створок спаренных дверей или окон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22. Глазок</w:t>
            </w:r>
          </w:p>
        </w:tc>
        <w:tc>
          <w:tcPr>
            <w:tcW w:w="4110" w:type="dxa"/>
            <w:tcBorders>
              <w:left w:val="nil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Изделие, служащее для осмотра пространства изнутри помещения без открывания двери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23. Цилиндровый механизм</w:t>
            </w:r>
          </w:p>
        </w:tc>
        <w:tc>
          <w:tcPr>
            <w:tcW w:w="4110" w:type="dxa"/>
            <w:tcBorders>
              <w:left w:val="nil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Односторонний или двусторонний механизм, применяемый в качестве узла замка, конструкция которого обеспечивает секретность замка (черт. 8)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24. Ключ</w:t>
            </w:r>
          </w:p>
        </w:tc>
        <w:tc>
          <w:tcPr>
            <w:tcW w:w="4110" w:type="dxa"/>
            <w:tcBorders>
              <w:left w:val="nil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Изделие, служащее для приведения в действие запирающих устройств замка или штифтов цилиндрового механизма, обеспечивающее выход засова из корпуса замка (черт.</w:t>
            </w:r>
            <w:r>
              <w:rPr>
                <w:sz w:val="16"/>
              </w:rPr>
              <w:t xml:space="preserve"> 8, поз. 15)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25. Защитно-декоративная планка</w:t>
            </w:r>
          </w:p>
        </w:tc>
        <w:tc>
          <w:tcPr>
            <w:tcW w:w="4110" w:type="dxa"/>
            <w:tcBorders>
              <w:left w:val="nil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Изделие, устанавливаемое на дверях или окнах, служащее для декоративного оформления ручки, цилиндрового механизма замка, отверстия для ключа или для защиты цилиндрового механизма от принудительной поломки (черт. 5, поз. 16)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142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ПОНЯТИЯ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26. Корпус</w:t>
            </w:r>
          </w:p>
        </w:tc>
        <w:tc>
          <w:tcPr>
            <w:tcW w:w="4110" w:type="dxa"/>
            <w:tcBorders>
              <w:left w:val="nil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Основная деталь изделия, внутри которой помещаются детали его механизма (черт. 1-4, поз. 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27. Крышка</w:t>
            </w:r>
          </w:p>
        </w:tc>
        <w:tc>
          <w:tcPr>
            <w:tcW w:w="4110" w:type="dxa"/>
            <w:tcBorders>
              <w:left w:val="nil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Деталь, закрывающая корпус изделия (черт. 1, 2, 4, поз. 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28. Лицевая планка</w:t>
            </w:r>
          </w:p>
        </w:tc>
        <w:tc>
          <w:tcPr>
            <w:tcW w:w="4110" w:type="dxa"/>
            <w:tcBorders>
              <w:left w:val="nil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Деталь врезного замочно-скобян</w:t>
            </w:r>
            <w:r>
              <w:rPr>
                <w:sz w:val="16"/>
              </w:rPr>
              <w:t>ого изделия, служащая для направления засова и крепления этого изделия к двери или окну (черт. 1-4, поз. 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29. Запорная планка</w:t>
            </w:r>
          </w:p>
        </w:tc>
        <w:tc>
          <w:tcPr>
            <w:tcW w:w="4110" w:type="dxa"/>
            <w:tcBorders>
              <w:left w:val="nil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Деталь, в которую входит засов или засов-защелка при запирании или фиксировании окна или двери (черт. 1-4, поз. 4)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30. Засов</w:t>
            </w:r>
          </w:p>
        </w:tc>
        <w:tc>
          <w:tcPr>
            <w:tcW w:w="4110" w:type="dxa"/>
            <w:tcBorders>
              <w:left w:val="nil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Деталь замка, завертки или задвижки, служащая для обеспечения запирания дверей или окон посредством входа в запорную планку (черт. 1, 3, 4, поз. 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31. Засов-защелка</w:t>
            </w:r>
          </w:p>
        </w:tc>
        <w:tc>
          <w:tcPr>
            <w:tcW w:w="4110" w:type="dxa"/>
            <w:tcBorders>
              <w:left w:val="nil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Деталь защелки, служащая для фиксирования дверей посредством входа в запорную планку (черт</w:t>
            </w:r>
            <w:r>
              <w:rPr>
                <w:sz w:val="16"/>
              </w:rPr>
              <w:t>. 1, 2, поз. 6)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32. Сувальда замка</w:t>
            </w:r>
          </w:p>
        </w:tc>
        <w:tc>
          <w:tcPr>
            <w:tcW w:w="4110" w:type="dxa"/>
            <w:tcBorders>
              <w:left w:val="nil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Деталь замка, служащая для застопоривания засова замка в определенном положении и приводимая в действие ключом (черт. 1, поз. 7)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33. Рычаг замка</w:t>
            </w:r>
          </w:p>
        </w:tc>
        <w:tc>
          <w:tcPr>
            <w:tcW w:w="4110" w:type="dxa"/>
            <w:tcBorders>
              <w:left w:val="nil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Деталь замка, служащая для управления засовом-защелкой при открывании и запирании двери ключом (черт. 1, поз. 8)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34. Стержень замка</w:t>
            </w:r>
          </w:p>
        </w:tc>
        <w:tc>
          <w:tcPr>
            <w:tcW w:w="4110" w:type="dxa"/>
            <w:tcBorders>
              <w:left w:val="nil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Деталь замка, служащая для передачи крутящего момента от ручки замка к засову-защелке (черт. 5, поз. 9)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35. Эксцентрик замка</w:t>
            </w:r>
          </w:p>
        </w:tc>
        <w:tc>
          <w:tcPr>
            <w:tcW w:w="4110" w:type="dxa"/>
            <w:tcBorders>
              <w:left w:val="nil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Деталь замка, служащая для преобразования вращательного движения ручки </w:t>
            </w:r>
            <w:r>
              <w:rPr>
                <w:sz w:val="16"/>
              </w:rPr>
              <w:t>замка в возвратно-поступательное движение засова-защелки (черт. 1, поз. 10)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36. Цилиндр цилиндрового механизма</w:t>
            </w:r>
          </w:p>
        </w:tc>
        <w:tc>
          <w:tcPr>
            <w:tcW w:w="4110" w:type="dxa"/>
            <w:tcBorders>
              <w:left w:val="nil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Деталь цилиндрового механизма, в которой помещены рабочие штифты, определяющие секретность замка (черт. 8, 9, поз. 11)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37. Кулачок цилиндрового механизма</w:t>
            </w:r>
          </w:p>
        </w:tc>
        <w:tc>
          <w:tcPr>
            <w:tcW w:w="4110" w:type="dxa"/>
            <w:tcBorders>
              <w:left w:val="nil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Деталь цилиндрового механизма, служащая для передвижения засова (черт. 8, поз. 12)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38. Штифт цилиндрового механизма</w:t>
            </w:r>
          </w:p>
        </w:tc>
        <w:tc>
          <w:tcPr>
            <w:tcW w:w="4110" w:type="dxa"/>
            <w:tcBorders>
              <w:left w:val="nil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Деталь цилиндрового механизма, являющаяся рабочим или стопорным элементом в цилиндровом механизме (черт. 8, 9, поз. 13)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39. Шта</w:t>
            </w:r>
            <w:r>
              <w:rPr>
                <w:sz w:val="16"/>
              </w:rPr>
              <w:t>нга завертки</w:t>
            </w:r>
          </w:p>
        </w:tc>
        <w:tc>
          <w:tcPr>
            <w:tcW w:w="4110" w:type="dxa"/>
            <w:tcBorders>
              <w:left w:val="nil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Деталь завертки, служащая для обеспечения плотного закрывания створки окна в двух точках (черт. 4, поз. 14)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40. Рычаг закрывателя</w:t>
            </w:r>
          </w:p>
        </w:tc>
        <w:tc>
          <w:tcPr>
            <w:tcW w:w="411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61428">
            <w:pPr>
              <w:jc w:val="both"/>
              <w:rPr>
                <w:sz w:val="16"/>
              </w:rPr>
            </w:pPr>
            <w:r>
              <w:rPr>
                <w:sz w:val="16"/>
              </w:rPr>
              <w:t>Деталь дверного закрывателя верхнего расположения, служащая для передачи крутящего момента пружины закрывателя к двери</w:t>
            </w:r>
          </w:p>
        </w:tc>
      </w:tr>
    </w:tbl>
    <w:p w:rsidR="00000000" w:rsidRDefault="00961428">
      <w:pPr>
        <w:ind w:right="2070" w:firstLine="284"/>
        <w:jc w:val="center"/>
      </w:pPr>
      <w:r>
        <w:pict>
          <v:shape id="_x0000_i1026" type="#_x0000_t75" style="width:195pt;height:289.5pt">
            <v:imagedata r:id="rId6" o:title=""/>
          </v:shape>
        </w:pict>
      </w:r>
    </w:p>
    <w:p w:rsidR="00000000" w:rsidRDefault="00961428">
      <w:pPr>
        <w:ind w:right="2070" w:firstLine="284"/>
        <w:jc w:val="center"/>
      </w:pPr>
      <w:r>
        <w:t>Черт. 1</w:t>
      </w:r>
    </w:p>
    <w:p w:rsidR="00000000" w:rsidRDefault="00961428">
      <w:pPr>
        <w:ind w:right="2070" w:firstLine="284"/>
        <w:jc w:val="center"/>
      </w:pPr>
      <w:r>
        <w:pict>
          <v:shape id="_x0000_i1027" type="#_x0000_t75" style="width:124.5pt;height:112.5pt">
            <v:imagedata r:id="rId7" o:title=""/>
          </v:shape>
        </w:pict>
      </w:r>
    </w:p>
    <w:p w:rsidR="00000000" w:rsidRDefault="00961428">
      <w:pPr>
        <w:ind w:right="2070" w:firstLine="284"/>
        <w:jc w:val="center"/>
      </w:pPr>
      <w:r>
        <w:t>Черт. 2</w:t>
      </w:r>
    </w:p>
    <w:p w:rsidR="00000000" w:rsidRDefault="00961428">
      <w:pPr>
        <w:ind w:right="2070" w:firstLine="284"/>
        <w:jc w:val="center"/>
      </w:pPr>
      <w:r>
        <w:pict>
          <v:shape id="_x0000_i1028" type="#_x0000_t75" style="width:183pt;height:90.75pt">
            <v:imagedata r:id="rId8" o:title=""/>
          </v:shape>
        </w:pict>
      </w:r>
    </w:p>
    <w:p w:rsidR="00000000" w:rsidRDefault="00961428">
      <w:pPr>
        <w:ind w:right="2070" w:firstLine="284"/>
        <w:jc w:val="center"/>
      </w:pPr>
      <w:r>
        <w:t>Черт. 3</w:t>
      </w:r>
    </w:p>
    <w:p w:rsidR="00000000" w:rsidRDefault="00961428">
      <w:pPr>
        <w:ind w:right="2070" w:firstLine="284"/>
        <w:jc w:val="center"/>
      </w:pPr>
      <w:r>
        <w:pict>
          <v:shape id="_x0000_i1029" type="#_x0000_t75" style="width:84.75pt;height:210.75pt">
            <v:imagedata r:id="rId9" o:title=""/>
          </v:shape>
        </w:pict>
      </w:r>
    </w:p>
    <w:p w:rsidR="00000000" w:rsidRDefault="00961428">
      <w:pPr>
        <w:ind w:right="2070" w:firstLine="284"/>
        <w:jc w:val="center"/>
      </w:pPr>
      <w:r>
        <w:t>Черт. 4</w:t>
      </w:r>
    </w:p>
    <w:p w:rsidR="00000000" w:rsidRDefault="00961428">
      <w:pPr>
        <w:ind w:right="2070" w:firstLine="284"/>
        <w:jc w:val="center"/>
      </w:pPr>
      <w:r>
        <w:pict>
          <v:shape id="_x0000_i1030" type="#_x0000_t75" style="width:122.25pt;height:176.25pt">
            <v:imagedata r:id="rId10" o:title=""/>
          </v:shape>
        </w:pict>
      </w:r>
    </w:p>
    <w:p w:rsidR="00000000" w:rsidRDefault="00961428">
      <w:pPr>
        <w:ind w:right="2070" w:firstLine="284"/>
        <w:jc w:val="center"/>
      </w:pPr>
      <w:r>
        <w:t>Черт. 5</w:t>
      </w:r>
    </w:p>
    <w:p w:rsidR="00000000" w:rsidRDefault="00961428">
      <w:pPr>
        <w:ind w:right="2070" w:firstLine="284"/>
        <w:jc w:val="center"/>
      </w:pPr>
      <w:r>
        <w:pict>
          <v:shape id="_x0000_i1031" type="#_x0000_t75" style="width:150.75pt;height:163.5pt">
            <v:imagedata r:id="rId11" o:title=""/>
          </v:shape>
        </w:pict>
      </w:r>
    </w:p>
    <w:p w:rsidR="00000000" w:rsidRDefault="00961428">
      <w:pPr>
        <w:ind w:right="2070" w:firstLine="284"/>
        <w:jc w:val="center"/>
      </w:pPr>
      <w:r>
        <w:t>Черт. 6</w:t>
      </w:r>
    </w:p>
    <w:p w:rsidR="00000000" w:rsidRDefault="00961428">
      <w:pPr>
        <w:ind w:right="2070" w:firstLine="284"/>
        <w:jc w:val="center"/>
      </w:pPr>
      <w:r>
        <w:pict>
          <v:shape id="_x0000_i1032" type="#_x0000_t75" style="width:161.25pt;height:191.25pt">
            <v:imagedata r:id="rId12" o:title=""/>
          </v:shape>
        </w:pict>
      </w:r>
    </w:p>
    <w:p w:rsidR="00000000" w:rsidRDefault="00961428">
      <w:pPr>
        <w:ind w:right="2070" w:firstLine="284"/>
        <w:jc w:val="center"/>
      </w:pPr>
      <w:r>
        <w:t>Черт. 7</w:t>
      </w:r>
    </w:p>
    <w:p w:rsidR="00000000" w:rsidRDefault="00961428">
      <w:pPr>
        <w:ind w:right="2070" w:firstLine="284"/>
        <w:jc w:val="center"/>
      </w:pPr>
      <w:r>
        <w:pict>
          <v:shape id="_x0000_i1033" type="#_x0000_t75" style="width:253.5pt;height:86.25pt">
            <v:imagedata r:id="rId13" o:title=""/>
          </v:shape>
        </w:pict>
      </w:r>
    </w:p>
    <w:p w:rsidR="00000000" w:rsidRDefault="00961428">
      <w:pPr>
        <w:ind w:right="2070" w:firstLine="284"/>
        <w:jc w:val="center"/>
      </w:pPr>
      <w:r>
        <w:t>Черт. 8</w:t>
      </w:r>
    </w:p>
    <w:p w:rsidR="00000000" w:rsidRDefault="00961428">
      <w:pPr>
        <w:ind w:right="2070" w:firstLine="284"/>
        <w:jc w:val="center"/>
      </w:pPr>
      <w:r>
        <w:pict>
          <v:shape id="_x0000_i1034" type="#_x0000_t75" style="width:129pt;height:223.5pt">
            <v:imagedata r:id="rId14" o:title=""/>
          </v:shape>
        </w:pict>
      </w:r>
    </w:p>
    <w:p w:rsidR="00000000" w:rsidRDefault="00961428">
      <w:pPr>
        <w:ind w:right="2070" w:firstLine="284"/>
        <w:jc w:val="center"/>
      </w:pPr>
      <w:r>
        <w:t>Черт. 9</w:t>
      </w:r>
    </w:p>
    <w:p w:rsidR="00000000" w:rsidRDefault="00961428">
      <w:pPr>
        <w:spacing w:before="120"/>
        <w:ind w:right="2070" w:firstLine="284"/>
        <w:jc w:val="center"/>
        <w:rPr>
          <w:b/>
        </w:rPr>
      </w:pPr>
      <w:r>
        <w:rPr>
          <w:b/>
        </w:rPr>
        <w:t>ИНФОРМАЦИОННЫЕ ДАННЫЕ</w:t>
      </w:r>
    </w:p>
    <w:p w:rsidR="00000000" w:rsidRDefault="00961428" w:rsidP="00961428">
      <w:pPr>
        <w:numPr>
          <w:ilvl w:val="0"/>
          <w:numId w:val="1"/>
        </w:numPr>
        <w:spacing w:before="120"/>
        <w:ind w:left="284" w:right="2070" w:hanging="284"/>
        <w:jc w:val="both"/>
        <w:rPr>
          <w:b/>
        </w:rPr>
      </w:pPr>
      <w:r>
        <w:rPr>
          <w:b/>
        </w:rPr>
        <w:t>ВНЕСЕН Министерством промышленности строительных материалов СССР</w:t>
      </w:r>
    </w:p>
    <w:p w:rsidR="00000000" w:rsidRDefault="00961428" w:rsidP="00961428">
      <w:pPr>
        <w:numPr>
          <w:ilvl w:val="0"/>
          <w:numId w:val="1"/>
        </w:numPr>
        <w:spacing w:before="120"/>
        <w:ind w:left="284" w:right="2070" w:hanging="284"/>
        <w:jc w:val="both"/>
        <w:rPr>
          <w:b/>
        </w:rPr>
      </w:pPr>
      <w:r>
        <w:rPr>
          <w:b/>
        </w:rPr>
        <w:t>Постановлением Государственного строительного комитета СССР от 05.05.87</w:t>
      </w:r>
      <w:r>
        <w:rPr>
          <w:b/>
        </w:rPr>
        <w:t xml:space="preserve"> № 90 стандарт Совета Экономической Взаимопомощи СТ СЭВ 5615-86 «Изделия замочно-скобяные. Термины и определения» введен в действие непосредственно в качестве государственного стандарта СССР с 01.07.87</w:t>
      </w:r>
    </w:p>
    <w:p w:rsidR="00000000" w:rsidRDefault="00961428" w:rsidP="00961428">
      <w:pPr>
        <w:numPr>
          <w:ilvl w:val="0"/>
          <w:numId w:val="1"/>
        </w:numPr>
        <w:ind w:left="284" w:right="2070" w:hanging="284"/>
        <w:jc w:val="both"/>
        <w:rPr>
          <w:b/>
        </w:rPr>
      </w:pPr>
      <w:r>
        <w:rPr>
          <w:b/>
        </w:rPr>
        <w:t>ВВЕДЕН ВПЕРВЫЕ</w:t>
      </w:r>
    </w:p>
    <w:p w:rsidR="00000000" w:rsidRDefault="00961428">
      <w:pPr>
        <w:ind w:right="2070" w:firstLine="284"/>
        <w:jc w:val="both"/>
      </w:pPr>
    </w:p>
    <w:sectPr w:rsidR="0000000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14057"/>
    <w:multiLevelType w:val="singleLevel"/>
    <w:tmpl w:val="228A7BC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1428"/>
    <w:rsid w:val="0096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4.png" Type="http://schemas.openxmlformats.org/officeDocument/2006/relationships/image"/><Relationship Id="rId13" Target="media/image9.jpeg" Type="http://schemas.openxmlformats.org/officeDocument/2006/relationships/image"/><Relationship Id="rId3" Target="settings.xml" Type="http://schemas.openxmlformats.org/officeDocument/2006/relationships/settings"/><Relationship Id="rId7" Target="media/image3.jpeg" Type="http://schemas.openxmlformats.org/officeDocument/2006/relationships/image"/><Relationship Id="rId12" Target="media/image8.jpeg" Type="http://schemas.openxmlformats.org/officeDocument/2006/relationships/image"/><Relationship Id="rId2" Target="styles.xml" Type="http://schemas.openxmlformats.org/officeDocument/2006/relationships/styles"/><Relationship Id="rId16" Target="theme/theme1.xml" Type="http://schemas.openxmlformats.org/officeDocument/2006/relationships/theme"/><Relationship Id="rId1" Target="numbering.xml" Type="http://schemas.openxmlformats.org/officeDocument/2006/relationships/numbering"/><Relationship Id="rId6" Target="media/image2.jpeg" Type="http://schemas.openxmlformats.org/officeDocument/2006/relationships/image"/><Relationship Id="rId11" Target="media/image7.jpeg" Type="http://schemas.openxmlformats.org/officeDocument/2006/relationships/image"/><Relationship Id="rId5" Target="media/image1.jpeg" Type="http://schemas.openxmlformats.org/officeDocument/2006/relationships/image"/><Relationship Id="rId15" Target="fontTable.xml" Type="http://schemas.openxmlformats.org/officeDocument/2006/relationships/fontTable"/><Relationship Id="rId10" Target="media/image6.jpeg" Type="http://schemas.openxmlformats.org/officeDocument/2006/relationships/image"/><Relationship Id="rId4" Target="webSettings.xml" Type="http://schemas.openxmlformats.org/officeDocument/2006/relationships/webSettings"/><Relationship Id="rId9" Target="media/image5.jpeg" Type="http://schemas.openxmlformats.org/officeDocument/2006/relationships/image"/><Relationship Id="rId14" Target="media/image10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987</Words>
  <Characters>5631</Characters>
  <Application>Microsoft Office Word</Application>
  <DocSecurity>0</DocSecurity>
  <Lines>46</Lines>
  <Paragraphs>13</Paragraphs>
  <ScaleCrop>false</ScaleCrop>
  <Company>СНИиП</Company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27346-87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2013-04-11T10:27:00Z</dcterms:created>
  <dcterms:modified xsi:type="dcterms:W3CDTF">2013-04-11T10:27:00Z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150158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